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37" w:rsidRPr="00607937" w:rsidRDefault="00607937" w:rsidP="00607937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07937" w:rsidRPr="00607937" w:rsidRDefault="00607937" w:rsidP="00607937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607937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Главный эксперт Департамента спец</w:t>
      </w:r>
      <w:r w:rsidR="00F3164D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и</w:t>
      </w:r>
      <w:r w:rsidRPr="00607937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ализированной экспертизы Медицинских изделий</w:t>
      </w:r>
      <w:bookmarkStart w:id="0" w:name="_GoBack"/>
      <w:bookmarkEnd w:id="0"/>
    </w:p>
    <w:p w:rsidR="00607937" w:rsidRPr="00607937" w:rsidRDefault="00607937" w:rsidP="00607937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0793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277 000 до 277 000 KZT до вычета НДФЛ</w:t>
      </w:r>
    </w:p>
    <w:p w:rsidR="00607937" w:rsidRPr="00607937" w:rsidRDefault="00F3164D" w:rsidP="00607937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hyperlink r:id="rId6" w:history="1">
        <w:r w:rsidR="00607937" w:rsidRPr="00607937">
          <w:rPr>
            <w:rFonts w:ascii="Arial" w:eastAsia="Times New Roman" w:hAnsi="Arial" w:cs="Arial"/>
            <w:color w:val="000000" w:themeColor="text1"/>
            <w:sz w:val="33"/>
            <w:szCs w:val="33"/>
            <w:u w:val="single"/>
            <w:bdr w:val="none" w:sz="0" w:space="0" w:color="auto" w:frame="1"/>
            <w:lang w:eastAsia="ru-RU"/>
          </w:rPr>
          <w:t>Национальный центр экспертизы лекарственных средств, изделий медицинского назначения и медицинской техники, РГП на ПХВ</w:t>
        </w:r>
      </w:hyperlink>
      <w:r w:rsidR="00607937" w:rsidRPr="0060793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07937" w:rsidRPr="00607937" w:rsidRDefault="00423067" w:rsidP="00607937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</w:t>
      </w:r>
      <w:r w:rsidR="00607937"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Астана</w:t>
      </w:r>
    </w:p>
    <w:p w:rsidR="00607937" w:rsidRPr="00607937" w:rsidRDefault="00607937" w:rsidP="0060793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6079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607937" w:rsidRPr="00607937" w:rsidRDefault="00607937" w:rsidP="00607937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Полная занятость</w:t>
      </w: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6079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607937" w:rsidRPr="00607937" w:rsidRDefault="00607937" w:rsidP="0060793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07937" w:rsidRPr="00607937" w:rsidRDefault="00607937" w:rsidP="00607937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Задачей главного эксперта Департамента специализированной экспертизы медицинских изделий является проведение специализированной экспертизы медицинских изделий (изделий медицинского назначения и медицинской техники) при государственной регистрации, перерегистрации и внесении изменений в регистрационное досье.</w:t>
      </w:r>
    </w:p>
    <w:p w:rsidR="00607937" w:rsidRPr="00607937" w:rsidRDefault="00607937" w:rsidP="0060793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 специализированную экспертизу медицинских изделий классов безопасности в зависимости от степени потенциального риска применения в медицинских целях 2б (с повышенной степенью риска) и 3 (с высокой степенью риска) на предмет их качества, эффективности и безопасности при регистрации, перерегистрации и внесении изменений в регистрационное досье;</w:t>
      </w:r>
    </w:p>
    <w:p w:rsidR="00607937" w:rsidRPr="00607937" w:rsidRDefault="00607937" w:rsidP="0060793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 экспертизу для выдачи заключения на проведение клинических исследований медицинских изделий (изделий медицинского назначения и медицинской техники);</w:t>
      </w:r>
    </w:p>
    <w:p w:rsidR="00607937" w:rsidRPr="00607937" w:rsidRDefault="00607937" w:rsidP="0060793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присутствовать и докладывать о результатах проведенной экспертизы на заседании Специализированной комиссии;</w:t>
      </w:r>
    </w:p>
    <w:p w:rsidR="00607937" w:rsidRPr="00607937" w:rsidRDefault="00607937" w:rsidP="0060793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сроки выполнения работ в соответствии с требованиями приказов МЗ РК № 736 от 18.11.2009 г;</w:t>
      </w:r>
    </w:p>
    <w:p w:rsidR="00607937" w:rsidRPr="00607937" w:rsidRDefault="00607937" w:rsidP="0060793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 наставничество и обучение ведущих экспертов и экспертов по вопросам проведения специализированной экспертизы;</w:t>
      </w:r>
    </w:p>
    <w:p w:rsidR="00607937" w:rsidRPr="00607937" w:rsidRDefault="00607937" w:rsidP="0060793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 экспертизу принадлежности продукции к медицинских изделий (изделий</w:t>
      </w:r>
      <w:proofErr w:type="gramEnd"/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медицинского назначения и медицинской техники), и необходимости ее государственной регистрации в РК в соответствии с договором, заключенным между заявителем и Предприятием»;</w:t>
      </w:r>
    </w:p>
    <w:p w:rsidR="00607937" w:rsidRPr="00607937" w:rsidRDefault="00607937" w:rsidP="0060793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607937" w:rsidRPr="00607937" w:rsidRDefault="00607937" w:rsidP="00607937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 наличие сертификатов, подтверждающих квалификацию в сфере обращения ЛС, ИМН и МТ (по внутреннему и внешнему обучению).</w:t>
      </w:r>
    </w:p>
    <w:p w:rsidR="00607937" w:rsidRPr="00607937" w:rsidRDefault="00607937" w:rsidP="00607937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9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высшего образования (медицинское или фармацевтическое или техническое)</w:t>
      </w:r>
    </w:p>
    <w:p w:rsidR="00BC6B54" w:rsidRDefault="00F3164D"/>
    <w:sectPr w:rsidR="00BC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11E"/>
    <w:multiLevelType w:val="multilevel"/>
    <w:tmpl w:val="0412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74848"/>
    <w:multiLevelType w:val="multilevel"/>
    <w:tmpl w:val="79F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14CA8"/>
    <w:multiLevelType w:val="multilevel"/>
    <w:tmpl w:val="094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F9"/>
    <w:rsid w:val="00036532"/>
    <w:rsid w:val="00423067"/>
    <w:rsid w:val="00607937"/>
    <w:rsid w:val="00792CF9"/>
    <w:rsid w:val="00A72B73"/>
    <w:rsid w:val="00F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7937"/>
    <w:rPr>
      <w:color w:val="0000FF"/>
      <w:u w:val="single"/>
    </w:rPr>
  </w:style>
  <w:style w:type="character" w:customStyle="1" w:styleId="vacancy-matched-resume-bannertitle">
    <w:name w:val="vacancy-matched-resume-banner__title"/>
    <w:basedOn w:val="a0"/>
    <w:rsid w:val="00607937"/>
  </w:style>
  <w:style w:type="character" w:customStyle="1" w:styleId="vacancy-matched-resume-bannertext">
    <w:name w:val="vacancy-matched-resume-banner__text"/>
    <w:basedOn w:val="a0"/>
    <w:rsid w:val="00607937"/>
  </w:style>
  <w:style w:type="character" w:customStyle="1" w:styleId="vacancy-action">
    <w:name w:val="vacancy-action"/>
    <w:basedOn w:val="a0"/>
    <w:rsid w:val="00607937"/>
  </w:style>
  <w:style w:type="character" w:customStyle="1" w:styleId="bloko-buttoncontent">
    <w:name w:val="bloko-button__content"/>
    <w:basedOn w:val="a0"/>
    <w:rsid w:val="00607937"/>
  </w:style>
  <w:style w:type="paragraph" w:customStyle="1" w:styleId="vacancy-salary">
    <w:name w:val="vacancy-salary"/>
    <w:basedOn w:val="a"/>
    <w:rsid w:val="006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6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7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7937"/>
    <w:rPr>
      <w:color w:val="0000FF"/>
      <w:u w:val="single"/>
    </w:rPr>
  </w:style>
  <w:style w:type="character" w:customStyle="1" w:styleId="vacancy-matched-resume-bannertitle">
    <w:name w:val="vacancy-matched-resume-banner__title"/>
    <w:basedOn w:val="a0"/>
    <w:rsid w:val="00607937"/>
  </w:style>
  <w:style w:type="character" w:customStyle="1" w:styleId="vacancy-matched-resume-bannertext">
    <w:name w:val="vacancy-matched-resume-banner__text"/>
    <w:basedOn w:val="a0"/>
    <w:rsid w:val="00607937"/>
  </w:style>
  <w:style w:type="character" w:customStyle="1" w:styleId="vacancy-action">
    <w:name w:val="vacancy-action"/>
    <w:basedOn w:val="a0"/>
    <w:rsid w:val="00607937"/>
  </w:style>
  <w:style w:type="character" w:customStyle="1" w:styleId="bloko-buttoncontent">
    <w:name w:val="bloko-button__content"/>
    <w:basedOn w:val="a0"/>
    <w:rsid w:val="00607937"/>
  </w:style>
  <w:style w:type="paragraph" w:customStyle="1" w:styleId="vacancy-salary">
    <w:name w:val="vacancy-salary"/>
    <w:basedOn w:val="a"/>
    <w:rsid w:val="006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6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7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3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72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0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7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8" w:color="DDDDDD"/>
                                        <w:left w:val="none" w:sz="0" w:space="0" w:color="auto"/>
                                        <w:bottom w:val="single" w:sz="12" w:space="8" w:color="DDDDDD"/>
                                        <w:right w:val="none" w:sz="0" w:space="0" w:color="auto"/>
                                      </w:divBdr>
                                      <w:divsChild>
                                        <w:div w:id="13612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79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2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1228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52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510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kz/employer/7027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Кожахметова Индира Кайратовна</dc:creator>
  <cp:keywords/>
  <dc:description/>
  <cp:lastModifiedBy>Кожахметова Индира Кайратовна</cp:lastModifiedBy>
  <cp:revision>5</cp:revision>
  <dcterms:created xsi:type="dcterms:W3CDTF">2018-10-25T09:18:00Z</dcterms:created>
  <dcterms:modified xsi:type="dcterms:W3CDTF">2018-10-25T09:33:00Z</dcterms:modified>
</cp:coreProperties>
</file>