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D4985" w:rsidRPr="00517E5B" w:rsidTr="008D4985">
        <w:tc>
          <w:tcPr>
            <w:tcW w:w="9571" w:type="dxa"/>
            <w:shd w:val="clear" w:color="auto" w:fill="auto"/>
          </w:tcPr>
          <w:p w:rsidR="00B9670B" w:rsidRDefault="00622CA6" w:rsidP="0081487D">
            <w:pPr>
              <w:jc w:val="center"/>
              <w:rPr>
                <w:b/>
                <w:color w:val="000000" w:themeColor="text1"/>
              </w:rPr>
            </w:pPr>
            <w:bookmarkStart w:id="0" w:name="_GoBack" w:colFirst="0" w:colLast="0"/>
            <w:r>
              <w:rPr>
                <w:b/>
                <w:color w:val="000000" w:themeColor="text1"/>
                <w:lang w:val="kk-KZ"/>
              </w:rPr>
              <w:t xml:space="preserve">РГП на ПХВ </w:t>
            </w:r>
            <w:r>
              <w:rPr>
                <w:b/>
                <w:color w:val="000000" w:themeColor="text1"/>
              </w:rPr>
              <w:t>«Национальный Центр экспертизы лекарственных средств, изделий медицинского назначения и медицинской техники» МЗ РК</w:t>
            </w:r>
          </w:p>
          <w:p w:rsidR="00B9670B" w:rsidRDefault="00B9670B" w:rsidP="0081487D">
            <w:pPr>
              <w:jc w:val="center"/>
              <w:rPr>
                <w:b/>
                <w:color w:val="000000" w:themeColor="text1"/>
              </w:rPr>
            </w:pPr>
            <w:r w:rsidRPr="00517E5B">
              <w:rPr>
                <w:b/>
                <w:color w:val="000000" w:themeColor="text1"/>
              </w:rPr>
              <w:t xml:space="preserve">010000 г. Астана, ул. </w:t>
            </w:r>
            <w:proofErr w:type="spellStart"/>
            <w:r>
              <w:rPr>
                <w:b/>
                <w:color w:val="000000" w:themeColor="text1"/>
              </w:rPr>
              <w:t>Мангилик</w:t>
            </w:r>
            <w:proofErr w:type="spellEnd"/>
            <w:r>
              <w:rPr>
                <w:b/>
                <w:color w:val="000000" w:themeColor="text1"/>
              </w:rPr>
              <w:t xml:space="preserve"> ел</w:t>
            </w:r>
            <w:r w:rsidRPr="00517E5B">
              <w:rPr>
                <w:b/>
                <w:color w:val="000000" w:themeColor="text1"/>
              </w:rPr>
              <w:t xml:space="preserve"> </w:t>
            </w:r>
            <w:r>
              <w:rPr>
                <w:b/>
                <w:color w:val="000000" w:themeColor="text1"/>
              </w:rPr>
              <w:t>20</w:t>
            </w:r>
            <w:r w:rsidRPr="00517E5B">
              <w:rPr>
                <w:b/>
                <w:color w:val="000000" w:themeColor="text1"/>
              </w:rPr>
              <w:t>, телефон</w:t>
            </w:r>
            <w:r w:rsidRPr="00517E5B">
              <w:rPr>
                <w:b/>
                <w:color w:val="000000" w:themeColor="text1"/>
                <w:lang w:val="kk-KZ"/>
              </w:rPr>
              <w:t>ы</w:t>
            </w:r>
            <w:r w:rsidRPr="00517E5B">
              <w:rPr>
                <w:b/>
                <w:color w:val="000000" w:themeColor="text1"/>
              </w:rPr>
              <w:t xml:space="preserve"> 8(7172)  </w:t>
            </w:r>
            <w:r w:rsidRPr="007C1B1C">
              <w:rPr>
                <w:b/>
                <w:color w:val="000000" w:themeColor="text1"/>
              </w:rPr>
              <w:t>78 98 70</w:t>
            </w:r>
            <w:r w:rsidRPr="00517E5B">
              <w:rPr>
                <w:b/>
                <w:color w:val="000000" w:themeColor="text1"/>
              </w:rPr>
              <w:t xml:space="preserve">, </w:t>
            </w:r>
          </w:p>
          <w:p w:rsidR="0081487D" w:rsidRPr="00622CA6" w:rsidRDefault="00B9670B" w:rsidP="0081487D">
            <w:pPr>
              <w:jc w:val="center"/>
              <w:rPr>
                <w:b/>
                <w:color w:val="000000" w:themeColor="text1"/>
              </w:rPr>
            </w:pPr>
            <w:r w:rsidRPr="00517E5B">
              <w:rPr>
                <w:b/>
                <w:color w:val="000000" w:themeColor="text1"/>
              </w:rPr>
              <w:t xml:space="preserve">электронный адрес: </w:t>
            </w:r>
            <w:proofErr w:type="spellStart"/>
            <w:r>
              <w:rPr>
                <w:b/>
                <w:lang w:val="en-US"/>
              </w:rPr>
              <w:t>dari</w:t>
            </w:r>
            <w:proofErr w:type="spellEnd"/>
            <w:r>
              <w:rPr>
                <w:b/>
              </w:rPr>
              <w:t>.</w:t>
            </w:r>
            <w:proofErr w:type="spellStart"/>
            <w:r>
              <w:rPr>
                <w:b/>
                <w:lang w:val="en-US"/>
              </w:rPr>
              <w:t>kz</w:t>
            </w:r>
            <w:proofErr w:type="spellEnd"/>
          </w:p>
          <w:p w:rsidR="008D4985" w:rsidRPr="00B9670B" w:rsidRDefault="00B9670B" w:rsidP="00B9670B">
            <w:pPr>
              <w:jc w:val="center"/>
              <w:rPr>
                <w:b/>
                <w:color w:val="0C0000"/>
                <w:lang w:val="kk-KZ"/>
              </w:rPr>
            </w:pPr>
            <w:r w:rsidRPr="00B9670B">
              <w:rPr>
                <w:b/>
                <w:color w:val="0C0000"/>
                <w:lang w:val="kk-KZ"/>
              </w:rPr>
              <w:t>Обьявляет общий конкурс на занятие следующих вакантных должностей</w:t>
            </w:r>
            <w:r>
              <w:rPr>
                <w:b/>
                <w:color w:val="0C0000"/>
                <w:lang w:val="kk-KZ"/>
              </w:rPr>
              <w:t>:</w:t>
            </w:r>
          </w:p>
          <w:p w:rsidR="00B9670B" w:rsidRPr="00517E5B" w:rsidRDefault="00B9670B" w:rsidP="00B9670B">
            <w:pPr>
              <w:jc w:val="center"/>
              <w:rPr>
                <w:color w:val="0C0000"/>
                <w:lang w:val="kk-KZ"/>
              </w:rPr>
            </w:pPr>
          </w:p>
        </w:tc>
      </w:tr>
      <w:tr w:rsidR="00522E42" w:rsidRPr="00517E5B" w:rsidTr="008D4985">
        <w:tc>
          <w:tcPr>
            <w:tcW w:w="9571" w:type="dxa"/>
            <w:shd w:val="clear" w:color="auto" w:fill="auto"/>
          </w:tcPr>
          <w:tbl>
            <w:tblPr>
              <w:tblW w:w="9284" w:type="dxa"/>
              <w:tblLayout w:type="fixed"/>
              <w:tblCellMar>
                <w:left w:w="30" w:type="dxa"/>
                <w:right w:w="0" w:type="dxa"/>
              </w:tblCellMar>
              <w:tblLook w:val="04A0" w:firstRow="1" w:lastRow="0" w:firstColumn="1" w:lastColumn="0" w:noHBand="0" w:noVBand="1"/>
            </w:tblPr>
            <w:tblGrid>
              <w:gridCol w:w="504"/>
              <w:gridCol w:w="4198"/>
              <w:gridCol w:w="6"/>
              <w:gridCol w:w="1173"/>
              <w:gridCol w:w="3338"/>
              <w:gridCol w:w="65"/>
            </w:tblGrid>
            <w:tr w:rsidR="00B9670B" w:rsidRPr="009E5051" w:rsidTr="00384A1A">
              <w:trPr>
                <w:trHeight w:val="313"/>
              </w:trPr>
              <w:tc>
                <w:tcPr>
                  <w:tcW w:w="5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670B" w:rsidRPr="009E5051" w:rsidRDefault="00B9670B" w:rsidP="00B9670B">
                  <w:pPr>
                    <w:jc w:val="center"/>
                    <w:rPr>
                      <w:b/>
                      <w:bCs/>
                      <w:sz w:val="20"/>
                      <w:szCs w:val="20"/>
                    </w:rPr>
                  </w:pPr>
                  <w:r>
                    <w:rPr>
                      <w:b/>
                      <w:bCs/>
                      <w:sz w:val="20"/>
                      <w:szCs w:val="20"/>
                    </w:rPr>
                    <w:t>№</w:t>
                  </w:r>
                  <w:proofErr w:type="gramStart"/>
                  <w:r>
                    <w:rPr>
                      <w:b/>
                      <w:bCs/>
                      <w:sz w:val="20"/>
                      <w:szCs w:val="20"/>
                    </w:rPr>
                    <w:t>п</w:t>
                  </w:r>
                  <w:proofErr w:type="gramEnd"/>
                  <w:r>
                    <w:rPr>
                      <w:b/>
                      <w:bCs/>
                      <w:sz w:val="20"/>
                      <w:szCs w:val="20"/>
                    </w:rPr>
                    <w:t>/п</w:t>
                  </w:r>
                </w:p>
              </w:tc>
              <w:tc>
                <w:tcPr>
                  <w:tcW w:w="4198"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9670B" w:rsidRPr="009E5051" w:rsidRDefault="00B9670B" w:rsidP="00B9670B">
                  <w:pPr>
                    <w:jc w:val="center"/>
                    <w:rPr>
                      <w:b/>
                      <w:bCs/>
                      <w:sz w:val="20"/>
                      <w:szCs w:val="20"/>
                    </w:rPr>
                  </w:pPr>
                  <w:r w:rsidRPr="009E5051">
                    <w:rPr>
                      <w:b/>
                      <w:bCs/>
                      <w:sz w:val="20"/>
                      <w:szCs w:val="20"/>
                    </w:rPr>
                    <w:t>Служба внутреннего аудита</w:t>
                  </w:r>
                </w:p>
              </w:tc>
              <w:tc>
                <w:tcPr>
                  <w:tcW w:w="1179"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B9670B" w:rsidRDefault="00B9670B" w:rsidP="00B9670B">
                  <w:pPr>
                    <w:jc w:val="center"/>
                    <w:rPr>
                      <w:b/>
                      <w:bCs/>
                      <w:sz w:val="20"/>
                      <w:szCs w:val="20"/>
                    </w:rPr>
                  </w:pPr>
                  <w:r>
                    <w:rPr>
                      <w:b/>
                      <w:bCs/>
                      <w:sz w:val="20"/>
                      <w:szCs w:val="20"/>
                    </w:rPr>
                    <w:t>Количество</w:t>
                  </w:r>
                </w:p>
                <w:p w:rsidR="00B9670B" w:rsidRPr="009E5051" w:rsidRDefault="00B9670B" w:rsidP="00B9670B">
                  <w:pPr>
                    <w:jc w:val="center"/>
                    <w:rPr>
                      <w:b/>
                      <w:bCs/>
                      <w:sz w:val="20"/>
                      <w:szCs w:val="20"/>
                    </w:rPr>
                  </w:pPr>
                  <w:r>
                    <w:rPr>
                      <w:b/>
                      <w:bCs/>
                      <w:sz w:val="20"/>
                      <w:szCs w:val="20"/>
                    </w:rPr>
                    <w:t>вакансий</w:t>
                  </w:r>
                </w:p>
              </w:tc>
              <w:tc>
                <w:tcPr>
                  <w:tcW w:w="33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670B" w:rsidRPr="009E5051" w:rsidRDefault="00B9670B" w:rsidP="00B9670B">
                  <w:pPr>
                    <w:jc w:val="center"/>
                    <w:rPr>
                      <w:b/>
                      <w:bCs/>
                      <w:sz w:val="20"/>
                      <w:szCs w:val="20"/>
                    </w:rPr>
                  </w:pPr>
                  <w:r>
                    <w:rPr>
                      <w:b/>
                      <w:bCs/>
                      <w:sz w:val="20"/>
                      <w:szCs w:val="20"/>
                    </w:rPr>
                    <w:t>Должностной оклад</w:t>
                  </w:r>
                </w:p>
              </w:tc>
              <w:tc>
                <w:tcPr>
                  <w:tcW w:w="65" w:type="dxa"/>
                  <w:shd w:val="clear" w:color="auto" w:fill="auto"/>
                  <w:vAlign w:val="center"/>
                  <w:hideMark/>
                </w:tcPr>
                <w:p w:rsidR="00B9670B" w:rsidRPr="009E5051" w:rsidRDefault="00B9670B" w:rsidP="00B9670B">
                  <w:pPr>
                    <w:jc w:val="center"/>
                    <w:rPr>
                      <w:b/>
                      <w:bCs/>
                      <w:sz w:val="20"/>
                      <w:szCs w:val="20"/>
                    </w:rPr>
                  </w:pPr>
                </w:p>
              </w:tc>
            </w:tr>
            <w:tr w:rsidR="00B9670B" w:rsidRPr="009E5051" w:rsidTr="00384A1A">
              <w:trPr>
                <w:trHeight w:val="313"/>
              </w:trPr>
              <w:tc>
                <w:tcPr>
                  <w:tcW w:w="504"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1</w:t>
                  </w:r>
                </w:p>
              </w:tc>
              <w:tc>
                <w:tcPr>
                  <w:tcW w:w="4204" w:type="dxa"/>
                  <w:gridSpan w:val="2"/>
                  <w:tcBorders>
                    <w:top w:val="single" w:sz="6" w:space="0" w:color="000000"/>
                    <w:left w:val="single" w:sz="6" w:space="0" w:color="000000"/>
                    <w:bottom w:val="single" w:sz="6" w:space="0" w:color="000000"/>
                    <w:right w:val="single" w:sz="4" w:space="0" w:color="auto"/>
                  </w:tcBorders>
                  <w:vAlign w:val="center"/>
                  <w:hideMark/>
                </w:tcPr>
                <w:p w:rsidR="00B9670B" w:rsidRPr="009E5051" w:rsidRDefault="00B9670B" w:rsidP="00B9670B">
                  <w:pPr>
                    <w:jc w:val="center"/>
                    <w:rPr>
                      <w:sz w:val="20"/>
                      <w:szCs w:val="20"/>
                    </w:rPr>
                  </w:pPr>
                  <w:r w:rsidRPr="009E5051">
                    <w:rPr>
                      <w:sz w:val="20"/>
                      <w:szCs w:val="20"/>
                    </w:rPr>
                    <w:t>Руководитель службы</w:t>
                  </w:r>
                </w:p>
              </w:tc>
              <w:tc>
                <w:tcPr>
                  <w:tcW w:w="1173" w:type="dxa"/>
                  <w:tcBorders>
                    <w:top w:val="single" w:sz="6" w:space="0" w:color="000000"/>
                    <w:left w:val="single" w:sz="4" w:space="0" w:color="auto"/>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1</w:t>
                  </w:r>
                </w:p>
              </w:tc>
              <w:tc>
                <w:tcPr>
                  <w:tcW w:w="3338"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550 000</w:t>
                  </w:r>
                </w:p>
              </w:tc>
              <w:tc>
                <w:tcPr>
                  <w:tcW w:w="65" w:type="dxa"/>
                  <w:vAlign w:val="center"/>
                  <w:hideMark/>
                </w:tcPr>
                <w:p w:rsidR="00B9670B" w:rsidRPr="009E5051" w:rsidRDefault="00B9670B" w:rsidP="00B9670B">
                  <w:pPr>
                    <w:jc w:val="center"/>
                    <w:rPr>
                      <w:rFonts w:ascii="Arial" w:hAnsi="Arial" w:cs="Arial"/>
                      <w:sz w:val="16"/>
                      <w:szCs w:val="16"/>
                    </w:rPr>
                  </w:pPr>
                </w:p>
              </w:tc>
            </w:tr>
            <w:tr w:rsidR="00B9670B" w:rsidRPr="009E5051" w:rsidTr="00384A1A">
              <w:trPr>
                <w:trHeight w:val="313"/>
              </w:trPr>
              <w:tc>
                <w:tcPr>
                  <w:tcW w:w="504"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2</w:t>
                  </w:r>
                </w:p>
              </w:tc>
              <w:tc>
                <w:tcPr>
                  <w:tcW w:w="4204" w:type="dxa"/>
                  <w:gridSpan w:val="2"/>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Заместитель руководителя</w:t>
                  </w:r>
                </w:p>
              </w:tc>
              <w:tc>
                <w:tcPr>
                  <w:tcW w:w="1173"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1</w:t>
                  </w:r>
                </w:p>
              </w:tc>
              <w:tc>
                <w:tcPr>
                  <w:tcW w:w="3338"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500 000</w:t>
                  </w:r>
                </w:p>
              </w:tc>
              <w:tc>
                <w:tcPr>
                  <w:tcW w:w="65" w:type="dxa"/>
                  <w:vAlign w:val="center"/>
                  <w:hideMark/>
                </w:tcPr>
                <w:p w:rsidR="00B9670B" w:rsidRPr="009E5051" w:rsidRDefault="00B9670B" w:rsidP="00B9670B">
                  <w:pPr>
                    <w:jc w:val="center"/>
                    <w:rPr>
                      <w:rFonts w:ascii="Arial" w:hAnsi="Arial" w:cs="Arial"/>
                      <w:sz w:val="16"/>
                      <w:szCs w:val="16"/>
                    </w:rPr>
                  </w:pPr>
                </w:p>
              </w:tc>
            </w:tr>
            <w:tr w:rsidR="00B9670B" w:rsidRPr="009E5051" w:rsidTr="00384A1A">
              <w:trPr>
                <w:trHeight w:val="313"/>
              </w:trPr>
              <w:tc>
                <w:tcPr>
                  <w:tcW w:w="504"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3</w:t>
                  </w:r>
                </w:p>
              </w:tc>
              <w:tc>
                <w:tcPr>
                  <w:tcW w:w="4204" w:type="dxa"/>
                  <w:gridSpan w:val="2"/>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работник службы</w:t>
                  </w:r>
                </w:p>
              </w:tc>
              <w:tc>
                <w:tcPr>
                  <w:tcW w:w="1173"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2</w:t>
                  </w:r>
                </w:p>
              </w:tc>
              <w:tc>
                <w:tcPr>
                  <w:tcW w:w="3338" w:type="dxa"/>
                  <w:tcBorders>
                    <w:top w:val="single" w:sz="6" w:space="0" w:color="000000"/>
                    <w:left w:val="single" w:sz="6" w:space="0" w:color="000000"/>
                    <w:bottom w:val="single" w:sz="6" w:space="0" w:color="000000"/>
                    <w:right w:val="single" w:sz="6" w:space="0" w:color="000000"/>
                  </w:tcBorders>
                  <w:vAlign w:val="center"/>
                  <w:hideMark/>
                </w:tcPr>
                <w:p w:rsidR="00B9670B" w:rsidRPr="009E5051" w:rsidRDefault="00B9670B" w:rsidP="00B9670B">
                  <w:pPr>
                    <w:jc w:val="center"/>
                    <w:rPr>
                      <w:sz w:val="20"/>
                      <w:szCs w:val="20"/>
                    </w:rPr>
                  </w:pPr>
                  <w:r w:rsidRPr="009E5051">
                    <w:rPr>
                      <w:sz w:val="20"/>
                      <w:szCs w:val="20"/>
                    </w:rPr>
                    <w:t>400 000</w:t>
                  </w:r>
                </w:p>
              </w:tc>
              <w:tc>
                <w:tcPr>
                  <w:tcW w:w="65" w:type="dxa"/>
                  <w:vAlign w:val="center"/>
                  <w:hideMark/>
                </w:tcPr>
                <w:p w:rsidR="00B9670B" w:rsidRPr="009E5051" w:rsidRDefault="00B9670B" w:rsidP="00B9670B">
                  <w:pPr>
                    <w:jc w:val="center"/>
                    <w:rPr>
                      <w:rFonts w:ascii="Arial" w:hAnsi="Arial" w:cs="Arial"/>
                      <w:sz w:val="16"/>
                      <w:szCs w:val="16"/>
                    </w:rPr>
                  </w:pPr>
                </w:p>
              </w:tc>
            </w:tr>
          </w:tbl>
          <w:p w:rsidR="00522E42" w:rsidRPr="00522E42" w:rsidRDefault="00522E42" w:rsidP="00B9670B">
            <w:pPr>
              <w:jc w:val="center"/>
              <w:rPr>
                <w:b/>
                <w:color w:val="000000" w:themeColor="text1"/>
              </w:rPr>
            </w:pPr>
          </w:p>
        </w:tc>
      </w:tr>
      <w:bookmarkEnd w:id="0"/>
    </w:tbl>
    <w:p w:rsidR="00B9670B" w:rsidRDefault="00B9670B" w:rsidP="00DF0B97">
      <w:pPr>
        <w:pStyle w:val="3"/>
        <w:tabs>
          <w:tab w:val="left" w:pos="1140"/>
          <w:tab w:val="center" w:pos="4819"/>
        </w:tabs>
        <w:spacing w:before="0" w:after="0"/>
        <w:jc w:val="center"/>
        <w:rPr>
          <w:rFonts w:ascii="Times New Roman" w:hAnsi="Times New Roman"/>
          <w:sz w:val="24"/>
          <w:szCs w:val="24"/>
        </w:rPr>
      </w:pPr>
    </w:p>
    <w:p w:rsidR="00DF0B97" w:rsidRPr="00517E5B" w:rsidRDefault="00AB3D93" w:rsidP="00AB3D93">
      <w:pPr>
        <w:pStyle w:val="3"/>
        <w:tabs>
          <w:tab w:val="left" w:pos="1140"/>
          <w:tab w:val="center" w:pos="4819"/>
        </w:tabs>
        <w:spacing w:before="0" w:after="0"/>
        <w:rPr>
          <w:rFonts w:ascii="Times New Roman" w:hAnsi="Times New Roman"/>
          <w:b w:val="0"/>
          <w:sz w:val="24"/>
          <w:szCs w:val="24"/>
          <w:lang w:val="kk-KZ"/>
        </w:rPr>
      </w:pPr>
      <w:r>
        <w:rPr>
          <w:rFonts w:ascii="Times New Roman" w:hAnsi="Times New Roman"/>
          <w:sz w:val="24"/>
          <w:szCs w:val="24"/>
        </w:rPr>
        <w:t xml:space="preserve">           </w:t>
      </w:r>
      <w:r w:rsidR="00DF0B97" w:rsidRPr="00517E5B">
        <w:rPr>
          <w:rFonts w:ascii="Times New Roman" w:hAnsi="Times New Roman"/>
          <w:sz w:val="24"/>
          <w:szCs w:val="24"/>
        </w:rPr>
        <w:t xml:space="preserve">Общие квалификационные требования </w:t>
      </w:r>
      <w:r w:rsidR="00B9670B">
        <w:rPr>
          <w:rFonts w:ascii="Times New Roman" w:hAnsi="Times New Roman"/>
          <w:sz w:val="24"/>
          <w:szCs w:val="24"/>
        </w:rPr>
        <w:t>к</w:t>
      </w:r>
      <w:r w:rsidR="00DF0B97" w:rsidRPr="00517E5B">
        <w:rPr>
          <w:rFonts w:ascii="Times New Roman" w:hAnsi="Times New Roman"/>
          <w:sz w:val="24"/>
          <w:szCs w:val="24"/>
        </w:rPr>
        <w:t xml:space="preserve"> участникам конкурса:</w:t>
      </w:r>
      <w:r w:rsidR="00DF0B97" w:rsidRPr="00517E5B">
        <w:rPr>
          <w:rFonts w:ascii="Times New Roman" w:hAnsi="Times New Roman"/>
          <w:sz w:val="24"/>
          <w:szCs w:val="24"/>
          <w:lang w:val="kk-KZ"/>
        </w:rPr>
        <w:t xml:space="preserve"> </w:t>
      </w:r>
    </w:p>
    <w:p w:rsidR="00731604" w:rsidRDefault="00C957C7" w:rsidP="00C517D7">
      <w:pPr>
        <w:ind w:firstLine="567"/>
        <w:jc w:val="both"/>
        <w:rPr>
          <w:b/>
        </w:rPr>
      </w:pPr>
      <w:r>
        <w:rPr>
          <w:b/>
        </w:rPr>
        <w:t xml:space="preserve"> </w:t>
      </w:r>
    </w:p>
    <w:p w:rsidR="00C517D7" w:rsidRPr="004F0425" w:rsidRDefault="00C957C7" w:rsidP="00C517D7">
      <w:pPr>
        <w:ind w:firstLine="567"/>
        <w:jc w:val="both"/>
        <w:rPr>
          <w:b/>
        </w:rPr>
      </w:pPr>
      <w:r>
        <w:rPr>
          <w:b/>
        </w:rPr>
        <w:t xml:space="preserve"> </w:t>
      </w:r>
      <w:r w:rsidR="00C517D7">
        <w:rPr>
          <w:b/>
        </w:rPr>
        <w:t xml:space="preserve">Руководитель Службы внутреннего аудита </w:t>
      </w:r>
      <w:r w:rsidR="00C517D7" w:rsidRPr="004F0425">
        <w:rPr>
          <w:b/>
        </w:rPr>
        <w:t xml:space="preserve"> </w:t>
      </w:r>
    </w:p>
    <w:p w:rsidR="00C517D7" w:rsidRDefault="00622CA6" w:rsidP="0081487D">
      <w:pPr>
        <w:ind w:firstLine="708"/>
        <w:jc w:val="both"/>
        <w:rPr>
          <w:b/>
        </w:rPr>
      </w:pPr>
      <w:r>
        <w:rPr>
          <w:b/>
          <w:lang w:val="kk-KZ"/>
        </w:rPr>
        <w:t>Образование</w:t>
      </w:r>
      <w:r w:rsidR="00DF0B97" w:rsidRPr="00517E5B">
        <w:rPr>
          <w:b/>
        </w:rPr>
        <w:t>:</w:t>
      </w:r>
      <w:r w:rsidR="00B9670B">
        <w:rPr>
          <w:b/>
        </w:rPr>
        <w:t xml:space="preserve"> </w:t>
      </w:r>
    </w:p>
    <w:p w:rsidR="0081487D" w:rsidRDefault="00C517D7" w:rsidP="0081487D">
      <w:pPr>
        <w:ind w:firstLine="708"/>
        <w:jc w:val="both"/>
      </w:pPr>
      <w:r>
        <w:t>1)</w:t>
      </w:r>
      <w:r w:rsidR="003F2521">
        <w:t xml:space="preserve"> </w:t>
      </w:r>
      <w:r w:rsidRPr="004F0425">
        <w:t>высшее профессиональное (финансово-экономическое) образование;</w:t>
      </w:r>
    </w:p>
    <w:p w:rsidR="00C517D7" w:rsidRDefault="00C517D7" w:rsidP="0081487D">
      <w:pPr>
        <w:ind w:firstLine="708"/>
        <w:jc w:val="both"/>
      </w:pPr>
      <w:r>
        <w:t>2)</w:t>
      </w:r>
      <w:r w:rsidR="003F2521" w:rsidRPr="003F2521">
        <w:t xml:space="preserve"> </w:t>
      </w:r>
      <w:r w:rsidR="003F2521" w:rsidRPr="004F0425">
        <w:t>знание международных стандартов финансовой отчетности и международных финансовых профессиональных стандартов внутреннего аудита, разработанных Институтом внутренних аудиторов (</w:t>
      </w:r>
      <w:r w:rsidR="003F2521" w:rsidRPr="004F0425">
        <w:rPr>
          <w:lang w:val="en-US"/>
        </w:rPr>
        <w:t>The</w:t>
      </w:r>
      <w:r w:rsidR="003F2521" w:rsidRPr="004F0425">
        <w:t xml:space="preserve"> </w:t>
      </w:r>
      <w:r w:rsidR="003F2521" w:rsidRPr="004F0425">
        <w:rPr>
          <w:lang w:val="en-US"/>
        </w:rPr>
        <w:t>Institute</w:t>
      </w:r>
      <w:r w:rsidR="003F2521" w:rsidRPr="004F0425">
        <w:t xml:space="preserve"> </w:t>
      </w:r>
      <w:r w:rsidR="003F2521" w:rsidRPr="004F0425">
        <w:rPr>
          <w:lang w:val="en-US"/>
        </w:rPr>
        <w:t>of</w:t>
      </w:r>
      <w:r w:rsidR="003F2521" w:rsidRPr="004F0425">
        <w:t xml:space="preserve"> </w:t>
      </w:r>
      <w:r w:rsidR="003F2521" w:rsidRPr="004F0425">
        <w:rPr>
          <w:lang w:val="en-US"/>
        </w:rPr>
        <w:t>Internal</w:t>
      </w:r>
      <w:r w:rsidR="003F2521" w:rsidRPr="004F0425">
        <w:t xml:space="preserve"> </w:t>
      </w:r>
      <w:r w:rsidR="003F2521" w:rsidRPr="004F0425">
        <w:rPr>
          <w:lang w:val="en-US"/>
        </w:rPr>
        <w:t>Auditors</w:t>
      </w:r>
      <w:r w:rsidR="003F2521" w:rsidRPr="004F0425">
        <w:t xml:space="preserve"> </w:t>
      </w:r>
      <w:proofErr w:type="spellStart"/>
      <w:r w:rsidR="003F2521" w:rsidRPr="004F0425">
        <w:rPr>
          <w:lang w:val="en-US"/>
        </w:rPr>
        <w:t>Inc</w:t>
      </w:r>
      <w:proofErr w:type="spellEnd"/>
      <w:r w:rsidR="003F2521" w:rsidRPr="004F0425">
        <w:t>);</w:t>
      </w:r>
    </w:p>
    <w:p w:rsidR="003F2521" w:rsidRDefault="003F2521" w:rsidP="0081487D">
      <w:pPr>
        <w:ind w:firstLine="708"/>
        <w:jc w:val="both"/>
      </w:pPr>
      <w:proofErr w:type="gramStart"/>
      <w:r>
        <w:t xml:space="preserve">3) </w:t>
      </w:r>
      <w:r w:rsidRPr="004F0425">
        <w:t>наличие одного из следующих свидетельств или сертификатов: сертификат в области внутреннего аудита CIA (</w:t>
      </w:r>
      <w:proofErr w:type="spellStart"/>
      <w:r w:rsidRPr="004F0425">
        <w:t>Certified</w:t>
      </w:r>
      <w:proofErr w:type="spellEnd"/>
      <w:r w:rsidRPr="004F0425">
        <w:t xml:space="preserve"> </w:t>
      </w:r>
      <w:proofErr w:type="spellStart"/>
      <w:r w:rsidRPr="004F0425">
        <w:t>Internal</w:t>
      </w:r>
      <w:proofErr w:type="spellEnd"/>
      <w:r w:rsidRPr="004F0425">
        <w:t xml:space="preserve"> </w:t>
      </w:r>
      <w:proofErr w:type="spellStart"/>
      <w:r w:rsidRPr="004F0425">
        <w:t>Auditor</w:t>
      </w:r>
      <w:proofErr w:type="spellEnd"/>
      <w:r w:rsidRPr="004F0425">
        <w:t>); квалификационное свидетельство аудитора или сертификат присяжного бухгалтера АССА (</w:t>
      </w:r>
      <w:proofErr w:type="spellStart"/>
      <w:r w:rsidRPr="004F0425">
        <w:t>Association</w:t>
      </w:r>
      <w:proofErr w:type="spellEnd"/>
      <w:r w:rsidRPr="004F0425">
        <w:t xml:space="preserve"> </w:t>
      </w:r>
      <w:proofErr w:type="spellStart"/>
      <w:r w:rsidRPr="004F0425">
        <w:t>of</w:t>
      </w:r>
      <w:proofErr w:type="spellEnd"/>
      <w:r w:rsidRPr="004F0425">
        <w:t xml:space="preserve"> </w:t>
      </w:r>
      <w:proofErr w:type="spellStart"/>
      <w:r w:rsidRPr="004F0425">
        <w:t>Certified</w:t>
      </w:r>
      <w:proofErr w:type="spellEnd"/>
      <w:r w:rsidRPr="004F0425">
        <w:t xml:space="preserve"> </w:t>
      </w:r>
      <w:proofErr w:type="spellStart"/>
      <w:r w:rsidRPr="004F0425">
        <w:t>Chartered</w:t>
      </w:r>
      <w:proofErr w:type="spellEnd"/>
      <w:r w:rsidRPr="004F0425">
        <w:t xml:space="preserve"> </w:t>
      </w:r>
      <w:proofErr w:type="spellStart"/>
      <w:r w:rsidRPr="004F0425">
        <w:t>Accountants</w:t>
      </w:r>
      <w:proofErr w:type="spellEnd"/>
      <w:r w:rsidRPr="004F0425">
        <w:t xml:space="preserve">), или сертификат профессионального бухгалтера в соответствии с законодательством Республики Казахстан, или диплом </w:t>
      </w:r>
      <w:proofErr w:type="spellStart"/>
      <w:r w:rsidRPr="004F0425">
        <w:t>DipIFR</w:t>
      </w:r>
      <w:proofErr w:type="spellEnd"/>
      <w:r w:rsidRPr="004F0425">
        <w:t xml:space="preserve"> (</w:t>
      </w:r>
      <w:proofErr w:type="spellStart"/>
      <w:r w:rsidRPr="004F0425">
        <w:t>Diploma</w:t>
      </w:r>
      <w:proofErr w:type="spellEnd"/>
      <w:r w:rsidRPr="004F0425">
        <w:t xml:space="preserve"> </w:t>
      </w:r>
      <w:proofErr w:type="spellStart"/>
      <w:r w:rsidRPr="004F0425">
        <w:t>in</w:t>
      </w:r>
      <w:proofErr w:type="spellEnd"/>
      <w:r w:rsidRPr="004F0425">
        <w:t xml:space="preserve"> International </w:t>
      </w:r>
      <w:proofErr w:type="spellStart"/>
      <w:r w:rsidRPr="004F0425">
        <w:t>Financial</w:t>
      </w:r>
      <w:proofErr w:type="spellEnd"/>
      <w:r w:rsidRPr="004F0425">
        <w:t xml:space="preserve"> </w:t>
      </w:r>
      <w:proofErr w:type="spellStart"/>
      <w:r w:rsidRPr="004F0425">
        <w:t>Reporting</w:t>
      </w:r>
      <w:proofErr w:type="spellEnd"/>
      <w:r w:rsidRPr="004F0425">
        <w:t>), или сертификат международного профессионального бухгалтера CIPA (</w:t>
      </w:r>
      <w:proofErr w:type="spellStart"/>
      <w:r w:rsidRPr="004F0425">
        <w:t>Certified</w:t>
      </w:r>
      <w:proofErr w:type="spellEnd"/>
      <w:r w:rsidRPr="004F0425">
        <w:t xml:space="preserve"> International </w:t>
      </w:r>
      <w:proofErr w:type="spellStart"/>
      <w:r w:rsidRPr="004F0425">
        <w:t>Professional</w:t>
      </w:r>
      <w:proofErr w:type="spellEnd"/>
      <w:r w:rsidRPr="004F0425">
        <w:t xml:space="preserve"> </w:t>
      </w:r>
      <w:proofErr w:type="spellStart"/>
      <w:r w:rsidRPr="004F0425">
        <w:t>Accountant</w:t>
      </w:r>
      <w:proofErr w:type="spellEnd"/>
      <w:r w:rsidRPr="004F0425">
        <w:t>);</w:t>
      </w:r>
      <w:proofErr w:type="gramEnd"/>
      <w:r w:rsidRPr="004F0425">
        <w:t xml:space="preserve"> сертификат CISA (</w:t>
      </w:r>
      <w:proofErr w:type="spellStart"/>
      <w:r w:rsidRPr="004F0425">
        <w:t>Certified</w:t>
      </w:r>
      <w:proofErr w:type="spellEnd"/>
      <w:r w:rsidRPr="004F0425">
        <w:t xml:space="preserve"> </w:t>
      </w:r>
      <w:proofErr w:type="spellStart"/>
      <w:r w:rsidRPr="004F0425">
        <w:t>information</w:t>
      </w:r>
      <w:proofErr w:type="spellEnd"/>
      <w:r w:rsidRPr="004F0425">
        <w:t xml:space="preserve"> </w:t>
      </w:r>
      <w:proofErr w:type="spellStart"/>
      <w:r w:rsidRPr="004F0425">
        <w:t>systems</w:t>
      </w:r>
      <w:proofErr w:type="spellEnd"/>
      <w:r w:rsidRPr="004F0425">
        <w:t xml:space="preserve"> </w:t>
      </w:r>
      <w:proofErr w:type="spellStart"/>
      <w:r w:rsidRPr="004F0425">
        <w:t>auditor</w:t>
      </w:r>
      <w:proofErr w:type="spellEnd"/>
      <w:r w:rsidRPr="004F0425">
        <w:t>) или CISM (</w:t>
      </w:r>
      <w:proofErr w:type="spellStart"/>
      <w:r w:rsidRPr="004F0425">
        <w:t>Certified</w:t>
      </w:r>
      <w:proofErr w:type="spellEnd"/>
      <w:r w:rsidRPr="004F0425">
        <w:t xml:space="preserve"> </w:t>
      </w:r>
      <w:proofErr w:type="spellStart"/>
      <w:r w:rsidRPr="004F0425">
        <w:t>information</w:t>
      </w:r>
      <w:proofErr w:type="spellEnd"/>
      <w:r w:rsidRPr="004F0425">
        <w:t xml:space="preserve"> </w:t>
      </w:r>
      <w:proofErr w:type="spellStart"/>
      <w:r w:rsidRPr="004F0425">
        <w:t>security</w:t>
      </w:r>
      <w:proofErr w:type="spellEnd"/>
      <w:r w:rsidRPr="004F0425">
        <w:t xml:space="preserve"> </w:t>
      </w:r>
      <w:proofErr w:type="spellStart"/>
      <w:r w:rsidRPr="004F0425">
        <w:t>manager</w:t>
      </w:r>
      <w:proofErr w:type="spellEnd"/>
      <w:r w:rsidRPr="004F0425">
        <w:t>), или ITIL (</w:t>
      </w:r>
      <w:proofErr w:type="spellStart"/>
      <w:r w:rsidRPr="004F0425">
        <w:t>Information</w:t>
      </w:r>
      <w:proofErr w:type="spellEnd"/>
      <w:r w:rsidRPr="004F0425">
        <w:t xml:space="preserve"> </w:t>
      </w:r>
      <w:proofErr w:type="spellStart"/>
      <w:r w:rsidRPr="004F0425">
        <w:t>technology</w:t>
      </w:r>
      <w:proofErr w:type="spellEnd"/>
      <w:r w:rsidRPr="004F0425">
        <w:t xml:space="preserve"> </w:t>
      </w:r>
      <w:proofErr w:type="spellStart"/>
      <w:r w:rsidRPr="004F0425">
        <w:t>infrastructure</w:t>
      </w:r>
      <w:proofErr w:type="spellEnd"/>
      <w:r w:rsidRPr="004F0425">
        <w:t xml:space="preserve"> </w:t>
      </w:r>
      <w:proofErr w:type="spellStart"/>
      <w:r w:rsidRPr="004F0425">
        <w:t>library</w:t>
      </w:r>
      <w:proofErr w:type="spellEnd"/>
      <w:r w:rsidRPr="004F0425">
        <w:t>); иное аналогичное международно-признанное свидетельство или сертификат;</w:t>
      </w:r>
    </w:p>
    <w:p w:rsidR="003F2521" w:rsidRPr="00517E5B" w:rsidRDefault="003F2521" w:rsidP="0081487D">
      <w:pPr>
        <w:ind w:firstLine="708"/>
        <w:jc w:val="both"/>
        <w:rPr>
          <w:lang w:val="kk-KZ"/>
        </w:rPr>
      </w:pPr>
      <w:r>
        <w:t xml:space="preserve">4) </w:t>
      </w:r>
      <w:r w:rsidRPr="004F0425">
        <w:t>желательно знание государственного и иностранного языка.</w:t>
      </w:r>
      <w:r>
        <w:t xml:space="preserve"> </w:t>
      </w:r>
    </w:p>
    <w:p w:rsidR="00DF0B97" w:rsidRPr="00517E5B" w:rsidRDefault="00DF0B97" w:rsidP="00DF0B97">
      <w:pPr>
        <w:pStyle w:val="12"/>
        <w:shd w:val="clear" w:color="auto" w:fill="auto"/>
        <w:spacing w:before="0" w:after="0" w:line="320" w:lineRule="exact"/>
        <w:ind w:left="20" w:firstLine="720"/>
        <w:jc w:val="both"/>
        <w:rPr>
          <w:rFonts w:ascii="Times New Roman" w:hAnsi="Times New Roman" w:cs="Times New Roman"/>
          <w:b/>
          <w:sz w:val="24"/>
          <w:szCs w:val="24"/>
          <w:lang w:val="kk-KZ"/>
        </w:rPr>
      </w:pPr>
      <w:r w:rsidRPr="00517E5B">
        <w:rPr>
          <w:rFonts w:ascii="Times New Roman" w:hAnsi="Times New Roman" w:cs="Times New Roman"/>
          <w:b/>
          <w:sz w:val="24"/>
          <w:szCs w:val="24"/>
        </w:rPr>
        <w:t>Опыт работы:</w:t>
      </w:r>
    </w:p>
    <w:p w:rsidR="00DF0B97" w:rsidRPr="00517E5B" w:rsidRDefault="00DF0B97" w:rsidP="00DF0B97">
      <w:pPr>
        <w:ind w:firstLine="20"/>
        <w:jc w:val="both"/>
      </w:pPr>
      <w:r w:rsidRPr="00517E5B">
        <w:rPr>
          <w:color w:val="000000"/>
          <w:lang w:val="kk-KZ"/>
        </w:rPr>
        <w:t xml:space="preserve">      </w:t>
      </w:r>
      <w:r w:rsidR="0081487D" w:rsidRPr="00517E5B">
        <w:rPr>
          <w:color w:val="000000"/>
          <w:lang w:val="kk-KZ"/>
        </w:rPr>
        <w:t xml:space="preserve">     </w:t>
      </w:r>
      <w:r w:rsidRPr="00517E5B">
        <w:rPr>
          <w:color w:val="000000"/>
        </w:rPr>
        <w:t xml:space="preserve">1) </w:t>
      </w:r>
      <w:r w:rsidR="00305BF3">
        <w:t xml:space="preserve">на руководящей должности </w:t>
      </w:r>
      <w:r w:rsidR="003168B5" w:rsidRPr="004F0425">
        <w:t>не менее 3 лет;</w:t>
      </w:r>
    </w:p>
    <w:p w:rsidR="00AD0B7F" w:rsidRDefault="00AD0B7F" w:rsidP="00AD0B7F">
      <w:pPr>
        <w:pStyle w:val="af2"/>
        <w:ind w:left="0" w:firstLine="567"/>
        <w:jc w:val="both"/>
      </w:pPr>
      <w:r>
        <w:rPr>
          <w:color w:val="000000"/>
        </w:rPr>
        <w:t xml:space="preserve">   </w:t>
      </w:r>
      <w:r w:rsidR="00DF0B97" w:rsidRPr="00517E5B">
        <w:rPr>
          <w:color w:val="000000"/>
        </w:rPr>
        <w:t xml:space="preserve">2) </w:t>
      </w:r>
      <w:r w:rsidRPr="004F0425">
        <w:t xml:space="preserve">в сфере аудита, и/или бухгалтерского учета, и/или финансов – не менее </w:t>
      </w:r>
      <w:r w:rsidRPr="004F0425">
        <w:rPr>
          <w:lang w:val="kk-KZ"/>
        </w:rPr>
        <w:t>5</w:t>
      </w:r>
      <w:r w:rsidRPr="004F0425">
        <w:t xml:space="preserve"> лет;</w:t>
      </w:r>
    </w:p>
    <w:p w:rsidR="00731604" w:rsidRPr="00625BE2" w:rsidRDefault="00731604" w:rsidP="00731604">
      <w:pPr>
        <w:pStyle w:val="12"/>
        <w:shd w:val="clear" w:color="auto" w:fill="auto"/>
        <w:spacing w:before="0" w:after="0" w:line="320" w:lineRule="exact"/>
        <w:ind w:firstLine="567"/>
        <w:jc w:val="both"/>
        <w:rPr>
          <w:rFonts w:ascii="Times New Roman" w:hAnsi="Times New Roman" w:cs="Times New Roman"/>
          <w:color w:val="000000"/>
          <w:sz w:val="24"/>
          <w:szCs w:val="24"/>
        </w:rPr>
      </w:pPr>
      <w:r w:rsidRPr="00C957C7">
        <w:rPr>
          <w:rFonts w:ascii="Times New Roman" w:hAnsi="Times New Roman"/>
          <w:b/>
          <w:color w:val="000000"/>
          <w:sz w:val="24"/>
        </w:rPr>
        <w:t>Функциональные обязанности</w:t>
      </w:r>
      <w:r w:rsidRPr="00517E5B">
        <w:rPr>
          <w:rFonts w:ascii="Times New Roman" w:hAnsi="Times New Roman"/>
          <w:color w:val="000000"/>
          <w:sz w:val="24"/>
        </w:rPr>
        <w:t>:</w:t>
      </w:r>
      <w:r w:rsidRPr="00517E5B">
        <w:rPr>
          <w:rFonts w:ascii="Times New Roman" w:hAnsi="Times New Roman"/>
          <w:sz w:val="24"/>
        </w:rPr>
        <w:t xml:space="preserve">  </w:t>
      </w:r>
    </w:p>
    <w:p w:rsidR="00731604" w:rsidRDefault="00731604" w:rsidP="00434717">
      <w:pPr>
        <w:pStyle w:val="af2"/>
        <w:numPr>
          <w:ilvl w:val="0"/>
          <w:numId w:val="8"/>
        </w:numPr>
        <w:ind w:left="0" w:firstLine="709"/>
        <w:jc w:val="both"/>
      </w:pPr>
      <w:r w:rsidRPr="00C957C7">
        <w:rPr>
          <w:snapToGrid w:val="0"/>
        </w:rPr>
        <w:t>проводит</w:t>
      </w:r>
      <w:r>
        <w:rPr>
          <w:snapToGrid w:val="0"/>
        </w:rPr>
        <w:t>ь</w:t>
      </w:r>
      <w:r w:rsidRPr="00C957C7">
        <w:rPr>
          <w:snapToGrid w:val="0"/>
        </w:rPr>
        <w:t xml:space="preserve"> </w:t>
      </w:r>
      <w:r w:rsidRPr="00367991">
        <w:t>аудит и оценку показателей финансово-хозяйственной деятельности Организации;</w:t>
      </w:r>
    </w:p>
    <w:p w:rsidR="00731604" w:rsidRPr="00C957C7" w:rsidRDefault="00731604" w:rsidP="00434717">
      <w:pPr>
        <w:pStyle w:val="af2"/>
        <w:numPr>
          <w:ilvl w:val="0"/>
          <w:numId w:val="8"/>
        </w:numPr>
        <w:ind w:left="0" w:firstLine="709"/>
        <w:jc w:val="both"/>
      </w:pPr>
      <w:r w:rsidRPr="00367991">
        <w:rPr>
          <w:snapToGrid w:val="0"/>
        </w:rPr>
        <w:t>проводит</w:t>
      </w:r>
      <w:r>
        <w:rPr>
          <w:snapToGrid w:val="0"/>
        </w:rPr>
        <w:t>ь</w:t>
      </w:r>
      <w:r w:rsidRPr="00367991">
        <w:rPr>
          <w:snapToGrid w:val="0"/>
        </w:rPr>
        <w:t xml:space="preserve"> оценку эффективности использования бюджета, </w:t>
      </w:r>
      <w:proofErr w:type="gramStart"/>
      <w:r w:rsidRPr="00367991">
        <w:rPr>
          <w:snapToGrid w:val="0"/>
        </w:rPr>
        <w:t>ориентированный на результат;</w:t>
      </w:r>
      <w:proofErr w:type="gramEnd"/>
    </w:p>
    <w:p w:rsidR="00731604" w:rsidRPr="00C957C7" w:rsidRDefault="00731604" w:rsidP="00434717">
      <w:pPr>
        <w:pStyle w:val="af2"/>
        <w:numPr>
          <w:ilvl w:val="0"/>
          <w:numId w:val="8"/>
        </w:numPr>
        <w:ind w:left="0" w:firstLine="709"/>
        <w:jc w:val="both"/>
      </w:pPr>
      <w:r w:rsidRPr="00367991">
        <w:t>проводит</w:t>
      </w:r>
      <w:r>
        <w:t>ь</w:t>
      </w:r>
      <w:r w:rsidRPr="00367991">
        <w:t xml:space="preserve"> аудит управления рисками системы внутреннего контроля</w:t>
      </w:r>
      <w:r w:rsidRPr="00367991">
        <w:rPr>
          <w:snapToGrid w:val="0"/>
        </w:rPr>
        <w:t xml:space="preserve"> в </w:t>
      </w:r>
      <w:r w:rsidRPr="00367991">
        <w:t>Организации</w:t>
      </w:r>
      <w:r w:rsidRPr="00367991">
        <w:rPr>
          <w:snapToGrid w:val="0"/>
        </w:rPr>
        <w:t>;</w:t>
      </w:r>
    </w:p>
    <w:p w:rsidR="00731604" w:rsidRPr="00C957C7" w:rsidRDefault="00731604" w:rsidP="00434717">
      <w:pPr>
        <w:pStyle w:val="af2"/>
        <w:numPr>
          <w:ilvl w:val="0"/>
          <w:numId w:val="8"/>
        </w:numPr>
        <w:ind w:left="0" w:firstLine="709"/>
        <w:jc w:val="both"/>
      </w:pPr>
      <w:r w:rsidRPr="00367991">
        <w:rPr>
          <w:snapToGrid w:val="0"/>
        </w:rPr>
        <w:t>проводит</w:t>
      </w:r>
      <w:r>
        <w:rPr>
          <w:snapToGrid w:val="0"/>
        </w:rPr>
        <w:t>ь</w:t>
      </w:r>
      <w:r w:rsidRPr="00367991">
        <w:rPr>
          <w:snapToGrid w:val="0"/>
        </w:rPr>
        <w:t xml:space="preserve"> оценку соблюдения требований законодательства Республики Казахстан, международных соглашений, внутренних документов </w:t>
      </w:r>
      <w:r w:rsidRPr="00367991">
        <w:t>Организации</w:t>
      </w:r>
      <w:r w:rsidRPr="00367991">
        <w:rPr>
          <w:snapToGrid w:val="0"/>
        </w:rPr>
        <w:t xml:space="preserve">, а также выполнения указаний уполномоченных государственных органов, решений органов </w:t>
      </w:r>
      <w:r w:rsidRPr="00367991">
        <w:t>Организации</w:t>
      </w:r>
      <w:r w:rsidR="00902FF5">
        <w:rPr>
          <w:snapToGrid w:val="0"/>
        </w:rPr>
        <w:t xml:space="preserve"> и оценива</w:t>
      </w:r>
      <w:r w:rsidRPr="00367991">
        <w:rPr>
          <w:snapToGrid w:val="0"/>
        </w:rPr>
        <w:t>т</w:t>
      </w:r>
      <w:r w:rsidR="00902FF5">
        <w:rPr>
          <w:snapToGrid w:val="0"/>
        </w:rPr>
        <w:t>ь</w:t>
      </w:r>
      <w:r w:rsidRPr="00367991">
        <w:rPr>
          <w:snapToGrid w:val="0"/>
        </w:rPr>
        <w:t xml:space="preserve"> системы, созданные в целях соблюдения этим требованиям;</w:t>
      </w:r>
    </w:p>
    <w:p w:rsidR="00731604" w:rsidRPr="00C957C7" w:rsidRDefault="00731604" w:rsidP="00434717">
      <w:pPr>
        <w:pStyle w:val="af2"/>
        <w:numPr>
          <w:ilvl w:val="0"/>
          <w:numId w:val="8"/>
        </w:numPr>
        <w:ind w:left="0" w:firstLine="709"/>
        <w:jc w:val="both"/>
      </w:pPr>
      <w:r w:rsidRPr="00367991">
        <w:rPr>
          <w:snapToGrid w:val="0"/>
        </w:rPr>
        <w:t>проводит</w:t>
      </w:r>
      <w:r w:rsidR="00505182">
        <w:rPr>
          <w:snapToGrid w:val="0"/>
        </w:rPr>
        <w:t>ь</w:t>
      </w:r>
      <w:r w:rsidRPr="00367991">
        <w:rPr>
          <w:snapToGrid w:val="0"/>
        </w:rPr>
        <w:t xml:space="preserve"> оценку адекватности мер, применяемых структурными подразделениями </w:t>
      </w:r>
      <w:r w:rsidRPr="00367991">
        <w:t>Организации</w:t>
      </w:r>
      <w:r w:rsidRPr="00367991">
        <w:rPr>
          <w:snapToGrid w:val="0"/>
        </w:rPr>
        <w:t xml:space="preserve"> для обеспечения достижения поставленных перед ними целей, в рамках стратегических целей </w:t>
      </w:r>
      <w:r w:rsidRPr="00367991">
        <w:t>Организации</w:t>
      </w:r>
      <w:r w:rsidRPr="00367991">
        <w:rPr>
          <w:snapToGrid w:val="0"/>
        </w:rPr>
        <w:t>;</w:t>
      </w:r>
    </w:p>
    <w:p w:rsidR="00731604" w:rsidRPr="00367991" w:rsidRDefault="00731604" w:rsidP="00434717">
      <w:pPr>
        <w:numPr>
          <w:ilvl w:val="0"/>
          <w:numId w:val="8"/>
        </w:numPr>
        <w:tabs>
          <w:tab w:val="num" w:pos="1080"/>
        </w:tabs>
        <w:ind w:left="0" w:firstLine="709"/>
        <w:jc w:val="both"/>
        <w:rPr>
          <w:snapToGrid w:val="0"/>
        </w:rPr>
      </w:pPr>
      <w:r w:rsidRPr="00367991">
        <w:rPr>
          <w:snapToGrid w:val="0"/>
        </w:rPr>
        <w:t>проводит</w:t>
      </w:r>
      <w:r>
        <w:rPr>
          <w:snapToGrid w:val="0"/>
        </w:rPr>
        <w:t>ь</w:t>
      </w:r>
      <w:r w:rsidRPr="00367991">
        <w:rPr>
          <w:snapToGrid w:val="0"/>
        </w:rPr>
        <w:t xml:space="preserve"> оценку по внедрению и соблюдению принятых принципов корпоративного управления, соответствующих этических стандартов и ценностей в </w:t>
      </w:r>
      <w:r w:rsidRPr="00367991">
        <w:t>Организации</w:t>
      </w:r>
      <w:r w:rsidRPr="00367991">
        <w:rPr>
          <w:snapToGrid w:val="0"/>
        </w:rPr>
        <w:t>;</w:t>
      </w:r>
    </w:p>
    <w:p w:rsidR="00731604" w:rsidRPr="00C957C7" w:rsidRDefault="00731604" w:rsidP="00434717">
      <w:pPr>
        <w:pStyle w:val="af2"/>
        <w:numPr>
          <w:ilvl w:val="0"/>
          <w:numId w:val="8"/>
        </w:numPr>
        <w:ind w:left="0" w:firstLine="709"/>
        <w:jc w:val="both"/>
      </w:pPr>
      <w:r w:rsidRPr="00367991">
        <w:rPr>
          <w:snapToGrid w:val="0"/>
        </w:rPr>
        <w:lastRenderedPageBreak/>
        <w:t>проводит</w:t>
      </w:r>
      <w:r>
        <w:rPr>
          <w:snapToGrid w:val="0"/>
        </w:rPr>
        <w:t>ь</w:t>
      </w:r>
      <w:r w:rsidRPr="00367991">
        <w:rPr>
          <w:snapToGrid w:val="0"/>
        </w:rPr>
        <w:t xml:space="preserve"> оценку эффективности получения соответствующими органами и структурными подразделениями </w:t>
      </w:r>
      <w:r w:rsidRPr="00367991">
        <w:t>Организации</w:t>
      </w:r>
      <w:r w:rsidRPr="00367991">
        <w:rPr>
          <w:snapToGrid w:val="0"/>
        </w:rPr>
        <w:t xml:space="preserve"> информации по вопросам, связанным с рисками и внутренним контролем;</w:t>
      </w:r>
    </w:p>
    <w:p w:rsidR="00731604" w:rsidRPr="00C957C7" w:rsidRDefault="00731604" w:rsidP="00434717">
      <w:pPr>
        <w:pStyle w:val="af2"/>
        <w:numPr>
          <w:ilvl w:val="0"/>
          <w:numId w:val="8"/>
        </w:numPr>
        <w:ind w:left="0" w:firstLine="709"/>
        <w:jc w:val="both"/>
      </w:pPr>
      <w:r>
        <w:rPr>
          <w:snapToGrid w:val="0"/>
        </w:rPr>
        <w:t>осуществля</w:t>
      </w:r>
      <w:r w:rsidR="00902FF5">
        <w:rPr>
          <w:snapToGrid w:val="0"/>
        </w:rPr>
        <w:t>е</w:t>
      </w:r>
      <w:r w:rsidRPr="00367991">
        <w:rPr>
          <w:snapToGrid w:val="0"/>
        </w:rPr>
        <w:t xml:space="preserve">т мониторинг за исполнением </w:t>
      </w:r>
      <w:r w:rsidRPr="00367991">
        <w:t>Организацией</w:t>
      </w:r>
      <w:r w:rsidR="00E83093">
        <w:rPr>
          <w:snapToGrid w:val="0"/>
        </w:rPr>
        <w:t xml:space="preserve"> рекомендаций внешнего аудит</w:t>
      </w:r>
      <w:r w:rsidRPr="00367991">
        <w:rPr>
          <w:snapToGrid w:val="0"/>
        </w:rPr>
        <w:t>а;</w:t>
      </w:r>
    </w:p>
    <w:p w:rsidR="00731604" w:rsidRPr="00C957C7" w:rsidRDefault="00731604" w:rsidP="00434717">
      <w:pPr>
        <w:numPr>
          <w:ilvl w:val="0"/>
          <w:numId w:val="8"/>
        </w:numPr>
        <w:tabs>
          <w:tab w:val="num" w:pos="1080"/>
        </w:tabs>
        <w:ind w:left="0" w:firstLine="709"/>
        <w:jc w:val="both"/>
      </w:pPr>
      <w:r w:rsidRPr="00367991">
        <w:rPr>
          <w:snapToGrid w:val="0"/>
        </w:rPr>
        <w:t xml:space="preserve">осуществляет последующий </w:t>
      </w:r>
      <w:proofErr w:type="gramStart"/>
      <w:r w:rsidRPr="00367991">
        <w:rPr>
          <w:snapToGrid w:val="0"/>
        </w:rPr>
        <w:t>контроль за</w:t>
      </w:r>
      <w:proofErr w:type="gramEnd"/>
      <w:r w:rsidRPr="00367991">
        <w:rPr>
          <w:snapToGrid w:val="0"/>
        </w:rPr>
        <w:t xml:space="preserve"> выполнением рекомендаций Службы, выданных в установленном порядке;</w:t>
      </w:r>
    </w:p>
    <w:p w:rsidR="00731604" w:rsidRPr="00367991" w:rsidRDefault="00731604" w:rsidP="00434717">
      <w:pPr>
        <w:numPr>
          <w:ilvl w:val="0"/>
          <w:numId w:val="8"/>
        </w:numPr>
        <w:tabs>
          <w:tab w:val="num" w:pos="1080"/>
        </w:tabs>
        <w:ind w:left="0" w:firstLine="709"/>
        <w:jc w:val="both"/>
      </w:pPr>
      <w:r>
        <w:t xml:space="preserve">    консультирова</w:t>
      </w:r>
      <w:r w:rsidRPr="00367991">
        <w:t>т</w:t>
      </w:r>
      <w:r>
        <w:t>ь</w:t>
      </w:r>
      <w:r w:rsidRPr="00367991">
        <w:t xml:space="preserve"> Наблюдательный Совет, Руководство, структурные подразделения Организации по вопросам организации систем внутреннего контроля и внутреннего аудита;</w:t>
      </w:r>
      <w:r>
        <w:t xml:space="preserve"> </w:t>
      </w:r>
    </w:p>
    <w:p w:rsidR="00731604" w:rsidRPr="00C957C7" w:rsidRDefault="00731604" w:rsidP="00434717">
      <w:pPr>
        <w:numPr>
          <w:ilvl w:val="0"/>
          <w:numId w:val="8"/>
        </w:numPr>
        <w:tabs>
          <w:tab w:val="num" w:pos="1080"/>
        </w:tabs>
        <w:ind w:left="0" w:firstLine="709"/>
        <w:jc w:val="both"/>
      </w:pPr>
      <w:r w:rsidRPr="00367991">
        <w:t xml:space="preserve">при необходимости содействует проведению </w:t>
      </w:r>
      <w:r w:rsidRPr="00367991">
        <w:rPr>
          <w:snapToGrid w:val="0"/>
        </w:rPr>
        <w:t xml:space="preserve">аудитов </w:t>
      </w:r>
      <w:r w:rsidRPr="00367991">
        <w:t>Организации</w:t>
      </w:r>
      <w:r w:rsidRPr="00367991">
        <w:rPr>
          <w:snapToGrid w:val="0"/>
        </w:rPr>
        <w:t>, осуществляемых внешним аудитором;</w:t>
      </w:r>
    </w:p>
    <w:p w:rsidR="00F455AC" w:rsidRDefault="00731604" w:rsidP="00902FF5">
      <w:pPr>
        <w:pStyle w:val="af2"/>
        <w:numPr>
          <w:ilvl w:val="0"/>
          <w:numId w:val="8"/>
        </w:numPr>
        <w:ind w:left="0" w:firstLine="710"/>
        <w:jc w:val="both"/>
      </w:pPr>
      <w:r>
        <w:t>осуществля</w:t>
      </w:r>
      <w:r w:rsidR="00902FF5">
        <w:t>ет</w:t>
      </w:r>
      <w:r w:rsidRPr="00367991">
        <w:t xml:space="preserve"> иные функции, возложенные на Службу, в пределах ее компетенции</w:t>
      </w:r>
      <w:r w:rsidRPr="00367991">
        <w:rPr>
          <w:spacing w:val="-2"/>
        </w:rPr>
        <w:t xml:space="preserve"> и не влияющие на принцип ее независимости</w:t>
      </w:r>
      <w:r w:rsidRPr="00367991">
        <w:t>.</w:t>
      </w:r>
    </w:p>
    <w:p w:rsidR="00902FF5" w:rsidRPr="00902FF5" w:rsidRDefault="00731604" w:rsidP="00D958A3">
      <w:pPr>
        <w:pStyle w:val="af2"/>
        <w:numPr>
          <w:ilvl w:val="0"/>
          <w:numId w:val="8"/>
        </w:numPr>
        <w:tabs>
          <w:tab w:val="left" w:pos="0"/>
          <w:tab w:val="num" w:pos="709"/>
        </w:tabs>
        <w:ind w:left="0" w:firstLine="709"/>
        <w:jc w:val="both"/>
        <w:rPr>
          <w:snapToGrid w:val="0"/>
        </w:rPr>
      </w:pPr>
      <w:r>
        <w:t xml:space="preserve"> </w:t>
      </w:r>
      <w:r w:rsidR="00902FF5" w:rsidRPr="00367991">
        <w:t>планирование деятельности и организация работы Службы, обеспечение составления плана работы Службы на соответствующий год и контроль его выполнения;</w:t>
      </w:r>
    </w:p>
    <w:p w:rsidR="00902FF5" w:rsidRPr="00367991" w:rsidRDefault="00902FF5" w:rsidP="00902FF5">
      <w:pPr>
        <w:numPr>
          <w:ilvl w:val="0"/>
          <w:numId w:val="8"/>
        </w:numPr>
        <w:tabs>
          <w:tab w:val="num" w:pos="709"/>
          <w:tab w:val="num" w:pos="786"/>
          <w:tab w:val="left" w:pos="993"/>
        </w:tabs>
        <w:ind w:left="0" w:firstLine="709"/>
        <w:jc w:val="both"/>
        <w:rPr>
          <w:snapToGrid w:val="0"/>
        </w:rPr>
      </w:pPr>
      <w:r>
        <w:t xml:space="preserve"> </w:t>
      </w:r>
      <w:r w:rsidRPr="00367991">
        <w:t>обеспечение разработки документов, регламентирующих деятельность Службы, в том числе методических рекомендаций по внутреннему аудиту и других документов, касающихся деятельности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rPr>
          <w:snapToGrid w:val="0"/>
        </w:rPr>
        <w:t xml:space="preserve">обеспечение своевременного представления Наблюдательному Совету </w:t>
      </w:r>
      <w:r w:rsidRPr="00367991">
        <w:t>Организации отчетов о деятельности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rPr>
          <w:snapToGrid w:val="0"/>
        </w:rPr>
        <w:t>периодическая оценка актуальности задач и функций Службы для достижения ее целей (не менее одного раза в год);</w:t>
      </w:r>
    </w:p>
    <w:p w:rsidR="00902FF5" w:rsidRPr="00367991" w:rsidRDefault="00902FF5" w:rsidP="00902FF5">
      <w:pPr>
        <w:numPr>
          <w:ilvl w:val="0"/>
          <w:numId w:val="8"/>
        </w:numPr>
        <w:tabs>
          <w:tab w:val="num" w:pos="709"/>
          <w:tab w:val="num" w:pos="786"/>
          <w:tab w:val="left" w:pos="993"/>
        </w:tabs>
        <w:ind w:left="0" w:firstLine="709"/>
        <w:jc w:val="both"/>
      </w:pPr>
      <w:r w:rsidRPr="00367991">
        <w:t>внесение предложений по определению количественного состава, штатного расписания, срока полномочий Службы, назначению работников Службы, а также досрочному прекращению их полномочий, порядку работы Службы, размеру и условиям оплаты труда и премирования работников, наложению на работников Службы дисциплинарных взысканий, организационно-техническому обеспечению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t>принятие мер по повышению уровня профессиональной подготовки работников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rPr>
          <w:snapToGrid w:val="0"/>
        </w:rPr>
        <w:t xml:space="preserve">инициирование </w:t>
      </w:r>
      <w:proofErr w:type="gramStart"/>
      <w:r w:rsidRPr="00367991">
        <w:rPr>
          <w:snapToGrid w:val="0"/>
        </w:rPr>
        <w:t xml:space="preserve">созыва заседания Комитета внутреннего аудита Наблюдательного Совета </w:t>
      </w:r>
      <w:r w:rsidRPr="00367991">
        <w:t>Организации</w:t>
      </w:r>
      <w:proofErr w:type="gramEnd"/>
      <w:r w:rsidRPr="00367991">
        <w:rPr>
          <w:snapToGrid w:val="0"/>
        </w:rPr>
        <w:t xml:space="preserve"> по вопросам, входящим в компетенцию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t xml:space="preserve"> принятие решений по всем вопросам, входящим в компетенцию Службы.</w:t>
      </w:r>
    </w:p>
    <w:p w:rsidR="00731604" w:rsidRDefault="00731604" w:rsidP="00902FF5">
      <w:pPr>
        <w:pStyle w:val="af2"/>
        <w:numPr>
          <w:ilvl w:val="0"/>
          <w:numId w:val="8"/>
        </w:numPr>
        <w:tabs>
          <w:tab w:val="num" w:pos="709"/>
          <w:tab w:val="left" w:pos="993"/>
        </w:tabs>
        <w:ind w:left="0" w:firstLine="709"/>
        <w:jc w:val="both"/>
        <w:rPr>
          <w:b/>
        </w:rPr>
      </w:pPr>
      <w:r w:rsidRPr="00367991">
        <w:t>Руководитель Службы вправе присутствовать на всех коллегиальных органах по вопросам, ранее рассмотренным Службой, на заседаниях Наблюдательного Совета, на которых рассматриваются вопросы деятельности Службы, предлагать вопросы для включения в повестку дня заседания Наблюдательного Совета, вносить на рассмотрение Наблюдательного Совета кандидатуры для включения в состав работников Службы</w:t>
      </w:r>
    </w:p>
    <w:p w:rsidR="004677DC" w:rsidRDefault="004677DC" w:rsidP="00AD0B7F">
      <w:pPr>
        <w:pStyle w:val="af2"/>
        <w:ind w:left="0" w:firstLine="567"/>
        <w:jc w:val="both"/>
        <w:rPr>
          <w:b/>
        </w:rPr>
      </w:pPr>
    </w:p>
    <w:p w:rsidR="005B792F" w:rsidRDefault="005B792F" w:rsidP="00AD0B7F">
      <w:pPr>
        <w:pStyle w:val="af2"/>
        <w:ind w:left="0" w:firstLine="567"/>
        <w:jc w:val="both"/>
        <w:rPr>
          <w:b/>
        </w:rPr>
      </w:pPr>
      <w:r>
        <w:rPr>
          <w:b/>
        </w:rPr>
        <w:t>Заместитель руководителя Службы внутреннего аудита</w:t>
      </w:r>
    </w:p>
    <w:p w:rsidR="005B792F" w:rsidRDefault="005B792F" w:rsidP="00AD0B7F">
      <w:pPr>
        <w:pStyle w:val="af2"/>
        <w:ind w:left="0" w:firstLine="567"/>
        <w:jc w:val="both"/>
        <w:rPr>
          <w:b/>
        </w:rPr>
      </w:pPr>
      <w:r>
        <w:rPr>
          <w:b/>
        </w:rPr>
        <w:t>Образование:</w:t>
      </w:r>
    </w:p>
    <w:p w:rsidR="005B792F" w:rsidRDefault="00BD270F" w:rsidP="00BD270F">
      <w:pPr>
        <w:pStyle w:val="af2"/>
        <w:numPr>
          <w:ilvl w:val="0"/>
          <w:numId w:val="10"/>
        </w:numPr>
        <w:ind w:left="0" w:firstLine="709"/>
        <w:jc w:val="both"/>
      </w:pPr>
      <w:r>
        <w:t xml:space="preserve"> </w:t>
      </w:r>
      <w:r w:rsidR="00642081" w:rsidRPr="004F0425">
        <w:t>высшее профессиональное образование в области экономики и финансов, и/или бухгалтерского учета, и/или аудита, и/или информационных технологий, и/или медицинского образования, а также в других областях в соответствии с направлениями деятельности Службы</w:t>
      </w:r>
    </w:p>
    <w:p w:rsidR="00BD270F" w:rsidRDefault="00BD270F" w:rsidP="00BD270F">
      <w:pPr>
        <w:pStyle w:val="af2"/>
        <w:numPr>
          <w:ilvl w:val="0"/>
          <w:numId w:val="10"/>
        </w:numPr>
        <w:ind w:left="0" w:firstLine="709"/>
        <w:jc w:val="both"/>
      </w:pPr>
      <w:r w:rsidRPr="004F0425">
        <w:t>знание международных стандартов финансовой отчетности и международных финансовых профессиональных стандартов внутреннего аудита, разработанных Институтом внутренних аудиторов (</w:t>
      </w:r>
      <w:r w:rsidRPr="004F0425">
        <w:rPr>
          <w:lang w:val="en-US"/>
        </w:rPr>
        <w:t>The</w:t>
      </w:r>
      <w:r w:rsidRPr="004F0425">
        <w:t xml:space="preserve"> </w:t>
      </w:r>
      <w:r w:rsidRPr="004F0425">
        <w:rPr>
          <w:lang w:val="en-US"/>
        </w:rPr>
        <w:t>Institute</w:t>
      </w:r>
      <w:r w:rsidRPr="004F0425">
        <w:t xml:space="preserve"> </w:t>
      </w:r>
      <w:r w:rsidRPr="004F0425">
        <w:rPr>
          <w:lang w:val="en-US"/>
        </w:rPr>
        <w:t>of</w:t>
      </w:r>
      <w:r w:rsidRPr="004F0425">
        <w:t xml:space="preserve"> </w:t>
      </w:r>
      <w:r w:rsidRPr="004F0425">
        <w:rPr>
          <w:lang w:val="en-US"/>
        </w:rPr>
        <w:t>Internal</w:t>
      </w:r>
      <w:r w:rsidRPr="004F0425">
        <w:t xml:space="preserve"> </w:t>
      </w:r>
      <w:r w:rsidRPr="004F0425">
        <w:rPr>
          <w:lang w:val="en-US"/>
        </w:rPr>
        <w:t>Auditors</w:t>
      </w:r>
      <w:r w:rsidRPr="004F0425">
        <w:t xml:space="preserve"> </w:t>
      </w:r>
      <w:proofErr w:type="spellStart"/>
      <w:r w:rsidRPr="004F0425">
        <w:rPr>
          <w:lang w:val="en-US"/>
        </w:rPr>
        <w:t>Inc</w:t>
      </w:r>
      <w:proofErr w:type="spellEnd"/>
      <w:r w:rsidRPr="004F0425">
        <w:t>);</w:t>
      </w:r>
    </w:p>
    <w:p w:rsidR="00E44915" w:rsidRPr="00AB3D93" w:rsidRDefault="00BD270F" w:rsidP="00AB3D93">
      <w:pPr>
        <w:pStyle w:val="af2"/>
        <w:numPr>
          <w:ilvl w:val="0"/>
          <w:numId w:val="10"/>
        </w:numPr>
        <w:ind w:left="0" w:firstLine="709"/>
        <w:jc w:val="both"/>
      </w:pPr>
      <w:r w:rsidRPr="004F0425">
        <w:t>предпочтительно наличие сертификата и/или квалификации в области аудита и/или финансовой отчетности; знание государственного и иностранного (</w:t>
      </w:r>
      <w:proofErr w:type="spellStart"/>
      <w:r w:rsidRPr="004F0425">
        <w:t>ых</w:t>
      </w:r>
      <w:proofErr w:type="spellEnd"/>
      <w:r w:rsidRPr="004F0425">
        <w:t>) языков.</w:t>
      </w:r>
    </w:p>
    <w:p w:rsidR="00BD270F" w:rsidRDefault="00A57A9B" w:rsidP="00F576F4">
      <w:pPr>
        <w:pStyle w:val="af2"/>
        <w:ind w:left="0" w:firstLine="567"/>
        <w:jc w:val="both"/>
      </w:pPr>
      <w:r w:rsidRPr="00517E5B">
        <w:rPr>
          <w:b/>
        </w:rPr>
        <w:lastRenderedPageBreak/>
        <w:t>Опыт работы:</w:t>
      </w:r>
      <w:r w:rsidRPr="00A57A9B">
        <w:t xml:space="preserve"> </w:t>
      </w:r>
      <w:r w:rsidR="00642081" w:rsidRPr="004F0425">
        <w:t>в области экономики и финансов, и/или бухгалтерского учета, и/или аудита, и/или информационных технологий, и/или медицинского образования</w:t>
      </w:r>
      <w:r w:rsidR="00731604">
        <w:t xml:space="preserve"> </w:t>
      </w:r>
      <w:r w:rsidRPr="004F0425">
        <w:t>не менее трех лет;</w:t>
      </w:r>
    </w:p>
    <w:p w:rsidR="004677DC" w:rsidRPr="00625BE2" w:rsidRDefault="004677DC" w:rsidP="004677DC">
      <w:pPr>
        <w:pStyle w:val="12"/>
        <w:shd w:val="clear" w:color="auto" w:fill="auto"/>
        <w:spacing w:before="0" w:after="0" w:line="320" w:lineRule="exact"/>
        <w:ind w:firstLine="567"/>
        <w:jc w:val="both"/>
        <w:rPr>
          <w:rFonts w:ascii="Times New Roman" w:hAnsi="Times New Roman" w:cs="Times New Roman"/>
          <w:color w:val="000000"/>
          <w:sz w:val="24"/>
          <w:szCs w:val="24"/>
        </w:rPr>
      </w:pPr>
      <w:r w:rsidRPr="00C957C7">
        <w:rPr>
          <w:rFonts w:ascii="Times New Roman" w:hAnsi="Times New Roman"/>
          <w:b/>
          <w:color w:val="000000"/>
          <w:sz w:val="24"/>
        </w:rPr>
        <w:t>Функциональные обязанности</w:t>
      </w:r>
      <w:r w:rsidRPr="00517E5B">
        <w:rPr>
          <w:rFonts w:ascii="Times New Roman" w:hAnsi="Times New Roman"/>
          <w:color w:val="000000"/>
          <w:sz w:val="24"/>
        </w:rPr>
        <w:t>:</w:t>
      </w:r>
      <w:r w:rsidRPr="00517E5B">
        <w:rPr>
          <w:rFonts w:ascii="Times New Roman" w:hAnsi="Times New Roman"/>
          <w:sz w:val="24"/>
        </w:rPr>
        <w:t xml:space="preserve">  </w:t>
      </w:r>
    </w:p>
    <w:p w:rsidR="001E623B" w:rsidRDefault="001E623B" w:rsidP="001E623B">
      <w:pPr>
        <w:pStyle w:val="af2"/>
        <w:numPr>
          <w:ilvl w:val="0"/>
          <w:numId w:val="18"/>
        </w:numPr>
        <w:jc w:val="both"/>
      </w:pPr>
      <w:r w:rsidRPr="00C957C7">
        <w:rPr>
          <w:snapToGrid w:val="0"/>
        </w:rPr>
        <w:t>проводит</w:t>
      </w:r>
      <w:r>
        <w:rPr>
          <w:snapToGrid w:val="0"/>
        </w:rPr>
        <w:t>ь</w:t>
      </w:r>
      <w:r w:rsidRPr="00C957C7">
        <w:rPr>
          <w:snapToGrid w:val="0"/>
        </w:rPr>
        <w:t xml:space="preserve"> </w:t>
      </w:r>
      <w:r w:rsidRPr="00367991">
        <w:t>аудит и оценку показателей финансово-хозяйственной деятельности Организации;</w:t>
      </w:r>
    </w:p>
    <w:p w:rsidR="001E623B" w:rsidRPr="00C957C7" w:rsidRDefault="001E623B" w:rsidP="001E623B">
      <w:pPr>
        <w:pStyle w:val="af2"/>
        <w:numPr>
          <w:ilvl w:val="0"/>
          <w:numId w:val="18"/>
        </w:numPr>
        <w:ind w:left="0" w:firstLine="709"/>
        <w:jc w:val="both"/>
      </w:pPr>
      <w:proofErr w:type="gramStart"/>
      <w:r w:rsidRPr="00367991">
        <w:rPr>
          <w:snapToGrid w:val="0"/>
        </w:rPr>
        <w:t>проводит</w:t>
      </w:r>
      <w:r>
        <w:rPr>
          <w:snapToGrid w:val="0"/>
        </w:rPr>
        <w:t>ь</w:t>
      </w:r>
      <w:r w:rsidRPr="00367991">
        <w:rPr>
          <w:snapToGrid w:val="0"/>
        </w:rPr>
        <w:t xml:space="preserve"> оценку эффективности использования бюджета, ориентированный на результат;</w:t>
      </w:r>
      <w:proofErr w:type="gramEnd"/>
    </w:p>
    <w:p w:rsidR="001E623B" w:rsidRPr="00C957C7" w:rsidRDefault="001E623B" w:rsidP="001E623B">
      <w:pPr>
        <w:pStyle w:val="af2"/>
        <w:numPr>
          <w:ilvl w:val="0"/>
          <w:numId w:val="18"/>
        </w:numPr>
        <w:ind w:left="0" w:firstLine="709"/>
        <w:jc w:val="both"/>
      </w:pPr>
      <w:r w:rsidRPr="00367991">
        <w:t>проводит</w:t>
      </w:r>
      <w:r>
        <w:t>ь</w:t>
      </w:r>
      <w:r w:rsidRPr="00367991">
        <w:t xml:space="preserve"> аудит управления рисками системы внутреннего контроля</w:t>
      </w:r>
      <w:r w:rsidRPr="00367991">
        <w:rPr>
          <w:snapToGrid w:val="0"/>
        </w:rPr>
        <w:t xml:space="preserve"> в </w:t>
      </w:r>
      <w:r w:rsidRPr="00367991">
        <w:t>Организации</w:t>
      </w:r>
      <w:r w:rsidRPr="00367991">
        <w:rPr>
          <w:snapToGrid w:val="0"/>
        </w:rPr>
        <w:t>;</w:t>
      </w:r>
    </w:p>
    <w:p w:rsidR="001E623B" w:rsidRPr="00C957C7" w:rsidRDefault="001E623B" w:rsidP="001E623B">
      <w:pPr>
        <w:pStyle w:val="af2"/>
        <w:numPr>
          <w:ilvl w:val="0"/>
          <w:numId w:val="18"/>
        </w:numPr>
        <w:ind w:left="0" w:firstLine="709"/>
        <w:jc w:val="both"/>
      </w:pPr>
      <w:r w:rsidRPr="00367991">
        <w:rPr>
          <w:snapToGrid w:val="0"/>
        </w:rPr>
        <w:t>проводит</w:t>
      </w:r>
      <w:r>
        <w:rPr>
          <w:snapToGrid w:val="0"/>
        </w:rPr>
        <w:t>ь</w:t>
      </w:r>
      <w:r w:rsidRPr="00367991">
        <w:rPr>
          <w:snapToGrid w:val="0"/>
        </w:rPr>
        <w:t xml:space="preserve"> оценку соблюдения требований законодательства Республики Казахстан, международных соглашений, внутренних документов </w:t>
      </w:r>
      <w:r w:rsidRPr="00367991">
        <w:t>Организации</w:t>
      </w:r>
      <w:r w:rsidRPr="00367991">
        <w:rPr>
          <w:snapToGrid w:val="0"/>
        </w:rPr>
        <w:t xml:space="preserve">, а также выполнения указаний уполномоченных государственных органов, решений органов </w:t>
      </w:r>
      <w:r w:rsidRPr="00367991">
        <w:t>Организации</w:t>
      </w:r>
      <w:r>
        <w:rPr>
          <w:snapToGrid w:val="0"/>
        </w:rPr>
        <w:t xml:space="preserve"> и оценива</w:t>
      </w:r>
      <w:r w:rsidRPr="00367991">
        <w:rPr>
          <w:snapToGrid w:val="0"/>
        </w:rPr>
        <w:t>т</w:t>
      </w:r>
      <w:r>
        <w:rPr>
          <w:snapToGrid w:val="0"/>
        </w:rPr>
        <w:t>ь</w:t>
      </w:r>
      <w:r w:rsidRPr="00367991">
        <w:rPr>
          <w:snapToGrid w:val="0"/>
        </w:rPr>
        <w:t xml:space="preserve"> системы, созданные в целях соблюдения этим требованиям;</w:t>
      </w:r>
    </w:p>
    <w:p w:rsidR="001E623B" w:rsidRPr="00C957C7" w:rsidRDefault="001E623B" w:rsidP="001E623B">
      <w:pPr>
        <w:pStyle w:val="af2"/>
        <w:numPr>
          <w:ilvl w:val="0"/>
          <w:numId w:val="18"/>
        </w:numPr>
        <w:ind w:left="0" w:firstLine="709"/>
        <w:jc w:val="both"/>
      </w:pPr>
      <w:r w:rsidRPr="00367991">
        <w:rPr>
          <w:snapToGrid w:val="0"/>
        </w:rPr>
        <w:t>проводит</w:t>
      </w:r>
      <w:r>
        <w:rPr>
          <w:snapToGrid w:val="0"/>
        </w:rPr>
        <w:t>ь</w:t>
      </w:r>
      <w:r w:rsidRPr="00367991">
        <w:rPr>
          <w:snapToGrid w:val="0"/>
        </w:rPr>
        <w:t xml:space="preserve"> оценку адекватности мер, применяемых структурными подразделениями </w:t>
      </w:r>
      <w:r w:rsidRPr="00367991">
        <w:t>Организации</w:t>
      </w:r>
      <w:r w:rsidRPr="00367991">
        <w:rPr>
          <w:snapToGrid w:val="0"/>
        </w:rPr>
        <w:t xml:space="preserve"> для обеспечения достижения поставленных перед ними целей, в рамках стратегических целей </w:t>
      </w:r>
      <w:r w:rsidRPr="00367991">
        <w:t>Организации</w:t>
      </w:r>
      <w:r w:rsidRPr="00367991">
        <w:rPr>
          <w:snapToGrid w:val="0"/>
        </w:rPr>
        <w:t>;</w:t>
      </w:r>
    </w:p>
    <w:p w:rsidR="001E623B" w:rsidRPr="00367991" w:rsidRDefault="001E623B" w:rsidP="001E623B">
      <w:pPr>
        <w:numPr>
          <w:ilvl w:val="0"/>
          <w:numId w:val="18"/>
        </w:numPr>
        <w:tabs>
          <w:tab w:val="num" w:pos="1080"/>
        </w:tabs>
        <w:ind w:left="0" w:firstLine="709"/>
        <w:jc w:val="both"/>
        <w:rPr>
          <w:snapToGrid w:val="0"/>
        </w:rPr>
      </w:pPr>
      <w:r w:rsidRPr="00367991">
        <w:rPr>
          <w:snapToGrid w:val="0"/>
        </w:rPr>
        <w:t>проводит</w:t>
      </w:r>
      <w:r>
        <w:rPr>
          <w:snapToGrid w:val="0"/>
        </w:rPr>
        <w:t>ь</w:t>
      </w:r>
      <w:r w:rsidRPr="00367991">
        <w:rPr>
          <w:snapToGrid w:val="0"/>
        </w:rPr>
        <w:t xml:space="preserve"> оценку по внедрению и соблюдению принятых принципов корпоративного управления, соответствующих этических стандартов и ценностей в </w:t>
      </w:r>
      <w:r w:rsidRPr="00367991">
        <w:t>Организации</w:t>
      </w:r>
      <w:r w:rsidRPr="00367991">
        <w:rPr>
          <w:snapToGrid w:val="0"/>
        </w:rPr>
        <w:t>;</w:t>
      </w:r>
    </w:p>
    <w:p w:rsidR="001E623B" w:rsidRPr="00C957C7" w:rsidRDefault="001E623B" w:rsidP="001E623B">
      <w:pPr>
        <w:pStyle w:val="af2"/>
        <w:numPr>
          <w:ilvl w:val="0"/>
          <w:numId w:val="18"/>
        </w:numPr>
        <w:ind w:left="0" w:firstLine="709"/>
        <w:jc w:val="both"/>
      </w:pPr>
      <w:r w:rsidRPr="00367991">
        <w:rPr>
          <w:snapToGrid w:val="0"/>
        </w:rPr>
        <w:t>проводит</w:t>
      </w:r>
      <w:r>
        <w:rPr>
          <w:snapToGrid w:val="0"/>
        </w:rPr>
        <w:t>ь</w:t>
      </w:r>
      <w:r w:rsidRPr="00367991">
        <w:rPr>
          <w:snapToGrid w:val="0"/>
        </w:rPr>
        <w:t xml:space="preserve"> оценку эффективности получения соответствующими органами и структурными подразделениями </w:t>
      </w:r>
      <w:r w:rsidRPr="00367991">
        <w:t>Организации</w:t>
      </w:r>
      <w:r w:rsidRPr="00367991">
        <w:rPr>
          <w:snapToGrid w:val="0"/>
        </w:rPr>
        <w:t xml:space="preserve"> информации по вопросам, связанным с рисками и внутренним контролем;</w:t>
      </w:r>
    </w:p>
    <w:p w:rsidR="001E623B" w:rsidRPr="00C957C7" w:rsidRDefault="001E623B" w:rsidP="001E623B">
      <w:pPr>
        <w:pStyle w:val="af2"/>
        <w:numPr>
          <w:ilvl w:val="0"/>
          <w:numId w:val="18"/>
        </w:numPr>
        <w:ind w:left="0" w:firstLine="709"/>
        <w:jc w:val="both"/>
      </w:pPr>
      <w:r>
        <w:rPr>
          <w:snapToGrid w:val="0"/>
        </w:rPr>
        <w:t>осуществляе</w:t>
      </w:r>
      <w:r w:rsidRPr="00367991">
        <w:rPr>
          <w:snapToGrid w:val="0"/>
        </w:rPr>
        <w:t xml:space="preserve">т мониторинг за исполнением </w:t>
      </w:r>
      <w:r w:rsidRPr="00367991">
        <w:t>Организацией</w:t>
      </w:r>
      <w:r w:rsidRPr="00367991">
        <w:rPr>
          <w:snapToGrid w:val="0"/>
        </w:rPr>
        <w:t xml:space="preserve"> рекомендаций внешнего аудитора;</w:t>
      </w:r>
    </w:p>
    <w:p w:rsidR="001E623B" w:rsidRPr="00C957C7" w:rsidRDefault="001E623B" w:rsidP="001E623B">
      <w:pPr>
        <w:numPr>
          <w:ilvl w:val="0"/>
          <w:numId w:val="18"/>
        </w:numPr>
        <w:ind w:left="0" w:firstLine="709"/>
        <w:jc w:val="both"/>
      </w:pPr>
      <w:r w:rsidRPr="00367991">
        <w:rPr>
          <w:snapToGrid w:val="0"/>
        </w:rPr>
        <w:t xml:space="preserve">осуществляет последующий </w:t>
      </w:r>
      <w:proofErr w:type="gramStart"/>
      <w:r w:rsidRPr="00367991">
        <w:rPr>
          <w:snapToGrid w:val="0"/>
        </w:rPr>
        <w:t>контроль за</w:t>
      </w:r>
      <w:proofErr w:type="gramEnd"/>
      <w:r w:rsidRPr="00367991">
        <w:rPr>
          <w:snapToGrid w:val="0"/>
        </w:rPr>
        <w:t xml:space="preserve"> выполнением рекомендаций Службы, выданных в установленном порядке;</w:t>
      </w:r>
    </w:p>
    <w:p w:rsidR="001E623B" w:rsidRPr="00367991" w:rsidRDefault="001E623B" w:rsidP="001E623B">
      <w:pPr>
        <w:numPr>
          <w:ilvl w:val="0"/>
          <w:numId w:val="18"/>
        </w:numPr>
        <w:tabs>
          <w:tab w:val="num" w:pos="1080"/>
        </w:tabs>
        <w:ind w:left="0" w:firstLine="709"/>
        <w:jc w:val="both"/>
      </w:pPr>
      <w:r>
        <w:t xml:space="preserve">    консультирова</w:t>
      </w:r>
      <w:r w:rsidRPr="00367991">
        <w:t>т</w:t>
      </w:r>
      <w:r>
        <w:t>ь</w:t>
      </w:r>
      <w:r w:rsidRPr="00367991">
        <w:t xml:space="preserve"> Наблюдательный Совет, Руководство, структурные подразделения Организации по вопросам организации систем внутреннего контроля и внутреннего аудита;</w:t>
      </w:r>
      <w:r>
        <w:t xml:space="preserve"> </w:t>
      </w:r>
    </w:p>
    <w:p w:rsidR="001E623B" w:rsidRPr="00C957C7" w:rsidRDefault="001E623B" w:rsidP="001E623B">
      <w:pPr>
        <w:numPr>
          <w:ilvl w:val="0"/>
          <w:numId w:val="18"/>
        </w:numPr>
        <w:ind w:left="0" w:firstLine="709"/>
        <w:jc w:val="both"/>
      </w:pPr>
      <w:r w:rsidRPr="00367991">
        <w:t xml:space="preserve">при необходимости содействует проведению </w:t>
      </w:r>
      <w:r w:rsidRPr="00367991">
        <w:rPr>
          <w:snapToGrid w:val="0"/>
        </w:rPr>
        <w:t xml:space="preserve">аудитов </w:t>
      </w:r>
      <w:r w:rsidRPr="00367991">
        <w:t>Организации</w:t>
      </w:r>
      <w:r w:rsidRPr="00367991">
        <w:rPr>
          <w:snapToGrid w:val="0"/>
        </w:rPr>
        <w:t>, осуществляемых внешним аудитором;</w:t>
      </w:r>
    </w:p>
    <w:p w:rsidR="001E623B" w:rsidRDefault="001E623B" w:rsidP="001E623B">
      <w:pPr>
        <w:pStyle w:val="af2"/>
        <w:numPr>
          <w:ilvl w:val="0"/>
          <w:numId w:val="18"/>
        </w:numPr>
        <w:ind w:left="0" w:firstLine="710"/>
        <w:jc w:val="both"/>
      </w:pPr>
      <w:r>
        <w:t>осуществляет</w:t>
      </w:r>
      <w:r w:rsidRPr="00367991">
        <w:t xml:space="preserve"> иные функции, возложенные на Службу, в пределах ее компетенции</w:t>
      </w:r>
      <w:r w:rsidRPr="00367991">
        <w:rPr>
          <w:spacing w:val="-2"/>
        </w:rPr>
        <w:t xml:space="preserve"> и не влияющие на принцип ее независимости</w:t>
      </w:r>
      <w:r w:rsidRPr="00367991">
        <w:t>.</w:t>
      </w:r>
    </w:p>
    <w:p w:rsidR="001E623B" w:rsidRPr="00902FF5" w:rsidRDefault="001E623B" w:rsidP="001E623B">
      <w:pPr>
        <w:pStyle w:val="af2"/>
        <w:numPr>
          <w:ilvl w:val="0"/>
          <w:numId w:val="18"/>
        </w:numPr>
        <w:tabs>
          <w:tab w:val="left" w:pos="0"/>
          <w:tab w:val="num" w:pos="709"/>
        </w:tabs>
        <w:ind w:left="0" w:firstLine="709"/>
        <w:jc w:val="both"/>
        <w:rPr>
          <w:snapToGrid w:val="0"/>
        </w:rPr>
      </w:pPr>
      <w:r>
        <w:t xml:space="preserve"> </w:t>
      </w:r>
      <w:r w:rsidRPr="00367991">
        <w:t>планирование деятельности и организация работы Службы, обеспечение составления плана работы Службы на соответствующий год и контроль его выполнения;</w:t>
      </w:r>
    </w:p>
    <w:p w:rsidR="001E623B" w:rsidRPr="00367991" w:rsidRDefault="001E623B" w:rsidP="001E623B">
      <w:pPr>
        <w:numPr>
          <w:ilvl w:val="0"/>
          <w:numId w:val="18"/>
        </w:numPr>
        <w:tabs>
          <w:tab w:val="num" w:pos="709"/>
          <w:tab w:val="num" w:pos="786"/>
          <w:tab w:val="left" w:pos="993"/>
        </w:tabs>
        <w:ind w:left="0" w:firstLine="709"/>
        <w:jc w:val="both"/>
        <w:rPr>
          <w:snapToGrid w:val="0"/>
        </w:rPr>
      </w:pPr>
      <w:r>
        <w:t xml:space="preserve"> </w:t>
      </w:r>
      <w:r w:rsidRPr="00367991">
        <w:t>обеспечение разработки документов, регламентирующих деятельность Службы, в том числе методических рекомендаций по внутреннему аудиту и других документов, касающихся деятельности Службы;</w:t>
      </w:r>
    </w:p>
    <w:p w:rsidR="001E623B" w:rsidRPr="00367991" w:rsidRDefault="001E623B" w:rsidP="001E623B">
      <w:pPr>
        <w:numPr>
          <w:ilvl w:val="0"/>
          <w:numId w:val="18"/>
        </w:numPr>
        <w:tabs>
          <w:tab w:val="num" w:pos="709"/>
          <w:tab w:val="num" w:pos="786"/>
          <w:tab w:val="left" w:pos="993"/>
        </w:tabs>
        <w:ind w:left="0" w:firstLine="709"/>
        <w:jc w:val="both"/>
        <w:rPr>
          <w:snapToGrid w:val="0"/>
        </w:rPr>
      </w:pPr>
      <w:r w:rsidRPr="00367991">
        <w:rPr>
          <w:snapToGrid w:val="0"/>
        </w:rPr>
        <w:t xml:space="preserve">обеспечение своевременного представления Наблюдательному Совету </w:t>
      </w:r>
      <w:r w:rsidRPr="00367991">
        <w:t>Организации отчетов о деятельности Службы;</w:t>
      </w:r>
    </w:p>
    <w:p w:rsidR="001E623B" w:rsidRPr="00367991" w:rsidRDefault="001E623B" w:rsidP="001E623B">
      <w:pPr>
        <w:numPr>
          <w:ilvl w:val="0"/>
          <w:numId w:val="18"/>
        </w:numPr>
        <w:tabs>
          <w:tab w:val="num" w:pos="709"/>
          <w:tab w:val="num" w:pos="786"/>
          <w:tab w:val="left" w:pos="993"/>
        </w:tabs>
        <w:ind w:left="0" w:firstLine="709"/>
        <w:jc w:val="both"/>
        <w:rPr>
          <w:snapToGrid w:val="0"/>
        </w:rPr>
      </w:pPr>
      <w:r w:rsidRPr="00367991">
        <w:rPr>
          <w:snapToGrid w:val="0"/>
        </w:rPr>
        <w:t>периодическая оценка актуальности задач и функций Службы для достижения ее целей (не менее одного раза в год);</w:t>
      </w:r>
    </w:p>
    <w:p w:rsidR="001E623B" w:rsidRPr="00367991" w:rsidRDefault="001E623B" w:rsidP="001E623B">
      <w:pPr>
        <w:numPr>
          <w:ilvl w:val="0"/>
          <w:numId w:val="18"/>
        </w:numPr>
        <w:tabs>
          <w:tab w:val="num" w:pos="709"/>
          <w:tab w:val="num" w:pos="786"/>
          <w:tab w:val="left" w:pos="993"/>
        </w:tabs>
        <w:ind w:left="0" w:firstLine="709"/>
        <w:jc w:val="both"/>
      </w:pPr>
      <w:r w:rsidRPr="00367991">
        <w:t>внесение предложений по определению количественного состава, штатного расписания, срока полномочий Службы, назначению работников Службы, а также досрочному прекращению их полномочий, порядку работы Службы, размеру и условиям оплаты труда и премирования работников, наложению на работников Службы дисциплинарных взысканий, организационно-техническому обеспечению Службы;</w:t>
      </w:r>
    </w:p>
    <w:p w:rsidR="001E623B" w:rsidRPr="00367991" w:rsidRDefault="001E623B" w:rsidP="001E623B">
      <w:pPr>
        <w:numPr>
          <w:ilvl w:val="0"/>
          <w:numId w:val="18"/>
        </w:numPr>
        <w:tabs>
          <w:tab w:val="num" w:pos="709"/>
          <w:tab w:val="num" w:pos="786"/>
          <w:tab w:val="left" w:pos="993"/>
        </w:tabs>
        <w:ind w:left="0" w:firstLine="709"/>
        <w:jc w:val="both"/>
        <w:rPr>
          <w:snapToGrid w:val="0"/>
        </w:rPr>
      </w:pPr>
      <w:r w:rsidRPr="00367991">
        <w:t>принятие мер по повышению уровня профессиональной подготовки работников Службы;</w:t>
      </w:r>
    </w:p>
    <w:p w:rsidR="001E623B" w:rsidRPr="00367991" w:rsidRDefault="001E623B" w:rsidP="001E623B">
      <w:pPr>
        <w:numPr>
          <w:ilvl w:val="0"/>
          <w:numId w:val="18"/>
        </w:numPr>
        <w:tabs>
          <w:tab w:val="num" w:pos="709"/>
          <w:tab w:val="num" w:pos="786"/>
          <w:tab w:val="left" w:pos="993"/>
        </w:tabs>
        <w:ind w:left="0" w:firstLine="709"/>
        <w:jc w:val="both"/>
        <w:rPr>
          <w:snapToGrid w:val="0"/>
        </w:rPr>
      </w:pPr>
      <w:r w:rsidRPr="00367991">
        <w:rPr>
          <w:snapToGrid w:val="0"/>
        </w:rPr>
        <w:t xml:space="preserve">инициирование </w:t>
      </w:r>
      <w:proofErr w:type="gramStart"/>
      <w:r w:rsidRPr="00367991">
        <w:rPr>
          <w:snapToGrid w:val="0"/>
        </w:rPr>
        <w:t xml:space="preserve">созыва заседания Комитета внутреннего аудита Наблюдательного Совета </w:t>
      </w:r>
      <w:r w:rsidRPr="00367991">
        <w:t>Организации</w:t>
      </w:r>
      <w:proofErr w:type="gramEnd"/>
      <w:r w:rsidRPr="00367991">
        <w:rPr>
          <w:snapToGrid w:val="0"/>
        </w:rPr>
        <w:t xml:space="preserve"> по вопросам, входящим в компетенцию Службы;</w:t>
      </w:r>
    </w:p>
    <w:p w:rsidR="001E623B" w:rsidRDefault="001E623B" w:rsidP="001E623B">
      <w:pPr>
        <w:pStyle w:val="af2"/>
        <w:numPr>
          <w:ilvl w:val="0"/>
          <w:numId w:val="18"/>
        </w:numPr>
        <w:jc w:val="both"/>
      </w:pPr>
      <w:r w:rsidRPr="00367991">
        <w:lastRenderedPageBreak/>
        <w:t>принятие решений по всем вопросам, входящим в компетенцию Службы.</w:t>
      </w:r>
    </w:p>
    <w:p w:rsidR="00731604" w:rsidRDefault="00520F70" w:rsidP="001E623B">
      <w:pPr>
        <w:pStyle w:val="af2"/>
        <w:numPr>
          <w:ilvl w:val="0"/>
          <w:numId w:val="18"/>
        </w:numPr>
        <w:ind w:left="0" w:firstLine="568"/>
        <w:jc w:val="both"/>
      </w:pPr>
      <w:r>
        <w:t>Заместитель руководителя</w:t>
      </w:r>
      <w:r w:rsidR="004677DC" w:rsidRPr="00367991">
        <w:t xml:space="preserve"> Службы вправе присутствовать на всех коллегиальных органах по вопросам, ранее рассмотренным Службой, на заседаниях Наблюдательного Совета, на которых рассматриваются вопросы деятельности Службы, предлагать вопросы для включения в повестку дня заседания Наблюдательного Совета, вносить на рассмотрение Наблюдательного Совета кандидатуры для включения в состав работников Службы</w:t>
      </w:r>
      <w:r w:rsidR="00186261">
        <w:t>.</w:t>
      </w:r>
    </w:p>
    <w:p w:rsidR="00186261" w:rsidRPr="00186261" w:rsidRDefault="00186261" w:rsidP="00186261">
      <w:pPr>
        <w:pStyle w:val="af2"/>
        <w:ind w:left="0" w:firstLine="567"/>
        <w:jc w:val="both"/>
      </w:pPr>
    </w:p>
    <w:p w:rsidR="00CE7FEB" w:rsidRDefault="00305BF3" w:rsidP="00305BF3">
      <w:pPr>
        <w:jc w:val="both"/>
        <w:rPr>
          <w:b/>
          <w:lang w:val="kk-KZ"/>
        </w:rPr>
      </w:pPr>
      <w:r>
        <w:rPr>
          <w:b/>
          <w:lang w:val="kk-KZ"/>
        </w:rPr>
        <w:t xml:space="preserve">         </w:t>
      </w:r>
      <w:r w:rsidR="00CE7FEB" w:rsidRPr="004F0425">
        <w:rPr>
          <w:b/>
          <w:lang w:val="kk-KZ"/>
        </w:rPr>
        <w:t>Работник Службы</w:t>
      </w:r>
      <w:r w:rsidR="00CE7FEB">
        <w:rPr>
          <w:b/>
          <w:lang w:val="kk-KZ"/>
        </w:rPr>
        <w:t xml:space="preserve"> внутреннего аудита</w:t>
      </w:r>
    </w:p>
    <w:p w:rsidR="00CE7FEB" w:rsidRDefault="00CE7FEB" w:rsidP="00CE7FEB">
      <w:pPr>
        <w:ind w:firstLine="567"/>
        <w:jc w:val="both"/>
        <w:rPr>
          <w:b/>
        </w:rPr>
      </w:pPr>
      <w:r>
        <w:rPr>
          <w:b/>
          <w:lang w:val="kk-KZ"/>
        </w:rPr>
        <w:t>Образование</w:t>
      </w:r>
      <w:r w:rsidRPr="00517E5B">
        <w:rPr>
          <w:b/>
        </w:rPr>
        <w:t>:</w:t>
      </w:r>
      <w:r w:rsidR="00731604">
        <w:rPr>
          <w:b/>
        </w:rPr>
        <w:t xml:space="preserve"> </w:t>
      </w:r>
    </w:p>
    <w:p w:rsidR="00CE7FEB" w:rsidRDefault="00CE7FEB" w:rsidP="00CE7FEB">
      <w:pPr>
        <w:pStyle w:val="af2"/>
        <w:numPr>
          <w:ilvl w:val="0"/>
          <w:numId w:val="13"/>
        </w:numPr>
        <w:tabs>
          <w:tab w:val="left" w:pos="993"/>
        </w:tabs>
        <w:ind w:left="0" w:firstLine="567"/>
        <w:jc w:val="both"/>
      </w:pPr>
      <w:r w:rsidRPr="004F0425">
        <w:t>высшее образование (медицинское и/или фармацевтическое, и/или химическое, и/или биологическое, и/или техническое образование в области стандартизации и сертификации, и/или юридическое);</w:t>
      </w:r>
    </w:p>
    <w:p w:rsidR="0031048D" w:rsidRDefault="0031048D" w:rsidP="00CE7FEB">
      <w:pPr>
        <w:pStyle w:val="af2"/>
        <w:numPr>
          <w:ilvl w:val="0"/>
          <w:numId w:val="13"/>
        </w:numPr>
        <w:tabs>
          <w:tab w:val="left" w:pos="993"/>
        </w:tabs>
        <w:ind w:left="0" w:firstLine="567"/>
        <w:jc w:val="both"/>
      </w:pPr>
      <w:r w:rsidRPr="004F0425">
        <w:t>знание нормативных правовых актов Республики Казахстан, в том числе в сфере здравоохранения;</w:t>
      </w:r>
    </w:p>
    <w:p w:rsidR="0031048D" w:rsidRDefault="0031048D" w:rsidP="0031048D">
      <w:pPr>
        <w:pStyle w:val="af2"/>
        <w:numPr>
          <w:ilvl w:val="0"/>
          <w:numId w:val="13"/>
        </w:numPr>
        <w:tabs>
          <w:tab w:val="left" w:pos="993"/>
        </w:tabs>
        <w:ind w:left="0" w:firstLine="567"/>
        <w:jc w:val="both"/>
      </w:pPr>
      <w:r w:rsidRPr="004F0425">
        <w:t>предпочтительно наличие дополнительного образования и/или повышение квалификации по специальности, соответствующей занимаемой должности, подтвержденного соответствующими дипломами, сертификатами и иными документами.</w:t>
      </w:r>
    </w:p>
    <w:p w:rsidR="0015461F" w:rsidRPr="00731604" w:rsidRDefault="0015461F" w:rsidP="00731604">
      <w:pPr>
        <w:pStyle w:val="af2"/>
        <w:tabs>
          <w:tab w:val="left" w:pos="993"/>
        </w:tabs>
        <w:ind w:left="0" w:firstLine="567"/>
        <w:jc w:val="both"/>
        <w:rPr>
          <w:b/>
        </w:rPr>
      </w:pPr>
      <w:r w:rsidRPr="00517E5B">
        <w:rPr>
          <w:b/>
        </w:rPr>
        <w:t>Опыт работы:</w:t>
      </w:r>
      <w:r w:rsidR="00731604">
        <w:rPr>
          <w:b/>
        </w:rPr>
        <w:t xml:space="preserve"> </w:t>
      </w:r>
      <w:r w:rsidRPr="004F0425">
        <w:t>по специальности, и/или в государственных органах здравоохранения (в государственных органах здравоохранения, осуществляющих контроль в сфере оказания медицинских услуг) и/или высшем медицинском учебном заведении и/или опыт клинической работы в республиканских медицинских организациях, и/или в сфере обращения лекарственных средств – не менее пяти лет;</w:t>
      </w:r>
    </w:p>
    <w:p w:rsidR="00C957C7" w:rsidRPr="00625BE2" w:rsidRDefault="00DF0B97" w:rsidP="00625BE2">
      <w:pPr>
        <w:pStyle w:val="12"/>
        <w:shd w:val="clear" w:color="auto" w:fill="auto"/>
        <w:spacing w:before="0" w:after="0" w:line="320" w:lineRule="exact"/>
        <w:ind w:firstLine="567"/>
        <w:jc w:val="both"/>
        <w:rPr>
          <w:rFonts w:ascii="Times New Roman" w:hAnsi="Times New Roman" w:cs="Times New Roman"/>
          <w:color w:val="000000"/>
          <w:sz w:val="24"/>
          <w:szCs w:val="24"/>
        </w:rPr>
      </w:pPr>
      <w:r w:rsidRPr="00C957C7">
        <w:rPr>
          <w:rFonts w:ascii="Times New Roman" w:hAnsi="Times New Roman"/>
          <w:b/>
          <w:color w:val="000000"/>
          <w:sz w:val="24"/>
        </w:rPr>
        <w:t>Функциональные обязанности</w:t>
      </w:r>
      <w:r w:rsidRPr="00517E5B">
        <w:rPr>
          <w:rFonts w:ascii="Times New Roman" w:hAnsi="Times New Roman"/>
          <w:color w:val="000000"/>
          <w:sz w:val="24"/>
        </w:rPr>
        <w:t>:</w:t>
      </w:r>
      <w:r w:rsidRPr="00517E5B">
        <w:rPr>
          <w:rFonts w:ascii="Times New Roman" w:hAnsi="Times New Roman"/>
          <w:sz w:val="24"/>
        </w:rPr>
        <w:t xml:space="preserve">  </w:t>
      </w:r>
    </w:p>
    <w:p w:rsidR="00C957C7" w:rsidRDefault="00C957C7" w:rsidP="00186261">
      <w:pPr>
        <w:pStyle w:val="af2"/>
        <w:numPr>
          <w:ilvl w:val="0"/>
          <w:numId w:val="17"/>
        </w:numPr>
        <w:ind w:left="0" w:firstLine="360"/>
        <w:jc w:val="both"/>
      </w:pPr>
      <w:r w:rsidRPr="00186261">
        <w:rPr>
          <w:snapToGrid w:val="0"/>
        </w:rPr>
        <w:t xml:space="preserve">проводить </w:t>
      </w:r>
      <w:r w:rsidRPr="00367991">
        <w:t>аудит и оценку показателей финансово-хозяйственной деятельности Организации;</w:t>
      </w:r>
    </w:p>
    <w:p w:rsidR="00C957C7" w:rsidRPr="00C957C7" w:rsidRDefault="00C957C7" w:rsidP="00186261">
      <w:pPr>
        <w:pStyle w:val="af2"/>
        <w:numPr>
          <w:ilvl w:val="0"/>
          <w:numId w:val="17"/>
        </w:numPr>
        <w:ind w:left="0" w:firstLine="360"/>
        <w:jc w:val="both"/>
      </w:pPr>
      <w:proofErr w:type="gramStart"/>
      <w:r w:rsidRPr="00186261">
        <w:rPr>
          <w:snapToGrid w:val="0"/>
        </w:rPr>
        <w:t>проводить оценку эффективности использования бюджета вуза, ориентированный на результат;</w:t>
      </w:r>
      <w:proofErr w:type="gramEnd"/>
    </w:p>
    <w:p w:rsidR="00C957C7" w:rsidRPr="00C957C7" w:rsidRDefault="00C957C7" w:rsidP="00186261">
      <w:pPr>
        <w:pStyle w:val="af2"/>
        <w:numPr>
          <w:ilvl w:val="0"/>
          <w:numId w:val="17"/>
        </w:numPr>
        <w:ind w:left="0" w:firstLine="426"/>
        <w:jc w:val="both"/>
      </w:pPr>
      <w:r w:rsidRPr="00367991">
        <w:t>проводит</w:t>
      </w:r>
      <w:r>
        <w:t>ь</w:t>
      </w:r>
      <w:r w:rsidRPr="00367991">
        <w:t xml:space="preserve"> аудит управления рисками системы внутреннего контроля</w:t>
      </w:r>
      <w:r w:rsidRPr="00367991">
        <w:rPr>
          <w:snapToGrid w:val="0"/>
        </w:rPr>
        <w:t xml:space="preserve"> в </w:t>
      </w:r>
      <w:r w:rsidRPr="00367991">
        <w:t>Организации</w:t>
      </w:r>
      <w:r w:rsidRPr="00367991">
        <w:rPr>
          <w:snapToGrid w:val="0"/>
        </w:rPr>
        <w:t>;</w:t>
      </w:r>
    </w:p>
    <w:p w:rsidR="00C957C7" w:rsidRPr="00C957C7" w:rsidRDefault="00C957C7" w:rsidP="00186261">
      <w:pPr>
        <w:pStyle w:val="af2"/>
        <w:numPr>
          <w:ilvl w:val="0"/>
          <w:numId w:val="17"/>
        </w:numPr>
        <w:ind w:left="0" w:firstLine="426"/>
        <w:jc w:val="both"/>
      </w:pPr>
      <w:r w:rsidRPr="00367991">
        <w:rPr>
          <w:snapToGrid w:val="0"/>
        </w:rPr>
        <w:t>проводит</w:t>
      </w:r>
      <w:r>
        <w:rPr>
          <w:snapToGrid w:val="0"/>
        </w:rPr>
        <w:t>ь</w:t>
      </w:r>
      <w:r w:rsidRPr="00367991">
        <w:rPr>
          <w:snapToGrid w:val="0"/>
        </w:rPr>
        <w:t xml:space="preserve"> оценку соблюдения требований законодательства Республики Казахстан, международных соглашений, внутренних документов </w:t>
      </w:r>
      <w:r w:rsidRPr="00367991">
        <w:t>Организации</w:t>
      </w:r>
      <w:r w:rsidRPr="00367991">
        <w:rPr>
          <w:snapToGrid w:val="0"/>
        </w:rPr>
        <w:t xml:space="preserve">, а также выполнения указаний уполномоченных государственных органов, решений органов </w:t>
      </w:r>
      <w:r w:rsidRPr="00367991">
        <w:t>Организации</w:t>
      </w:r>
      <w:r w:rsidRPr="00367991">
        <w:rPr>
          <w:snapToGrid w:val="0"/>
        </w:rPr>
        <w:t xml:space="preserve"> и оценивает системы, созданные в целях соблюдения этим требованиям;</w:t>
      </w:r>
    </w:p>
    <w:p w:rsidR="00C957C7" w:rsidRPr="00C957C7" w:rsidRDefault="00C957C7" w:rsidP="00186261">
      <w:pPr>
        <w:pStyle w:val="af2"/>
        <w:numPr>
          <w:ilvl w:val="0"/>
          <w:numId w:val="17"/>
        </w:numPr>
        <w:ind w:left="0" w:firstLine="426"/>
        <w:jc w:val="both"/>
      </w:pPr>
      <w:r w:rsidRPr="00367991">
        <w:rPr>
          <w:snapToGrid w:val="0"/>
        </w:rPr>
        <w:t>проводит</w:t>
      </w:r>
      <w:r w:rsidR="00052AF2">
        <w:rPr>
          <w:snapToGrid w:val="0"/>
        </w:rPr>
        <w:t>ь</w:t>
      </w:r>
      <w:r w:rsidRPr="00367991">
        <w:rPr>
          <w:snapToGrid w:val="0"/>
        </w:rPr>
        <w:t xml:space="preserve"> оценку адекватности мер, применяемых структурными подразделениями </w:t>
      </w:r>
      <w:r w:rsidRPr="00367991">
        <w:t>Организации</w:t>
      </w:r>
      <w:r w:rsidRPr="00367991">
        <w:rPr>
          <w:snapToGrid w:val="0"/>
        </w:rPr>
        <w:t xml:space="preserve"> для обеспечения достижения поставленных перед ними целей, в рамках стратегических целей </w:t>
      </w:r>
      <w:r w:rsidRPr="00367991">
        <w:t>Организации</w:t>
      </w:r>
      <w:r w:rsidRPr="00367991">
        <w:rPr>
          <w:snapToGrid w:val="0"/>
        </w:rPr>
        <w:t>;</w:t>
      </w:r>
    </w:p>
    <w:p w:rsidR="00C957C7" w:rsidRPr="00367991" w:rsidRDefault="00C957C7" w:rsidP="00186261">
      <w:pPr>
        <w:numPr>
          <w:ilvl w:val="0"/>
          <w:numId w:val="17"/>
        </w:numPr>
        <w:tabs>
          <w:tab w:val="num" w:pos="1080"/>
        </w:tabs>
        <w:ind w:left="0" w:firstLine="426"/>
        <w:jc w:val="both"/>
        <w:rPr>
          <w:snapToGrid w:val="0"/>
        </w:rPr>
      </w:pPr>
      <w:r w:rsidRPr="00367991">
        <w:rPr>
          <w:snapToGrid w:val="0"/>
        </w:rPr>
        <w:t>проводит</w:t>
      </w:r>
      <w:r>
        <w:rPr>
          <w:snapToGrid w:val="0"/>
        </w:rPr>
        <w:t>ь</w:t>
      </w:r>
      <w:r w:rsidRPr="00367991">
        <w:rPr>
          <w:snapToGrid w:val="0"/>
        </w:rPr>
        <w:t xml:space="preserve"> оценку по внедрению и соблюдению принятых принципов корпоративного управления, соответствующих этических стандартов и ценностей в </w:t>
      </w:r>
      <w:r w:rsidRPr="00367991">
        <w:t>Организации</w:t>
      </w:r>
      <w:r w:rsidRPr="00367991">
        <w:rPr>
          <w:snapToGrid w:val="0"/>
        </w:rPr>
        <w:t>;</w:t>
      </w:r>
    </w:p>
    <w:p w:rsidR="00C957C7" w:rsidRPr="00C957C7" w:rsidRDefault="00C957C7" w:rsidP="00186261">
      <w:pPr>
        <w:pStyle w:val="af2"/>
        <w:numPr>
          <w:ilvl w:val="0"/>
          <w:numId w:val="17"/>
        </w:numPr>
        <w:ind w:left="0" w:firstLine="426"/>
        <w:jc w:val="both"/>
      </w:pPr>
      <w:r w:rsidRPr="00367991">
        <w:rPr>
          <w:snapToGrid w:val="0"/>
        </w:rPr>
        <w:t>проводит</w:t>
      </w:r>
      <w:r>
        <w:rPr>
          <w:snapToGrid w:val="0"/>
        </w:rPr>
        <w:t>ь</w:t>
      </w:r>
      <w:r w:rsidRPr="00367991">
        <w:rPr>
          <w:snapToGrid w:val="0"/>
        </w:rPr>
        <w:t xml:space="preserve"> оценку эффективности получения соответствующими органами и структурными подразделениями </w:t>
      </w:r>
      <w:r w:rsidRPr="00367991">
        <w:t>Организации</w:t>
      </w:r>
      <w:r w:rsidRPr="00367991">
        <w:rPr>
          <w:snapToGrid w:val="0"/>
        </w:rPr>
        <w:t xml:space="preserve"> информации по вопросам, связанным с рисками и внутренним контролем;</w:t>
      </w:r>
    </w:p>
    <w:p w:rsidR="00C957C7" w:rsidRPr="00C957C7" w:rsidRDefault="00C957C7" w:rsidP="00186261">
      <w:pPr>
        <w:pStyle w:val="af2"/>
        <w:numPr>
          <w:ilvl w:val="0"/>
          <w:numId w:val="17"/>
        </w:numPr>
        <w:ind w:left="0" w:firstLine="426"/>
        <w:jc w:val="both"/>
      </w:pPr>
      <w:r>
        <w:rPr>
          <w:snapToGrid w:val="0"/>
        </w:rPr>
        <w:t>осуществля</w:t>
      </w:r>
      <w:r w:rsidR="00052AF2">
        <w:rPr>
          <w:snapToGrid w:val="0"/>
        </w:rPr>
        <w:t>е</w:t>
      </w:r>
      <w:r w:rsidRPr="00367991">
        <w:rPr>
          <w:snapToGrid w:val="0"/>
        </w:rPr>
        <w:t xml:space="preserve">т мониторинг за исполнением </w:t>
      </w:r>
      <w:r w:rsidRPr="00367991">
        <w:t>Организацией</w:t>
      </w:r>
      <w:r w:rsidRPr="00367991">
        <w:rPr>
          <w:snapToGrid w:val="0"/>
        </w:rPr>
        <w:t xml:space="preserve"> рекомендаций внешнего аудитора;</w:t>
      </w:r>
    </w:p>
    <w:p w:rsidR="00C957C7" w:rsidRPr="00C957C7" w:rsidRDefault="00C957C7" w:rsidP="00186261">
      <w:pPr>
        <w:numPr>
          <w:ilvl w:val="0"/>
          <w:numId w:val="17"/>
        </w:numPr>
        <w:ind w:left="0" w:firstLine="426"/>
        <w:jc w:val="both"/>
      </w:pPr>
      <w:r w:rsidRPr="00367991">
        <w:rPr>
          <w:snapToGrid w:val="0"/>
        </w:rPr>
        <w:t xml:space="preserve">осуществляет последующий </w:t>
      </w:r>
      <w:proofErr w:type="gramStart"/>
      <w:r w:rsidRPr="00367991">
        <w:rPr>
          <w:snapToGrid w:val="0"/>
        </w:rPr>
        <w:t>контроль за</w:t>
      </w:r>
      <w:proofErr w:type="gramEnd"/>
      <w:r w:rsidRPr="00367991">
        <w:rPr>
          <w:snapToGrid w:val="0"/>
        </w:rPr>
        <w:t xml:space="preserve"> выполнением рекомендаций Службы, выданных в установленном порядке;</w:t>
      </w:r>
    </w:p>
    <w:p w:rsidR="00C957C7" w:rsidRPr="00367991" w:rsidRDefault="00C957C7" w:rsidP="00186261">
      <w:pPr>
        <w:numPr>
          <w:ilvl w:val="0"/>
          <w:numId w:val="17"/>
        </w:numPr>
        <w:tabs>
          <w:tab w:val="num" w:pos="1080"/>
        </w:tabs>
        <w:ind w:left="0" w:firstLine="426"/>
        <w:jc w:val="both"/>
      </w:pPr>
      <w:r>
        <w:t xml:space="preserve">    консультирова</w:t>
      </w:r>
      <w:r w:rsidRPr="00367991">
        <w:t>т</w:t>
      </w:r>
      <w:r>
        <w:t>ь</w:t>
      </w:r>
      <w:r w:rsidRPr="00367991">
        <w:t xml:space="preserve"> Наблюдательный Совет, Руководство, структурные подразделения Организации по вопросам организации систем внутреннего контроля и внутреннего аудита;</w:t>
      </w:r>
      <w:r>
        <w:t xml:space="preserve"> </w:t>
      </w:r>
    </w:p>
    <w:p w:rsidR="00C957C7" w:rsidRPr="00C957C7" w:rsidRDefault="00C957C7" w:rsidP="00186261">
      <w:pPr>
        <w:numPr>
          <w:ilvl w:val="0"/>
          <w:numId w:val="17"/>
        </w:numPr>
        <w:ind w:left="0" w:firstLine="426"/>
        <w:jc w:val="both"/>
      </w:pPr>
      <w:r w:rsidRPr="00367991">
        <w:t xml:space="preserve">при необходимости содействует проведению </w:t>
      </w:r>
      <w:r w:rsidRPr="00367991">
        <w:rPr>
          <w:snapToGrid w:val="0"/>
        </w:rPr>
        <w:t xml:space="preserve">аудитов </w:t>
      </w:r>
      <w:r w:rsidRPr="00367991">
        <w:t>Организации</w:t>
      </w:r>
      <w:r w:rsidRPr="00367991">
        <w:rPr>
          <w:snapToGrid w:val="0"/>
        </w:rPr>
        <w:t>, осуществляемых внешним аудитором;</w:t>
      </w:r>
    </w:p>
    <w:p w:rsidR="00C957C7" w:rsidRPr="00367991" w:rsidRDefault="00052AF2" w:rsidP="00186261">
      <w:pPr>
        <w:numPr>
          <w:ilvl w:val="0"/>
          <w:numId w:val="17"/>
        </w:numPr>
        <w:tabs>
          <w:tab w:val="num" w:pos="1080"/>
        </w:tabs>
        <w:ind w:left="0" w:firstLine="426"/>
        <w:jc w:val="both"/>
      </w:pPr>
      <w:r>
        <w:lastRenderedPageBreak/>
        <w:t>осуществляет</w:t>
      </w:r>
      <w:r w:rsidR="00C957C7" w:rsidRPr="00367991">
        <w:t xml:space="preserve"> иные функции, возложенные на Службу, в пределах ее компетенции</w:t>
      </w:r>
      <w:r w:rsidR="00C957C7" w:rsidRPr="00367991">
        <w:rPr>
          <w:spacing w:val="-2"/>
        </w:rPr>
        <w:t xml:space="preserve"> и не влияющие на принцип ее независимости</w:t>
      </w:r>
      <w:r w:rsidR="00C957C7" w:rsidRPr="00367991">
        <w:t>.</w:t>
      </w:r>
    </w:p>
    <w:p w:rsidR="00C91D78" w:rsidRDefault="00C91D78" w:rsidP="00B13913">
      <w:pPr>
        <w:ind w:firstLine="708"/>
        <w:jc w:val="both"/>
        <w:rPr>
          <w:b/>
        </w:rPr>
      </w:pPr>
    </w:p>
    <w:p w:rsidR="00B13913" w:rsidRPr="00517E5B" w:rsidRDefault="00B13913" w:rsidP="00B13913">
      <w:pPr>
        <w:ind w:firstLine="708"/>
        <w:jc w:val="both"/>
        <w:rPr>
          <w:b/>
          <w:lang w:val="kk-KZ"/>
        </w:rPr>
      </w:pPr>
      <w:r w:rsidRPr="00517E5B">
        <w:rPr>
          <w:b/>
        </w:rPr>
        <w:t>Необходимые для участия в конкурсе документы</w:t>
      </w:r>
      <w:r w:rsidRPr="00517E5B">
        <w:rPr>
          <w:b/>
          <w:lang w:val="kk-KZ"/>
        </w:rPr>
        <w:t xml:space="preserve">: </w:t>
      </w:r>
    </w:p>
    <w:p w:rsidR="00B13913" w:rsidRPr="00517E5B" w:rsidRDefault="00B13913" w:rsidP="00B13913">
      <w:pPr>
        <w:ind w:firstLine="708"/>
        <w:jc w:val="both"/>
      </w:pPr>
      <w:r w:rsidRPr="00517E5B">
        <w:t>1) заявление</w:t>
      </w:r>
      <w:r w:rsidR="00BC638F">
        <w:t xml:space="preserve"> </w:t>
      </w:r>
      <w:r w:rsidR="009C77B8">
        <w:t>(</w:t>
      </w:r>
      <w:r w:rsidR="00BC638F">
        <w:t>по форме</w:t>
      </w:r>
      <w:r w:rsidR="009C77B8">
        <w:t>)</w:t>
      </w:r>
      <w:r w:rsidRPr="00517E5B">
        <w:t>;</w:t>
      </w:r>
    </w:p>
    <w:p w:rsidR="00B13913" w:rsidRDefault="00B13913" w:rsidP="00B13913">
      <w:pPr>
        <w:ind w:firstLine="708"/>
        <w:jc w:val="both"/>
      </w:pPr>
      <w:r w:rsidRPr="00517E5B">
        <w:t xml:space="preserve">2) </w:t>
      </w:r>
      <w:r w:rsidR="00B9670B">
        <w:t>резюме</w:t>
      </w:r>
      <w:r w:rsidR="009C77B8">
        <w:t xml:space="preserve"> (по форме);</w:t>
      </w:r>
    </w:p>
    <w:p w:rsidR="00BC638F" w:rsidRPr="00517E5B" w:rsidRDefault="00BC638F" w:rsidP="00B13913">
      <w:pPr>
        <w:ind w:firstLine="708"/>
        <w:jc w:val="both"/>
      </w:pPr>
      <w:r>
        <w:t xml:space="preserve">3) </w:t>
      </w:r>
      <w:r>
        <w:rPr>
          <w:color w:val="000000" w:themeColor="text1"/>
        </w:rPr>
        <w:t>удостоверения личности (копия)</w:t>
      </w:r>
      <w:r w:rsidR="009C77B8">
        <w:rPr>
          <w:color w:val="000000" w:themeColor="text1"/>
        </w:rPr>
        <w:t>;</w:t>
      </w:r>
    </w:p>
    <w:p w:rsidR="00B13913" w:rsidRDefault="00BC638F" w:rsidP="00B13913">
      <w:pPr>
        <w:ind w:firstLine="708"/>
        <w:jc w:val="both"/>
      </w:pPr>
      <w:r>
        <w:t xml:space="preserve">4) </w:t>
      </w:r>
      <w:r w:rsidR="009C77B8">
        <w:t>документы об образовании (копия);</w:t>
      </w:r>
    </w:p>
    <w:p w:rsidR="009C77B8" w:rsidRPr="00517E5B" w:rsidRDefault="009C77B8" w:rsidP="00B13913">
      <w:pPr>
        <w:ind w:firstLine="708"/>
        <w:jc w:val="both"/>
      </w:pPr>
      <w:r>
        <w:t>5) Трудовая книжка (копия);</w:t>
      </w:r>
    </w:p>
    <w:p w:rsidR="00B13913" w:rsidRPr="00434717" w:rsidRDefault="00B13913" w:rsidP="00BC638F">
      <w:pPr>
        <w:ind w:firstLine="708"/>
        <w:jc w:val="both"/>
        <w:rPr>
          <w:b/>
          <w:lang w:val="kk-KZ"/>
        </w:rPr>
      </w:pPr>
      <w:r w:rsidRPr="00434717">
        <w:rPr>
          <w:b/>
          <w:lang w:val="kk-KZ"/>
        </w:rPr>
        <w:t>С</w:t>
      </w:r>
      <w:r w:rsidRPr="00434717">
        <w:rPr>
          <w:b/>
        </w:rPr>
        <w:t xml:space="preserve">рок приема </w:t>
      </w:r>
      <w:r w:rsidR="00434717" w:rsidRPr="00434717">
        <w:rPr>
          <w:b/>
        </w:rPr>
        <w:t>докуме</w:t>
      </w:r>
      <w:r w:rsidR="00434717">
        <w:rPr>
          <w:b/>
        </w:rPr>
        <w:t>н</w:t>
      </w:r>
      <w:r w:rsidR="00434717" w:rsidRPr="00434717">
        <w:rPr>
          <w:b/>
        </w:rPr>
        <w:t>тов</w:t>
      </w:r>
      <w:r w:rsidR="007B0DC5">
        <w:rPr>
          <w:b/>
        </w:rPr>
        <w:t xml:space="preserve"> до 03.10</w:t>
      </w:r>
      <w:r w:rsidR="00434717">
        <w:rPr>
          <w:b/>
        </w:rPr>
        <w:t>.2018 г.</w:t>
      </w:r>
    </w:p>
    <w:p w:rsidR="001A2C6E" w:rsidRDefault="00434717" w:rsidP="00B13913">
      <w:pPr>
        <w:ind w:firstLine="708"/>
        <w:jc w:val="both"/>
        <w:rPr>
          <w:b/>
        </w:rPr>
      </w:pPr>
      <w:proofErr w:type="gramStart"/>
      <w:r>
        <w:rPr>
          <w:b/>
        </w:rPr>
        <w:t xml:space="preserve">Заявка на участие </w:t>
      </w:r>
      <w:r w:rsidR="00B13913" w:rsidRPr="00B9670B">
        <w:rPr>
          <w:b/>
        </w:rPr>
        <w:t>в общем конкурсе представляют</w:t>
      </w:r>
      <w:r>
        <w:rPr>
          <w:b/>
        </w:rPr>
        <w:t xml:space="preserve">ся </w:t>
      </w:r>
      <w:r w:rsidR="00B13913" w:rsidRPr="00B9670B">
        <w:rPr>
          <w:b/>
        </w:rPr>
        <w:t>в</w:t>
      </w:r>
      <w:r w:rsidR="00BB2E7A">
        <w:rPr>
          <w:b/>
        </w:rPr>
        <w:t xml:space="preserve"> РГП</w:t>
      </w:r>
      <w:r w:rsidR="009C77B8">
        <w:rPr>
          <w:b/>
        </w:rPr>
        <w:t xml:space="preserve"> </w:t>
      </w:r>
      <w:r w:rsidR="00BB2E7A">
        <w:rPr>
          <w:b/>
          <w:color w:val="000000" w:themeColor="text1"/>
          <w:lang w:val="kk-KZ"/>
        </w:rPr>
        <w:t xml:space="preserve">на ПХВ </w:t>
      </w:r>
      <w:r w:rsidR="00BB2E7A">
        <w:rPr>
          <w:b/>
          <w:color w:val="000000" w:themeColor="text1"/>
        </w:rPr>
        <w:t>«Национальный Центр экспертизы лекарственных средств, изделий медицинского назначения и медицинской техники» МЗ РК</w:t>
      </w:r>
      <w:r w:rsidR="00BB2E7A">
        <w:rPr>
          <w:b/>
        </w:rPr>
        <w:t xml:space="preserve"> </w:t>
      </w:r>
      <w:proofErr w:type="spellStart"/>
      <w:r w:rsidR="00BB2E7A">
        <w:rPr>
          <w:b/>
          <w:color w:val="000000" w:themeColor="text1"/>
        </w:rPr>
        <w:t>РК</w:t>
      </w:r>
      <w:proofErr w:type="spellEnd"/>
      <w:r w:rsidR="00BB2E7A">
        <w:rPr>
          <w:b/>
          <w:color w:val="000000" w:themeColor="text1"/>
        </w:rPr>
        <w:t xml:space="preserve"> </w:t>
      </w:r>
      <w:r w:rsidR="00BB2E7A" w:rsidRPr="00517E5B">
        <w:rPr>
          <w:b/>
          <w:color w:val="000000" w:themeColor="text1"/>
        </w:rPr>
        <w:t xml:space="preserve">(010000 г. Астана, ул. </w:t>
      </w:r>
      <w:proofErr w:type="spellStart"/>
      <w:r w:rsidR="00BB2E7A">
        <w:rPr>
          <w:b/>
          <w:color w:val="000000" w:themeColor="text1"/>
        </w:rPr>
        <w:t>Мангилик</w:t>
      </w:r>
      <w:proofErr w:type="spellEnd"/>
      <w:r w:rsidR="00BB2E7A">
        <w:rPr>
          <w:b/>
          <w:color w:val="000000" w:themeColor="text1"/>
        </w:rPr>
        <w:t xml:space="preserve"> ел</w:t>
      </w:r>
      <w:r w:rsidR="00BB2E7A" w:rsidRPr="00517E5B">
        <w:rPr>
          <w:b/>
          <w:color w:val="000000" w:themeColor="text1"/>
        </w:rPr>
        <w:t xml:space="preserve"> </w:t>
      </w:r>
      <w:r w:rsidR="00BB2E7A">
        <w:rPr>
          <w:b/>
          <w:color w:val="000000" w:themeColor="text1"/>
        </w:rPr>
        <w:t>20</w:t>
      </w:r>
      <w:r w:rsidR="00BB2E7A" w:rsidRPr="00517E5B">
        <w:rPr>
          <w:b/>
          <w:color w:val="000000" w:themeColor="text1"/>
        </w:rPr>
        <w:t>, телефон</w:t>
      </w:r>
      <w:r w:rsidR="00BB2E7A" w:rsidRPr="00517E5B">
        <w:rPr>
          <w:b/>
          <w:color w:val="000000" w:themeColor="text1"/>
          <w:lang w:val="kk-KZ"/>
        </w:rPr>
        <w:t>ы</w:t>
      </w:r>
      <w:r w:rsidR="00BB2E7A" w:rsidRPr="00517E5B">
        <w:rPr>
          <w:b/>
          <w:color w:val="000000" w:themeColor="text1"/>
        </w:rPr>
        <w:t xml:space="preserve"> 8(7172)  </w:t>
      </w:r>
      <w:r w:rsidR="00BB2E7A" w:rsidRPr="007C1B1C">
        <w:rPr>
          <w:b/>
          <w:color w:val="000000" w:themeColor="text1"/>
        </w:rPr>
        <w:t>78 98 70</w:t>
      </w:r>
      <w:r>
        <w:rPr>
          <w:b/>
        </w:rPr>
        <w:t xml:space="preserve">, </w:t>
      </w:r>
      <w:r w:rsidR="00B13913" w:rsidRPr="00B9670B">
        <w:rPr>
          <w:b/>
        </w:rPr>
        <w:t>в нарочном порядке, по почте или в электронном виде</w:t>
      </w:r>
      <w:r w:rsidR="00BB2E7A">
        <w:rPr>
          <w:b/>
        </w:rPr>
        <w:t xml:space="preserve"> </w:t>
      </w:r>
      <w:r w:rsidR="00B13913" w:rsidRPr="00B9670B">
        <w:rPr>
          <w:b/>
        </w:rPr>
        <w:t>на адрес</w:t>
      </w:r>
      <w:r w:rsidR="00BB2E7A">
        <w:rPr>
          <w:b/>
        </w:rPr>
        <w:t xml:space="preserve">, </w:t>
      </w:r>
      <w:r w:rsidR="00B13913" w:rsidRPr="00B9670B">
        <w:rPr>
          <w:b/>
        </w:rPr>
        <w:t>электронной почты</w:t>
      </w:r>
      <w:r w:rsidR="00BB2E7A">
        <w:rPr>
          <w:b/>
        </w:rPr>
        <w:t xml:space="preserve"> </w:t>
      </w:r>
      <w:hyperlink r:id="rId9" w:history="1">
        <w:r w:rsidR="00BB2E7A" w:rsidRPr="00F54ED3">
          <w:rPr>
            <w:rStyle w:val="a3"/>
            <w:b/>
          </w:rPr>
          <w:t>a.junisbekova@dari.kz</w:t>
        </w:r>
      </w:hyperlink>
      <w:r w:rsidR="001A2C6E">
        <w:rPr>
          <w:b/>
        </w:rPr>
        <w:t>.</w:t>
      </w:r>
      <w:proofErr w:type="gramEnd"/>
    </w:p>
    <w:p w:rsidR="004E2873" w:rsidRPr="00B9670B" w:rsidRDefault="004E2873" w:rsidP="004E2873">
      <w:pPr>
        <w:ind w:firstLine="708"/>
        <w:jc w:val="both"/>
        <w:rPr>
          <w:b/>
          <w:color w:val="000000" w:themeColor="text1"/>
        </w:rPr>
      </w:pPr>
      <w:r w:rsidRPr="00B9670B">
        <w:rPr>
          <w:b/>
          <w:color w:val="000000" w:themeColor="text1"/>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E2873" w:rsidRDefault="004E2873" w:rsidP="00B13913">
      <w:pPr>
        <w:ind w:firstLine="708"/>
        <w:jc w:val="both"/>
        <w:rPr>
          <w:b/>
        </w:rPr>
      </w:pPr>
    </w:p>
    <w:p w:rsidR="00257480" w:rsidRDefault="00257480"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rPr>
          <w:rFonts w:eastAsia="Consolas"/>
          <w:color w:val="000000"/>
          <w:lang w:eastAsia="en-US"/>
        </w:rPr>
      </w:pPr>
    </w:p>
    <w:p w:rsidR="00257480" w:rsidRDefault="00257480" w:rsidP="00B13913">
      <w:pPr>
        <w:jc w:val="right"/>
        <w:rPr>
          <w:rFonts w:eastAsia="Consolas"/>
          <w:color w:val="000000"/>
          <w:lang w:eastAsia="en-US"/>
        </w:rPr>
      </w:pPr>
    </w:p>
    <w:p w:rsidR="00B13913" w:rsidRPr="00517E5B" w:rsidRDefault="006C40CC" w:rsidP="00B13913">
      <w:pPr>
        <w:jc w:val="right"/>
        <w:rPr>
          <w:rFonts w:eastAsia="Consolas"/>
          <w:lang w:eastAsia="en-US"/>
        </w:rPr>
      </w:pPr>
      <w:r>
        <w:rPr>
          <w:rFonts w:eastAsia="Consolas"/>
          <w:color w:val="000000"/>
          <w:lang w:eastAsia="en-US"/>
        </w:rPr>
        <w:lastRenderedPageBreak/>
        <w:t xml:space="preserve"> </w:t>
      </w:r>
      <w:r w:rsidRPr="006C40CC">
        <w:rPr>
          <w:rFonts w:eastAsia="Consolas"/>
          <w:color w:val="000000"/>
          <w:u w:val="single"/>
          <w:lang w:eastAsia="en-US"/>
        </w:rPr>
        <w:t>РГП на ПХВ «НЦЭЛС» МЗ РК</w:t>
      </w:r>
      <w:r w:rsidR="00B13913" w:rsidRPr="006C40CC">
        <w:rPr>
          <w:rFonts w:eastAsia="Consolas"/>
          <w:u w:val="single"/>
          <w:lang w:eastAsia="en-US"/>
        </w:rPr>
        <w:br/>
      </w:r>
      <w:r w:rsidR="00B13913" w:rsidRPr="00517E5B">
        <w:rPr>
          <w:rFonts w:eastAsia="Consolas"/>
          <w:color w:val="000000"/>
          <w:lang w:eastAsia="en-US"/>
        </w:rPr>
        <w:t>(государственный орган)</w:t>
      </w:r>
    </w:p>
    <w:p w:rsidR="00B13913" w:rsidRPr="00517E5B" w:rsidRDefault="00B13913" w:rsidP="00B13913">
      <w:pPr>
        <w:rPr>
          <w:rFonts w:eastAsia="Consolas"/>
          <w:b/>
          <w:color w:val="000000"/>
          <w:lang w:eastAsia="en-US"/>
        </w:rPr>
      </w:pPr>
      <w:bookmarkStart w:id="1" w:name="z146"/>
      <w:r w:rsidRPr="00517E5B">
        <w:rPr>
          <w:rFonts w:eastAsia="Consolas"/>
          <w:b/>
          <w:color w:val="000000"/>
          <w:lang w:eastAsia="en-US"/>
        </w:rPr>
        <w:t xml:space="preserve">                            </w:t>
      </w:r>
    </w:p>
    <w:p w:rsidR="00B13913" w:rsidRPr="00517E5B" w:rsidRDefault="00B13913" w:rsidP="00B13913">
      <w:pPr>
        <w:rPr>
          <w:rFonts w:eastAsia="Consolas"/>
          <w:b/>
          <w:color w:val="000000"/>
          <w:lang w:eastAsia="en-US"/>
        </w:rPr>
      </w:pPr>
    </w:p>
    <w:p w:rsidR="00B13913" w:rsidRPr="00517E5B" w:rsidRDefault="00B13913" w:rsidP="00B13913">
      <w:pPr>
        <w:jc w:val="center"/>
        <w:rPr>
          <w:rFonts w:eastAsia="Consolas"/>
          <w:b/>
          <w:color w:val="000000"/>
          <w:lang w:eastAsia="en-US"/>
        </w:rPr>
      </w:pPr>
      <w:r w:rsidRPr="00517E5B">
        <w:rPr>
          <w:rFonts w:eastAsia="Consolas"/>
          <w:b/>
          <w:color w:val="000000"/>
          <w:lang w:eastAsia="en-US"/>
        </w:rPr>
        <w:t>Заявление</w:t>
      </w:r>
    </w:p>
    <w:p w:rsidR="00B13913" w:rsidRPr="00517E5B" w:rsidRDefault="00B13913" w:rsidP="00B13913">
      <w:pPr>
        <w:jc w:val="center"/>
        <w:rPr>
          <w:rFonts w:eastAsia="Consolas"/>
          <w:b/>
          <w:color w:val="000000"/>
          <w:lang w:eastAsia="en-US"/>
        </w:rPr>
      </w:pPr>
    </w:p>
    <w:p w:rsidR="00B13913" w:rsidRPr="00517E5B" w:rsidRDefault="00B13913" w:rsidP="00B13913">
      <w:pPr>
        <w:jc w:val="center"/>
        <w:rPr>
          <w:rFonts w:eastAsia="Consolas"/>
          <w:lang w:eastAsia="en-US"/>
        </w:rPr>
      </w:pPr>
    </w:p>
    <w:bookmarkEnd w:id="1"/>
    <w:p w:rsidR="00B13913" w:rsidRPr="00517E5B" w:rsidRDefault="00B13913" w:rsidP="00B13913">
      <w:pPr>
        <w:rPr>
          <w:rFonts w:eastAsia="Consolas"/>
          <w:lang w:eastAsia="en-US"/>
        </w:rPr>
      </w:pPr>
      <w:r w:rsidRPr="00517E5B">
        <w:rPr>
          <w:rFonts w:eastAsia="Consolas"/>
          <w:color w:val="000000"/>
          <w:lang w:eastAsia="en-US"/>
        </w:rPr>
        <w:t>Прошу допустить меня к участию в конкурсе на занятие вакантной</w:t>
      </w:r>
      <w:r w:rsidRPr="00517E5B">
        <w:rPr>
          <w:rFonts w:eastAsia="Consolas"/>
          <w:lang w:eastAsia="en-US"/>
        </w:rPr>
        <w:br/>
      </w:r>
      <w:r w:rsidRPr="00517E5B">
        <w:rPr>
          <w:rFonts w:eastAsia="Consolas"/>
          <w:color w:val="000000"/>
          <w:lang w:eastAsia="en-US"/>
        </w:rPr>
        <w:t>должности __________________________</w:t>
      </w:r>
      <w:r w:rsidR="0024413F">
        <w:rPr>
          <w:rFonts w:eastAsia="Consolas"/>
          <w:color w:val="000000"/>
          <w:lang w:eastAsia="en-US"/>
        </w:rPr>
        <w:t>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w:t>
      </w:r>
    </w:p>
    <w:p w:rsidR="00B13913" w:rsidRPr="00517E5B" w:rsidRDefault="00B13913" w:rsidP="00B13913">
      <w:pPr>
        <w:rPr>
          <w:rFonts w:eastAsia="Consolas"/>
          <w:lang w:eastAsia="en-US"/>
        </w:rPr>
      </w:pPr>
      <w:r w:rsidRPr="00517E5B">
        <w:rPr>
          <w:rFonts w:eastAsia="Consolas"/>
          <w:color w:val="000000"/>
          <w:lang w:eastAsia="en-US"/>
        </w:rPr>
        <w:t>Отвечаю за подлинность представленных документов.</w:t>
      </w:r>
    </w:p>
    <w:p w:rsidR="00B13913" w:rsidRPr="00517E5B" w:rsidRDefault="00B13913" w:rsidP="00B13913">
      <w:pPr>
        <w:rPr>
          <w:rFonts w:eastAsia="Consolas"/>
          <w:lang w:eastAsia="en-US"/>
        </w:rPr>
      </w:pPr>
      <w:r w:rsidRPr="00517E5B">
        <w:rPr>
          <w:rFonts w:eastAsia="Consolas"/>
          <w:color w:val="000000"/>
          <w:lang w:eastAsia="en-US"/>
        </w:rPr>
        <w:t>Прилагаемые документы:</w:t>
      </w:r>
    </w:p>
    <w:p w:rsidR="00B13913" w:rsidRPr="00517E5B" w:rsidRDefault="00B13913" w:rsidP="00B13913">
      <w:pPr>
        <w:rPr>
          <w:rFonts w:eastAsia="Consolas"/>
          <w:color w:val="000000"/>
          <w:lang w:eastAsia="en-US"/>
        </w:rPr>
      </w:pP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p>
    <w:p w:rsidR="00B13913" w:rsidRPr="00517E5B" w:rsidRDefault="00B13913" w:rsidP="00B13913">
      <w:pPr>
        <w:rPr>
          <w:rFonts w:eastAsia="Consolas"/>
          <w:color w:val="000000"/>
          <w:lang w:eastAsia="en-US"/>
        </w:rPr>
      </w:pPr>
      <w:r w:rsidRPr="00517E5B">
        <w:rPr>
          <w:rFonts w:eastAsia="Consolas"/>
          <w:color w:val="000000"/>
          <w:lang w:eastAsia="en-US"/>
        </w:rPr>
        <w:t>     </w:t>
      </w:r>
    </w:p>
    <w:p w:rsidR="00B13913" w:rsidRPr="00517E5B" w:rsidRDefault="00B13913" w:rsidP="00B13913">
      <w:pPr>
        <w:rPr>
          <w:rFonts w:eastAsia="Consolas"/>
          <w:lang w:eastAsia="en-US"/>
        </w:rPr>
      </w:pPr>
      <w:r w:rsidRPr="00517E5B">
        <w:rPr>
          <w:rFonts w:eastAsia="Consolas"/>
          <w:color w:val="000000"/>
          <w:lang w:eastAsia="en-US"/>
        </w:rPr>
        <w:t>Адрес и контактный телефон 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p>
    <w:p w:rsidR="00B13913" w:rsidRPr="00517E5B" w:rsidRDefault="00B13913" w:rsidP="00B13913">
      <w:pPr>
        <w:rPr>
          <w:rFonts w:eastAsia="Consolas"/>
          <w:color w:val="000000"/>
          <w:lang w:eastAsia="en-US"/>
        </w:rPr>
      </w:pPr>
    </w:p>
    <w:p w:rsidR="00B13913" w:rsidRPr="00517E5B" w:rsidRDefault="00B13913" w:rsidP="00B13913">
      <w:pPr>
        <w:rPr>
          <w:rFonts w:eastAsia="Consolas"/>
          <w:color w:val="000000"/>
          <w:lang w:eastAsia="en-US"/>
        </w:rPr>
      </w:pPr>
    </w:p>
    <w:p w:rsidR="00B13913" w:rsidRPr="00517E5B" w:rsidRDefault="00B13913" w:rsidP="00B13913">
      <w:pPr>
        <w:rPr>
          <w:rFonts w:eastAsia="Consolas"/>
          <w:lang w:eastAsia="en-US"/>
        </w:rPr>
      </w:pPr>
      <w:r w:rsidRPr="00517E5B">
        <w:rPr>
          <w:rFonts w:eastAsia="Consolas"/>
          <w:color w:val="000000"/>
          <w:lang w:eastAsia="en-US"/>
        </w:rPr>
        <w:t>__________                __________________________________________</w:t>
      </w:r>
      <w:r w:rsidRPr="00517E5B">
        <w:rPr>
          <w:rFonts w:eastAsia="Consolas"/>
          <w:lang w:eastAsia="en-US"/>
        </w:rPr>
        <w:br/>
      </w:r>
      <w:r w:rsidRPr="00517E5B">
        <w:rPr>
          <w:rFonts w:eastAsia="Consolas"/>
          <w:color w:val="000000"/>
          <w:lang w:eastAsia="en-US"/>
        </w:rPr>
        <w:t xml:space="preserve">(подпись)                     </w:t>
      </w:r>
      <w:r w:rsidRPr="00517E5B">
        <w:rPr>
          <w:rFonts w:eastAsia="Consolas"/>
          <w:color w:val="000000"/>
          <w:lang w:eastAsia="en-US"/>
        </w:rPr>
        <w:tab/>
      </w:r>
      <w:r w:rsidRPr="00517E5B">
        <w:rPr>
          <w:rFonts w:eastAsia="Consolas"/>
          <w:color w:val="000000"/>
          <w:lang w:eastAsia="en-US"/>
        </w:rPr>
        <w:tab/>
        <w:t xml:space="preserve"> (Фамилия, имя, отчество (при его наличии))</w:t>
      </w:r>
    </w:p>
    <w:p w:rsidR="00B13913" w:rsidRPr="00517E5B" w:rsidRDefault="00B13913" w:rsidP="00B13913">
      <w:pPr>
        <w:rPr>
          <w:rFonts w:eastAsia="Consolas"/>
          <w:color w:val="000000"/>
          <w:lang w:eastAsia="en-US"/>
        </w:rPr>
      </w:pPr>
      <w:r w:rsidRPr="00517E5B">
        <w:rPr>
          <w:rFonts w:eastAsia="Consolas"/>
          <w:color w:val="000000"/>
          <w:lang w:eastAsia="en-US"/>
        </w:rPr>
        <w:t>      </w:t>
      </w:r>
    </w:p>
    <w:p w:rsidR="00B13913" w:rsidRPr="00517E5B" w:rsidRDefault="00B13913" w:rsidP="00B13913">
      <w:r w:rsidRPr="00517E5B">
        <w:rPr>
          <w:rFonts w:eastAsia="Consolas"/>
          <w:color w:val="000000"/>
          <w:lang w:eastAsia="en-US"/>
        </w:rPr>
        <w:t>«____»_______________ 20__ г.</w:t>
      </w: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B13913">
      <w:pPr>
        <w:rPr>
          <w:lang w:val="kk-KZ"/>
        </w:rPr>
      </w:pPr>
    </w:p>
    <w:p w:rsidR="00517E5B" w:rsidRDefault="00517E5B" w:rsidP="00B13913">
      <w:pPr>
        <w:rPr>
          <w:lang w:val="kk-KZ"/>
        </w:rPr>
      </w:pPr>
    </w:p>
    <w:p w:rsidR="00517E5B" w:rsidRDefault="00517E5B" w:rsidP="00B13913">
      <w:pPr>
        <w:rPr>
          <w:lang w:val="kk-KZ"/>
        </w:rPr>
      </w:pPr>
    </w:p>
    <w:p w:rsidR="006F5A76" w:rsidRDefault="006F5A76" w:rsidP="00B13913">
      <w:pPr>
        <w:rPr>
          <w:lang w:val="kk-KZ"/>
        </w:rPr>
      </w:pPr>
    </w:p>
    <w:p w:rsidR="004673F0" w:rsidRDefault="004673F0" w:rsidP="00B13913">
      <w:pPr>
        <w:rPr>
          <w:lang w:val="kk-KZ"/>
        </w:rPr>
      </w:pPr>
    </w:p>
    <w:p w:rsidR="004673F0" w:rsidRDefault="004673F0" w:rsidP="00B13913">
      <w:pPr>
        <w:rPr>
          <w:lang w:val="kk-KZ"/>
        </w:rPr>
      </w:pPr>
    </w:p>
    <w:p w:rsidR="004673F0" w:rsidRDefault="004673F0"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Pr="00517E5B" w:rsidRDefault="00DA7E2C"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6F5A76" w:rsidRDefault="006F5A76" w:rsidP="006F5A76">
      <w:pPr>
        <w:ind w:left="708"/>
        <w:jc w:val="center"/>
        <w:rPr>
          <w:b/>
        </w:rPr>
      </w:pPr>
      <w:r>
        <w:rPr>
          <w:b/>
        </w:rPr>
        <w:lastRenderedPageBreak/>
        <w:t>РЕЗЮМЕ</w:t>
      </w:r>
    </w:p>
    <w:p w:rsidR="006F5A76" w:rsidRDefault="006F5A76" w:rsidP="006F5A76">
      <w:pPr>
        <w:ind w:left="708"/>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152400</wp:posOffset>
                </wp:positionV>
                <wp:extent cx="1028700" cy="914400"/>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6F5A76" w:rsidRDefault="006F5A76" w:rsidP="006F5A76">
                            <w:pPr>
                              <w:jc w:val="center"/>
                            </w:pPr>
                          </w:p>
                          <w:p w:rsidR="006F5A76" w:rsidRDefault="006F5A76" w:rsidP="006F5A76">
                            <w:pPr>
                              <w:jc w:val="center"/>
                            </w:pPr>
                            <w:r>
                              <w:t>Место для фотографии (обязательно)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8pt;margin-top:12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">
                <v:textbox>
                  <w:txbxContent>
                    <w:p w:rsidR="006F5A76" w:rsidRDefault="006F5A76" w:rsidP="006F5A76">
                      <w:pPr>
                        <w:jc w:val="center"/>
                      </w:pPr>
                    </w:p>
                    <w:p w:rsidR="006F5A76" w:rsidRDefault="006F5A76" w:rsidP="006F5A76">
                      <w:pPr>
                        <w:jc w:val="center"/>
                      </w:pPr>
                      <w:r>
                        <w:t>Место для фотографии (обязательно)</w:t>
                      </w:r>
                    </w:p>
                  </w:txbxContent>
                </v:textbox>
              </v:shape>
            </w:pict>
          </mc:Fallback>
        </mc:AlternateContent>
      </w: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pStyle w:val="1"/>
        <w:jc w:val="right"/>
      </w:pPr>
      <w:r>
        <w:t xml:space="preserve">                                                  </w:t>
      </w:r>
    </w:p>
    <w:p w:rsidR="006F5A76" w:rsidRDefault="006F5A76" w:rsidP="006F5A76">
      <w:pPr>
        <w:numPr>
          <w:ilvl w:val="0"/>
          <w:numId w:val="7"/>
        </w:numPr>
        <w:spacing w:after="120"/>
        <w:ind w:left="284" w:hanging="284"/>
        <w:jc w:val="both"/>
        <w:rPr>
          <w:b/>
          <w:bCs/>
        </w:rPr>
      </w:pPr>
      <w:r>
        <w:rPr>
          <w:b/>
        </w:rPr>
        <w:t xml:space="preserve">Фамилия </w:t>
      </w:r>
      <w:r>
        <w:t xml:space="preserve"> </w:t>
      </w:r>
      <w:r>
        <w:tab/>
      </w:r>
    </w:p>
    <w:p w:rsidR="006F5A76" w:rsidRDefault="006F5A76" w:rsidP="006F5A76">
      <w:pPr>
        <w:numPr>
          <w:ilvl w:val="0"/>
          <w:numId w:val="7"/>
        </w:numPr>
        <w:spacing w:after="120"/>
        <w:jc w:val="both"/>
        <w:rPr>
          <w:b/>
          <w:bCs/>
        </w:rPr>
      </w:pPr>
      <w:r>
        <w:rPr>
          <w:b/>
        </w:rPr>
        <w:t xml:space="preserve">Имя  </w:t>
      </w:r>
      <w:r>
        <w:rPr>
          <w:b/>
        </w:rPr>
        <w:tab/>
      </w:r>
      <w:r>
        <w:rPr>
          <w:b/>
        </w:rPr>
        <w:tab/>
      </w:r>
    </w:p>
    <w:p w:rsidR="006F5A76" w:rsidRDefault="006F5A76" w:rsidP="006F5A76">
      <w:pPr>
        <w:numPr>
          <w:ilvl w:val="0"/>
          <w:numId w:val="7"/>
        </w:numPr>
        <w:spacing w:after="120"/>
        <w:jc w:val="both"/>
        <w:rPr>
          <w:b/>
          <w:bCs/>
        </w:rPr>
      </w:pPr>
      <w:r>
        <w:rPr>
          <w:b/>
        </w:rPr>
        <w:t xml:space="preserve">Отчество  </w:t>
      </w:r>
      <w:r>
        <w:rPr>
          <w:b/>
        </w:rPr>
        <w:tab/>
      </w:r>
      <w:r>
        <w:rPr>
          <w:b/>
        </w:rPr>
        <w:tab/>
      </w:r>
    </w:p>
    <w:p w:rsidR="006F5A76" w:rsidRDefault="006F5A76" w:rsidP="006F5A76">
      <w:pPr>
        <w:numPr>
          <w:ilvl w:val="0"/>
          <w:numId w:val="7"/>
        </w:numPr>
        <w:spacing w:after="120"/>
        <w:jc w:val="both"/>
        <w:rPr>
          <w:b/>
          <w:bCs/>
        </w:rPr>
      </w:pPr>
      <w:r>
        <w:rPr>
          <w:b/>
        </w:rPr>
        <w:t>Дата рождения (</w:t>
      </w:r>
      <w:proofErr w:type="spellStart"/>
      <w:r>
        <w:rPr>
          <w:b/>
        </w:rPr>
        <w:t>дд</w:t>
      </w:r>
      <w:proofErr w:type="spellEnd"/>
      <w:r>
        <w:rPr>
          <w:b/>
        </w:rPr>
        <w:t>/мм/</w:t>
      </w:r>
      <w:proofErr w:type="spellStart"/>
      <w:proofErr w:type="gramStart"/>
      <w:r>
        <w:rPr>
          <w:b/>
        </w:rPr>
        <w:t>гг</w:t>
      </w:r>
      <w:proofErr w:type="spellEnd"/>
      <w:proofErr w:type="gramEnd"/>
      <w:r>
        <w:rPr>
          <w:b/>
        </w:rPr>
        <w:t>)</w:t>
      </w:r>
      <w:r>
        <w:rPr>
          <w:b/>
        </w:rPr>
        <w:tab/>
      </w:r>
      <w:r>
        <w:rPr>
          <w:b/>
        </w:rPr>
        <w:tab/>
        <w:t xml:space="preserve">Место рождения </w:t>
      </w:r>
      <w:r>
        <w:rPr>
          <w:b/>
        </w:rPr>
        <w:tab/>
      </w:r>
      <w:r>
        <w:rPr>
          <w:b/>
        </w:rPr>
        <w:tab/>
      </w:r>
    </w:p>
    <w:p w:rsidR="006F5A76" w:rsidRDefault="006F5A76" w:rsidP="006F5A76">
      <w:pPr>
        <w:numPr>
          <w:ilvl w:val="0"/>
          <w:numId w:val="7"/>
        </w:numPr>
        <w:spacing w:after="120"/>
        <w:jc w:val="both"/>
        <w:rPr>
          <w:b/>
          <w:bCs/>
        </w:rPr>
      </w:pPr>
      <w:r>
        <w:rPr>
          <w:b/>
        </w:rPr>
        <w:t xml:space="preserve">Пол </w:t>
      </w:r>
      <w:r>
        <w:rPr>
          <w:b/>
        </w:rPr>
        <w:tab/>
      </w:r>
      <w:r>
        <w:rPr>
          <w:b/>
        </w:rPr>
        <w:tab/>
        <w:t xml:space="preserve">  </w:t>
      </w:r>
    </w:p>
    <w:p w:rsidR="006F5A76" w:rsidRDefault="006F5A76" w:rsidP="006F5A76">
      <w:pPr>
        <w:numPr>
          <w:ilvl w:val="0"/>
          <w:numId w:val="7"/>
        </w:numPr>
        <w:spacing w:after="120"/>
        <w:jc w:val="both"/>
        <w:rPr>
          <w:b/>
          <w:bCs/>
        </w:rPr>
      </w:pPr>
      <w:r>
        <w:rPr>
          <w:b/>
        </w:rPr>
        <w:t>Национальность</w:t>
      </w:r>
      <w:r>
        <w:rPr>
          <w:b/>
        </w:rPr>
        <w:tab/>
      </w:r>
      <w:r>
        <w:rPr>
          <w:b/>
        </w:rPr>
        <w:tab/>
      </w:r>
      <w:r>
        <w:rPr>
          <w:b/>
        </w:rPr>
        <w:tab/>
      </w:r>
      <w:r>
        <w:rPr>
          <w:b/>
        </w:rPr>
        <w:tab/>
        <w:t xml:space="preserve">Гражданство </w:t>
      </w:r>
    </w:p>
    <w:p w:rsidR="006F5A76" w:rsidRDefault="006F5A76" w:rsidP="006F5A76">
      <w:pPr>
        <w:numPr>
          <w:ilvl w:val="0"/>
          <w:numId w:val="7"/>
        </w:numPr>
        <w:spacing w:after="120"/>
        <w:jc w:val="both"/>
        <w:rPr>
          <w:b/>
          <w:bCs/>
        </w:rPr>
      </w:pPr>
      <w:r>
        <w:rPr>
          <w:b/>
        </w:rPr>
        <w:t xml:space="preserve">Домашний адрес </w:t>
      </w:r>
    </w:p>
    <w:p w:rsidR="006F5A76" w:rsidRDefault="006F5A76" w:rsidP="006F5A76">
      <w:pPr>
        <w:pStyle w:val="31"/>
        <w:rPr>
          <w:bCs/>
          <w:sz w:val="20"/>
        </w:rPr>
      </w:pPr>
      <w:r>
        <w:rPr>
          <w:bCs/>
          <w:sz w:val="20"/>
        </w:rPr>
        <w:t xml:space="preserve">(фактический): </w:t>
      </w:r>
    </w:p>
    <w:p w:rsidR="006F5A76" w:rsidRDefault="006F5A76" w:rsidP="006F5A76">
      <w:pPr>
        <w:pStyle w:val="31"/>
        <w:rPr>
          <w:bCs/>
          <w:sz w:val="20"/>
        </w:rPr>
      </w:pPr>
      <w:r>
        <w:rPr>
          <w:sz w:val="20"/>
        </w:rPr>
        <w:t xml:space="preserve">(по прописке):  </w:t>
      </w:r>
    </w:p>
    <w:p w:rsidR="006F5A76" w:rsidRDefault="006F5A76" w:rsidP="006F5A76">
      <w:pPr>
        <w:numPr>
          <w:ilvl w:val="0"/>
          <w:numId w:val="7"/>
        </w:numPr>
        <w:spacing w:after="120"/>
        <w:jc w:val="both"/>
      </w:pPr>
      <w:r>
        <w:rPr>
          <w:b/>
        </w:rPr>
        <w:t>Телефоны</w:t>
      </w:r>
      <w:r>
        <w:rPr>
          <w:b/>
        </w:rPr>
        <w:tab/>
      </w:r>
      <w:r>
        <w:rPr>
          <w:b/>
        </w:rPr>
        <w:tab/>
      </w:r>
      <w:r>
        <w:t>(дом)</w:t>
      </w:r>
      <w:r>
        <w:tab/>
      </w:r>
      <w:r>
        <w:tab/>
        <w:t>(раб)</w:t>
      </w:r>
      <w:r>
        <w:tab/>
      </w:r>
      <w:r>
        <w:tab/>
        <w:t>(моб)</w:t>
      </w:r>
      <w:r>
        <w:tab/>
      </w:r>
      <w:r>
        <w:tab/>
        <w:t>(факс)</w:t>
      </w:r>
    </w:p>
    <w:p w:rsidR="006F5A76" w:rsidRDefault="006F5A76" w:rsidP="006F5A76">
      <w:pPr>
        <w:numPr>
          <w:ilvl w:val="0"/>
          <w:numId w:val="7"/>
        </w:numPr>
        <w:spacing w:after="120"/>
        <w:jc w:val="both"/>
        <w:rPr>
          <w:b/>
        </w:rPr>
      </w:pPr>
      <w:r w:rsidRPr="00CB078F">
        <w:rPr>
          <w:b/>
        </w:rPr>
        <w:t xml:space="preserve">Электронный адрес </w:t>
      </w:r>
    </w:p>
    <w:p w:rsidR="006F5A76" w:rsidRPr="00CB078F" w:rsidRDefault="006F5A76" w:rsidP="006F5A76">
      <w:pPr>
        <w:numPr>
          <w:ilvl w:val="0"/>
          <w:numId w:val="7"/>
        </w:numPr>
        <w:spacing w:after="120"/>
        <w:jc w:val="both"/>
        <w:rPr>
          <w:b/>
        </w:rPr>
      </w:pPr>
      <w:r w:rsidRPr="00CB078F">
        <w:rPr>
          <w:b/>
        </w:rPr>
        <w:t>Удостоверение личности (паспорт)</w:t>
      </w:r>
      <w:r w:rsidRPr="00CB078F">
        <w:rPr>
          <w:b/>
        </w:rPr>
        <w:tab/>
      </w:r>
      <w:r w:rsidRPr="00CB078F">
        <w:rPr>
          <w:b/>
        </w:rPr>
        <w:tab/>
        <w:t>выдан ____________  от</w:t>
      </w:r>
      <w:r>
        <w:rPr>
          <w:b/>
        </w:rPr>
        <w:t xml:space="preserve"> </w:t>
      </w:r>
      <w:r w:rsidRPr="00CB078F">
        <w:rPr>
          <w:b/>
        </w:rPr>
        <w:t xml:space="preserve"> «___»____________</w:t>
      </w:r>
      <w:r>
        <w:rPr>
          <w:b/>
        </w:rPr>
        <w:t>20</w:t>
      </w:r>
      <w:r w:rsidRPr="00CB078F">
        <w:rPr>
          <w:b/>
        </w:rPr>
        <w:t>_</w:t>
      </w:r>
      <w:r>
        <w:rPr>
          <w:b/>
        </w:rPr>
        <w:t xml:space="preserve">           </w:t>
      </w:r>
    </w:p>
    <w:p w:rsidR="006F5A76" w:rsidRDefault="006F5A76" w:rsidP="006F5A76">
      <w:pPr>
        <w:numPr>
          <w:ilvl w:val="0"/>
          <w:numId w:val="7"/>
        </w:numPr>
        <w:spacing w:after="120"/>
        <w:ind w:left="284" w:hanging="284"/>
        <w:jc w:val="both"/>
        <w:rPr>
          <w:b/>
        </w:rPr>
      </w:pPr>
      <w:r>
        <w:rPr>
          <w:b/>
        </w:rPr>
        <w:t xml:space="preserve">ИНН </w:t>
      </w:r>
    </w:p>
    <w:p w:rsidR="006F5A76" w:rsidRDefault="006F5A76" w:rsidP="006F5A76">
      <w:pPr>
        <w:numPr>
          <w:ilvl w:val="0"/>
          <w:numId w:val="7"/>
        </w:numPr>
        <w:jc w:val="both"/>
        <w:rPr>
          <w:b/>
        </w:rPr>
      </w:pPr>
      <w:r>
        <w:rPr>
          <w:b/>
        </w:rPr>
        <w:t>Образование</w:t>
      </w:r>
    </w:p>
    <w:p w:rsidR="006F5A76" w:rsidRDefault="006F5A76" w:rsidP="006F5A76">
      <w:pPr>
        <w:tabs>
          <w:tab w:val="left" w:pos="1276"/>
          <w:tab w:val="left" w:pos="1985"/>
        </w:tabs>
        <w:jc w:val="both"/>
        <w:rPr>
          <w:bCs/>
        </w:rPr>
      </w:pPr>
      <w:r w:rsidRPr="00CB078F">
        <w:rPr>
          <w:b/>
          <w:bCs/>
          <w:sz w:val="28"/>
        </w:rPr>
        <w:sym w:font="Times New Roman" w:char="0098"/>
      </w:r>
      <w:r w:rsidRPr="00CB078F">
        <w:rPr>
          <w:b/>
          <w:bCs/>
          <w:sz w:val="28"/>
        </w:rPr>
        <w:t xml:space="preserve"> </w:t>
      </w:r>
      <w:r w:rsidRPr="00CB078F">
        <w:rPr>
          <w:bCs/>
        </w:rPr>
        <w:t>Средне-специальное</w:t>
      </w:r>
      <w:r w:rsidRPr="00CB078F">
        <w:rPr>
          <w:b/>
          <w:bCs/>
        </w:rPr>
        <w:t xml:space="preserve"> </w:t>
      </w:r>
      <w:r w:rsidRPr="00CB078F">
        <w:rPr>
          <w:b/>
          <w:bCs/>
        </w:rPr>
        <w:tab/>
      </w:r>
      <w:r>
        <w:rPr>
          <w:b/>
          <w:bCs/>
        </w:rPr>
        <w:tab/>
      </w:r>
      <w:r w:rsidRPr="00287579">
        <w:rPr>
          <w:b/>
          <w:bCs/>
          <w:sz w:val="28"/>
          <w:shd w:val="clear" w:color="auto" w:fill="FFFFFF"/>
        </w:rPr>
        <w:sym w:font="Times New Roman" w:char="0098"/>
      </w:r>
      <w:r w:rsidRPr="00287579">
        <w:rPr>
          <w:b/>
          <w:bCs/>
          <w:shd w:val="clear" w:color="auto" w:fill="FFFFFF"/>
        </w:rPr>
        <w:t xml:space="preserve"> </w:t>
      </w:r>
      <w:r w:rsidRPr="00287579">
        <w:rPr>
          <w:bCs/>
          <w:shd w:val="clear" w:color="auto" w:fill="FFFFFF"/>
        </w:rPr>
        <w:t>Незаконченное высшее</w:t>
      </w:r>
      <w:r>
        <w:rPr>
          <w:bCs/>
        </w:rPr>
        <w:tab/>
      </w:r>
      <w:r>
        <w:rPr>
          <w:bCs/>
        </w:rPr>
        <w:tab/>
      </w:r>
      <w:r>
        <w:rPr>
          <w:bCs/>
          <w:sz w:val="28"/>
        </w:rPr>
        <w:sym w:font="Times New Roman" w:char="0098"/>
      </w:r>
      <w:r>
        <w:rPr>
          <w:bCs/>
        </w:rPr>
        <w:t xml:space="preserve"> </w:t>
      </w:r>
      <w:r>
        <w:rPr>
          <w:bCs/>
          <w:sz w:val="28"/>
        </w:rPr>
        <w:t xml:space="preserve"> </w:t>
      </w:r>
      <w:proofErr w:type="spellStart"/>
      <w:r>
        <w:rPr>
          <w:bCs/>
        </w:rPr>
        <w:t>Высшее</w:t>
      </w:r>
      <w:proofErr w:type="spellEnd"/>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488"/>
        <w:gridCol w:w="1260"/>
        <w:gridCol w:w="1417"/>
        <w:gridCol w:w="1216"/>
        <w:gridCol w:w="2587"/>
      </w:tblGrid>
      <w:tr w:rsidR="006F5A76" w:rsidTr="00384A1A">
        <w:tc>
          <w:tcPr>
            <w:tcW w:w="392"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pPr>
          </w:p>
        </w:tc>
        <w:tc>
          <w:tcPr>
            <w:tcW w:w="2488" w:type="dxa"/>
            <w:tcBorders>
              <w:left w:val="single" w:sz="4" w:space="0" w:color="auto"/>
              <w:right w:val="single" w:sz="4" w:space="0" w:color="auto"/>
            </w:tcBorders>
          </w:tcPr>
          <w:p w:rsidR="006F5A76" w:rsidRDefault="006F5A76" w:rsidP="00384A1A">
            <w:pPr>
              <w:ind w:left="-140" w:right="-108"/>
              <w:jc w:val="center"/>
              <w:rPr>
                <w:b/>
                <w:bCs/>
              </w:rPr>
            </w:pPr>
            <w:r>
              <w:rPr>
                <w:b/>
                <w:bCs/>
              </w:rPr>
              <w:t>Полное название учебного заведения, факультет, отделение</w:t>
            </w:r>
          </w:p>
        </w:tc>
        <w:tc>
          <w:tcPr>
            <w:tcW w:w="1260" w:type="dxa"/>
            <w:tcBorders>
              <w:left w:val="single" w:sz="4" w:space="0" w:color="auto"/>
            </w:tcBorders>
          </w:tcPr>
          <w:p w:rsidR="006F5A76" w:rsidRDefault="006F5A76" w:rsidP="00384A1A">
            <w:pPr>
              <w:jc w:val="center"/>
              <w:rPr>
                <w:b/>
                <w:bCs/>
              </w:rPr>
            </w:pPr>
            <w:r>
              <w:rPr>
                <w:b/>
                <w:bCs/>
              </w:rPr>
              <w:t xml:space="preserve">Адрес </w:t>
            </w:r>
          </w:p>
        </w:tc>
        <w:tc>
          <w:tcPr>
            <w:tcW w:w="1417" w:type="dxa"/>
          </w:tcPr>
          <w:p w:rsidR="006F5A76" w:rsidRDefault="006F5A76" w:rsidP="00384A1A">
            <w:pPr>
              <w:jc w:val="center"/>
              <w:rPr>
                <w:b/>
                <w:bCs/>
              </w:rPr>
            </w:pPr>
            <w:r>
              <w:rPr>
                <w:b/>
                <w:bCs/>
              </w:rPr>
              <w:t xml:space="preserve">Год </w:t>
            </w:r>
          </w:p>
          <w:p w:rsidR="006F5A76" w:rsidRDefault="006F5A76" w:rsidP="00384A1A">
            <w:pPr>
              <w:jc w:val="center"/>
              <w:rPr>
                <w:b/>
                <w:bCs/>
              </w:rPr>
            </w:pPr>
            <w:r>
              <w:rPr>
                <w:b/>
                <w:bCs/>
              </w:rPr>
              <w:t>поступления</w:t>
            </w:r>
          </w:p>
        </w:tc>
        <w:tc>
          <w:tcPr>
            <w:tcW w:w="1216" w:type="dxa"/>
          </w:tcPr>
          <w:p w:rsidR="006F5A76" w:rsidRDefault="006F5A76" w:rsidP="00384A1A">
            <w:pPr>
              <w:jc w:val="center"/>
              <w:rPr>
                <w:b/>
                <w:bCs/>
              </w:rPr>
            </w:pPr>
            <w:r>
              <w:rPr>
                <w:b/>
                <w:bCs/>
              </w:rPr>
              <w:t>Год окончания</w:t>
            </w:r>
          </w:p>
        </w:tc>
        <w:tc>
          <w:tcPr>
            <w:tcW w:w="2587" w:type="dxa"/>
          </w:tcPr>
          <w:p w:rsidR="006F5A76" w:rsidRDefault="006F5A76" w:rsidP="00384A1A">
            <w:pPr>
              <w:jc w:val="center"/>
              <w:rPr>
                <w:b/>
                <w:bCs/>
              </w:rPr>
            </w:pPr>
            <w:r>
              <w:rPr>
                <w:b/>
                <w:bCs/>
              </w:rPr>
              <w:t>Специальность, квалификация,</w:t>
            </w:r>
          </w:p>
          <w:p w:rsidR="006F5A76" w:rsidRDefault="006F5A76" w:rsidP="00384A1A">
            <w:pPr>
              <w:jc w:val="center"/>
              <w:rPr>
                <w:b/>
                <w:bCs/>
              </w:rPr>
            </w:pPr>
            <w:r>
              <w:rPr>
                <w:b/>
                <w:bCs/>
              </w:rPr>
              <w:t>номер диплома или удостоверения</w:t>
            </w:r>
          </w:p>
        </w:tc>
      </w:tr>
      <w:tr w:rsidR="006F5A76" w:rsidTr="00384A1A">
        <w:tc>
          <w:tcPr>
            <w:tcW w:w="392" w:type="dxa"/>
            <w:tcBorders>
              <w:top w:val="single" w:sz="4" w:space="0" w:color="auto"/>
            </w:tcBorders>
          </w:tcPr>
          <w:p w:rsidR="006F5A76" w:rsidRDefault="006F5A76" w:rsidP="006F5A76">
            <w:pPr>
              <w:numPr>
                <w:ilvl w:val="0"/>
                <w:numId w:val="2"/>
              </w:numPr>
              <w:jc w:val="both"/>
              <w:rPr>
                <w:sz w:val="22"/>
                <w:szCs w:val="22"/>
              </w:rPr>
            </w:pPr>
          </w:p>
          <w:p w:rsidR="006F5A76" w:rsidRDefault="006F5A76" w:rsidP="00384A1A">
            <w:pPr>
              <w:numPr>
                <w:ilvl w:val="12"/>
                <w:numId w:val="0"/>
              </w:numPr>
              <w:ind w:left="283" w:hanging="283"/>
              <w:jc w:val="both"/>
              <w:rPr>
                <w:sz w:val="22"/>
                <w:szCs w:val="22"/>
              </w:rPr>
            </w:pPr>
          </w:p>
        </w:tc>
        <w:tc>
          <w:tcPr>
            <w:tcW w:w="2488" w:type="dxa"/>
            <w:tcBorders>
              <w:right w:val="single" w:sz="4" w:space="0" w:color="auto"/>
            </w:tcBorders>
          </w:tcPr>
          <w:p w:rsidR="006F5A76" w:rsidRDefault="006F5A76" w:rsidP="00384A1A">
            <w:pPr>
              <w:ind w:left="-140" w:right="-108"/>
              <w:rPr>
                <w:sz w:val="22"/>
                <w:szCs w:val="22"/>
              </w:rPr>
            </w:pPr>
          </w:p>
        </w:tc>
        <w:tc>
          <w:tcPr>
            <w:tcW w:w="1260" w:type="dxa"/>
            <w:tcBorders>
              <w:left w:val="single" w:sz="4" w:space="0" w:color="auto"/>
            </w:tcBorders>
          </w:tcPr>
          <w:p w:rsidR="006F5A76" w:rsidRDefault="006F5A76" w:rsidP="00384A1A">
            <w:pPr>
              <w:rPr>
                <w:sz w:val="22"/>
                <w:szCs w:val="22"/>
              </w:rPr>
            </w:pPr>
          </w:p>
        </w:tc>
        <w:tc>
          <w:tcPr>
            <w:tcW w:w="1417" w:type="dxa"/>
          </w:tcPr>
          <w:p w:rsidR="006F5A76" w:rsidRDefault="006F5A76" w:rsidP="00384A1A">
            <w:pPr>
              <w:jc w:val="center"/>
              <w:rPr>
                <w:sz w:val="22"/>
                <w:szCs w:val="22"/>
              </w:rPr>
            </w:pPr>
          </w:p>
        </w:tc>
        <w:tc>
          <w:tcPr>
            <w:tcW w:w="1216" w:type="dxa"/>
          </w:tcPr>
          <w:p w:rsidR="006F5A76" w:rsidRDefault="006F5A76" w:rsidP="00384A1A">
            <w:pPr>
              <w:jc w:val="center"/>
              <w:rPr>
                <w:sz w:val="22"/>
                <w:szCs w:val="22"/>
              </w:rPr>
            </w:pPr>
          </w:p>
        </w:tc>
        <w:tc>
          <w:tcPr>
            <w:tcW w:w="2587" w:type="dxa"/>
          </w:tcPr>
          <w:p w:rsidR="006F5A76" w:rsidRDefault="006F5A76" w:rsidP="00384A1A">
            <w:pPr>
              <w:jc w:val="center"/>
              <w:rPr>
                <w:sz w:val="22"/>
                <w:szCs w:val="22"/>
              </w:rPr>
            </w:pPr>
          </w:p>
        </w:tc>
      </w:tr>
      <w:tr w:rsidR="006F5A76" w:rsidTr="00384A1A">
        <w:tc>
          <w:tcPr>
            <w:tcW w:w="392" w:type="dxa"/>
          </w:tcPr>
          <w:p w:rsidR="006F5A76" w:rsidRDefault="006F5A76" w:rsidP="006F5A76">
            <w:pPr>
              <w:numPr>
                <w:ilvl w:val="0"/>
                <w:numId w:val="3"/>
              </w:numPr>
              <w:jc w:val="both"/>
              <w:rPr>
                <w:szCs w:val="22"/>
              </w:rPr>
            </w:pPr>
          </w:p>
          <w:p w:rsidR="006F5A76" w:rsidRDefault="006F5A76" w:rsidP="00384A1A">
            <w:pPr>
              <w:numPr>
                <w:ilvl w:val="12"/>
                <w:numId w:val="0"/>
              </w:numPr>
              <w:ind w:left="283" w:hanging="283"/>
              <w:jc w:val="both"/>
              <w:rPr>
                <w:szCs w:val="22"/>
              </w:rPr>
            </w:pPr>
          </w:p>
        </w:tc>
        <w:tc>
          <w:tcPr>
            <w:tcW w:w="2488" w:type="dxa"/>
            <w:tcBorders>
              <w:right w:val="single" w:sz="4" w:space="0" w:color="auto"/>
            </w:tcBorders>
          </w:tcPr>
          <w:p w:rsidR="006F5A76" w:rsidRDefault="006F5A76" w:rsidP="00384A1A">
            <w:pPr>
              <w:ind w:left="-140" w:right="-108"/>
              <w:rPr>
                <w:szCs w:val="22"/>
              </w:rPr>
            </w:pPr>
          </w:p>
        </w:tc>
        <w:tc>
          <w:tcPr>
            <w:tcW w:w="1260" w:type="dxa"/>
            <w:tcBorders>
              <w:left w:val="single" w:sz="4" w:space="0" w:color="auto"/>
            </w:tcBorders>
          </w:tcPr>
          <w:p w:rsidR="006F5A76" w:rsidRDefault="006F5A76" w:rsidP="00384A1A">
            <w:pPr>
              <w:rPr>
                <w:szCs w:val="22"/>
              </w:rPr>
            </w:pPr>
          </w:p>
        </w:tc>
        <w:tc>
          <w:tcPr>
            <w:tcW w:w="1417" w:type="dxa"/>
          </w:tcPr>
          <w:p w:rsidR="006F5A76" w:rsidRDefault="006F5A76" w:rsidP="00384A1A">
            <w:pPr>
              <w:jc w:val="center"/>
              <w:rPr>
                <w:szCs w:val="22"/>
              </w:rPr>
            </w:pPr>
          </w:p>
        </w:tc>
        <w:tc>
          <w:tcPr>
            <w:tcW w:w="1216" w:type="dxa"/>
          </w:tcPr>
          <w:p w:rsidR="006F5A76" w:rsidRDefault="006F5A76" w:rsidP="00384A1A">
            <w:pPr>
              <w:jc w:val="center"/>
              <w:rPr>
                <w:szCs w:val="22"/>
              </w:rPr>
            </w:pPr>
          </w:p>
        </w:tc>
        <w:tc>
          <w:tcPr>
            <w:tcW w:w="2587" w:type="dxa"/>
          </w:tcPr>
          <w:p w:rsidR="006F5A76" w:rsidRDefault="006F5A76" w:rsidP="00384A1A">
            <w:pPr>
              <w:jc w:val="center"/>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pStyle w:val="2"/>
        <w:keepLines w:val="0"/>
        <w:numPr>
          <w:ilvl w:val="0"/>
          <w:numId w:val="7"/>
        </w:numPr>
        <w:spacing w:before="0"/>
      </w:pPr>
      <w:proofErr w:type="gramStart"/>
      <w:r>
        <w:t>Курсы повышения квалификации, семинары, стажировки (за последние 5 лет)</w:t>
      </w:r>
      <w:proofErr w:type="gramEnd"/>
    </w:p>
    <w:p w:rsidR="006F5A76" w:rsidRDefault="006F5A76" w:rsidP="006F5A76">
      <w:pPr>
        <w:rPr>
          <w:sz w:val="16"/>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382"/>
        <w:gridCol w:w="1176"/>
        <w:gridCol w:w="1419"/>
        <w:gridCol w:w="1278"/>
        <w:gridCol w:w="2617"/>
      </w:tblGrid>
      <w:tr w:rsidR="006F5A76" w:rsidTr="00384A1A">
        <w:trPr>
          <w:trHeight w:val="849"/>
        </w:trPr>
        <w:tc>
          <w:tcPr>
            <w:tcW w:w="503" w:type="dxa"/>
          </w:tcPr>
          <w:p w:rsidR="006F5A76" w:rsidRDefault="006F5A76" w:rsidP="00384A1A">
            <w:pPr>
              <w:jc w:val="center"/>
            </w:pPr>
          </w:p>
        </w:tc>
        <w:tc>
          <w:tcPr>
            <w:tcW w:w="2382" w:type="dxa"/>
          </w:tcPr>
          <w:p w:rsidR="006F5A76" w:rsidRDefault="006F5A76" w:rsidP="00384A1A">
            <w:pPr>
              <w:jc w:val="center"/>
              <w:rPr>
                <w:b/>
                <w:bCs/>
              </w:rPr>
            </w:pPr>
            <w:r>
              <w:rPr>
                <w:b/>
                <w:bCs/>
              </w:rPr>
              <w:t>Название учебного заведения</w:t>
            </w:r>
          </w:p>
        </w:tc>
        <w:tc>
          <w:tcPr>
            <w:tcW w:w="1176" w:type="dxa"/>
          </w:tcPr>
          <w:p w:rsidR="006F5A76" w:rsidRDefault="006F5A76" w:rsidP="00384A1A">
            <w:pPr>
              <w:jc w:val="center"/>
              <w:rPr>
                <w:b/>
                <w:bCs/>
              </w:rPr>
            </w:pPr>
            <w:r>
              <w:rPr>
                <w:b/>
                <w:bCs/>
              </w:rPr>
              <w:t xml:space="preserve">Адрес </w:t>
            </w:r>
          </w:p>
        </w:tc>
        <w:tc>
          <w:tcPr>
            <w:tcW w:w="1419" w:type="dxa"/>
          </w:tcPr>
          <w:p w:rsidR="006F5A76" w:rsidRDefault="006F5A76" w:rsidP="00384A1A">
            <w:pPr>
              <w:jc w:val="center"/>
              <w:rPr>
                <w:b/>
                <w:bCs/>
              </w:rPr>
            </w:pPr>
            <w:r>
              <w:rPr>
                <w:b/>
                <w:bCs/>
              </w:rPr>
              <w:t>Год, месяц начала</w:t>
            </w:r>
          </w:p>
        </w:tc>
        <w:tc>
          <w:tcPr>
            <w:tcW w:w="1278" w:type="dxa"/>
          </w:tcPr>
          <w:p w:rsidR="006F5A76" w:rsidRDefault="006F5A76" w:rsidP="00384A1A">
            <w:pPr>
              <w:jc w:val="center"/>
              <w:rPr>
                <w:b/>
                <w:bCs/>
              </w:rPr>
            </w:pPr>
            <w:r>
              <w:rPr>
                <w:b/>
                <w:bCs/>
              </w:rPr>
              <w:t>Год, месяц окончания</w:t>
            </w:r>
          </w:p>
        </w:tc>
        <w:tc>
          <w:tcPr>
            <w:tcW w:w="2617" w:type="dxa"/>
          </w:tcPr>
          <w:p w:rsidR="006F5A76" w:rsidRDefault="006F5A76" w:rsidP="00384A1A">
            <w:pPr>
              <w:jc w:val="center"/>
              <w:rPr>
                <w:b/>
                <w:bCs/>
              </w:rPr>
            </w:pPr>
            <w:r>
              <w:rPr>
                <w:b/>
                <w:bCs/>
              </w:rPr>
              <w:t>Тема специализации, полученная специальность, сертификат</w:t>
            </w:r>
          </w:p>
        </w:tc>
      </w:tr>
      <w:tr w:rsidR="006F5A76" w:rsidTr="00384A1A">
        <w:trPr>
          <w:trHeight w:val="254"/>
        </w:trPr>
        <w:tc>
          <w:tcPr>
            <w:tcW w:w="503" w:type="dxa"/>
            <w:tcBorders>
              <w:bottom w:val="single" w:sz="4" w:space="0" w:color="auto"/>
            </w:tcBorders>
          </w:tcPr>
          <w:p w:rsidR="006F5A76" w:rsidRDefault="006F5A76" w:rsidP="006F5A76">
            <w:pPr>
              <w:numPr>
                <w:ilvl w:val="0"/>
                <w:numId w:val="4"/>
              </w:numPr>
              <w:jc w:val="both"/>
              <w:rPr>
                <w:szCs w:val="22"/>
              </w:rPr>
            </w:pPr>
          </w:p>
          <w:p w:rsidR="006F5A76" w:rsidRDefault="006F5A76" w:rsidP="00384A1A">
            <w:pPr>
              <w:numPr>
                <w:ilvl w:val="12"/>
                <w:numId w:val="0"/>
              </w:numPr>
              <w:ind w:left="283" w:hanging="283"/>
              <w:jc w:val="both"/>
              <w:rPr>
                <w:szCs w:val="22"/>
              </w:rPr>
            </w:pPr>
          </w:p>
        </w:tc>
        <w:tc>
          <w:tcPr>
            <w:tcW w:w="2382" w:type="dxa"/>
          </w:tcPr>
          <w:p w:rsidR="006F5A76" w:rsidRDefault="006F5A76" w:rsidP="00384A1A">
            <w:pPr>
              <w:jc w:val="center"/>
              <w:rPr>
                <w:szCs w:val="22"/>
              </w:rPr>
            </w:pPr>
          </w:p>
        </w:tc>
        <w:tc>
          <w:tcPr>
            <w:tcW w:w="1176" w:type="dxa"/>
          </w:tcPr>
          <w:p w:rsidR="006F5A76" w:rsidRDefault="006F5A76" w:rsidP="00384A1A">
            <w:pPr>
              <w:jc w:val="cente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r w:rsidR="006F5A76" w:rsidTr="00384A1A">
        <w:trPr>
          <w:trHeight w:val="208"/>
        </w:trPr>
        <w:tc>
          <w:tcPr>
            <w:tcW w:w="503" w:type="dxa"/>
            <w:tcBorders>
              <w:top w:val="single" w:sz="4" w:space="0" w:color="auto"/>
              <w:left w:val="single" w:sz="4" w:space="0" w:color="auto"/>
              <w:bottom w:val="single" w:sz="4" w:space="0" w:color="auto"/>
              <w:right w:val="single" w:sz="4" w:space="0" w:color="auto"/>
            </w:tcBorders>
          </w:tcPr>
          <w:p w:rsidR="006F5A76" w:rsidRDefault="006F5A76" w:rsidP="006F5A76">
            <w:pPr>
              <w:numPr>
                <w:ilvl w:val="0"/>
                <w:numId w:val="5"/>
              </w:numPr>
              <w:jc w:val="both"/>
              <w:rPr>
                <w:szCs w:val="22"/>
              </w:rPr>
            </w:pPr>
          </w:p>
        </w:tc>
        <w:tc>
          <w:tcPr>
            <w:tcW w:w="2382"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176"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jc w:val="both"/>
        <w:rPr>
          <w:sz w:val="16"/>
        </w:rPr>
      </w:pPr>
    </w:p>
    <w:p w:rsidR="006F5A76" w:rsidRDefault="006F5A76" w:rsidP="006F5A76">
      <w:pPr>
        <w:numPr>
          <w:ilvl w:val="0"/>
          <w:numId w:val="7"/>
        </w:numPr>
        <w:jc w:val="both"/>
        <w:rPr>
          <w:sz w:val="16"/>
        </w:rPr>
      </w:pPr>
      <w:r>
        <w:rPr>
          <w:b/>
        </w:rPr>
        <w:t xml:space="preserve">Опыт работы </w:t>
      </w:r>
      <w:r>
        <w:rPr>
          <w:b/>
          <w:bCs/>
        </w:rPr>
        <w:t>(</w:t>
      </w:r>
      <w:r w:rsidRPr="00923879">
        <w:rPr>
          <w:b/>
          <w:bCs/>
          <w:highlight w:val="yellow"/>
        </w:rPr>
        <w:t>начиная с последнего места работы</w:t>
      </w:r>
      <w:r>
        <w:rPr>
          <w:b/>
          <w:bCs/>
        </w:rPr>
        <w:t>, перечислите все предыдущие места работы):</w:t>
      </w:r>
    </w:p>
    <w:p w:rsidR="006F5A76" w:rsidRDefault="006F5A76" w:rsidP="006F5A76">
      <w:pPr>
        <w:jc w:val="center"/>
        <w:rPr>
          <w:sz w:val="16"/>
        </w:rPr>
      </w:pPr>
      <w:r>
        <w:rPr>
          <w:bCs/>
          <w:i/>
          <w:iCs/>
        </w:rPr>
        <w:t>(добавлять строки по мере необходимости)</w:t>
      </w:r>
    </w:p>
    <w:tbl>
      <w:tblPr>
        <w:tblW w:w="936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518"/>
        <w:gridCol w:w="1418"/>
        <w:gridCol w:w="1275"/>
        <w:gridCol w:w="4149"/>
      </w:tblGrid>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tc>
        <w:tc>
          <w:tcPr>
            <w:tcW w:w="4149" w:type="dxa"/>
            <w:vMerge w:val="restart"/>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rPr>
                <w:b/>
                <w:bCs/>
              </w:rPr>
            </w:pPr>
          </w:p>
          <w:p w:rsidR="006F5A76" w:rsidRDefault="006F5A76" w:rsidP="00384A1A">
            <w:pPr>
              <w:jc w:val="both"/>
              <w:rPr>
                <w:b/>
                <w:bCs/>
              </w:rPr>
            </w:pPr>
            <w:r>
              <w:rPr>
                <w:b/>
                <w:bCs/>
              </w:rPr>
              <w:t>Причина увольнения:</w:t>
            </w:r>
          </w:p>
          <w:p w:rsidR="006F5A76" w:rsidRDefault="006F5A76" w:rsidP="00384A1A">
            <w:pPr>
              <w:jc w:val="both"/>
            </w:pPr>
          </w:p>
        </w:tc>
      </w:tr>
      <w:tr w:rsidR="006F5A76" w:rsidTr="00384A1A">
        <w:trPr>
          <w:cantSplit/>
          <w:trHeight w:val="497"/>
        </w:trPr>
        <w:tc>
          <w:tcPr>
            <w:tcW w:w="2518" w:type="dxa"/>
            <w:tcBorders>
              <w:top w:val="nil"/>
              <w:bottom w:val="single" w:sz="4" w:space="0" w:color="auto"/>
              <w:right w:val="single" w:sz="6" w:space="0" w:color="auto"/>
            </w:tcBorders>
          </w:tcPr>
          <w:p w:rsidR="006F5A76" w:rsidRDefault="006F5A76" w:rsidP="00384A1A"/>
        </w:tc>
        <w:tc>
          <w:tcPr>
            <w:tcW w:w="1418" w:type="dxa"/>
            <w:tcBorders>
              <w:top w:val="nil"/>
              <w:left w:val="single" w:sz="6" w:space="0" w:color="auto"/>
              <w:bottom w:val="single" w:sz="4" w:space="0" w:color="auto"/>
              <w:right w:val="single" w:sz="4" w:space="0" w:color="auto"/>
            </w:tcBorders>
          </w:tcPr>
          <w:p w:rsidR="006F5A76" w:rsidRDefault="006F5A76" w:rsidP="00384A1A">
            <w:pPr>
              <w:jc w:val="center"/>
            </w:pPr>
          </w:p>
        </w:tc>
        <w:tc>
          <w:tcPr>
            <w:tcW w:w="1275" w:type="dxa"/>
            <w:tcBorders>
              <w:top w:val="single" w:sz="4" w:space="0" w:color="auto"/>
              <w:left w:val="single" w:sz="4" w:space="0" w:color="auto"/>
              <w:bottom w:val="single" w:sz="4" w:space="0" w:color="auto"/>
              <w:right w:val="single" w:sz="4" w:space="0" w:color="auto"/>
            </w:tcBorders>
          </w:tcPr>
          <w:p w:rsidR="006F5A76" w:rsidRDefault="006F5A76" w:rsidP="00384A1A">
            <w:pPr>
              <w:pStyle w:val="af0"/>
            </w:pPr>
          </w:p>
        </w:tc>
        <w:tc>
          <w:tcPr>
            <w:tcW w:w="4149" w:type="dxa"/>
            <w:vMerge/>
            <w:tcBorders>
              <w:left w:val="single" w:sz="4" w:space="0" w:color="auto"/>
              <w:bottom w:val="single" w:sz="4" w:space="0" w:color="auto"/>
              <w:right w:val="single" w:sz="4" w:space="0" w:color="auto"/>
            </w:tcBorders>
          </w:tcPr>
          <w:p w:rsidR="006F5A76" w:rsidRDefault="006F5A76" w:rsidP="00384A1A">
            <w:pPr>
              <w:jc w:val="both"/>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bl>
    <w:p w:rsidR="006F5A76" w:rsidRDefault="006F5A76" w:rsidP="006F5A76">
      <w:pPr>
        <w:jc w:val="both"/>
        <w:rPr>
          <w:sz w:val="16"/>
        </w:rPr>
      </w:pPr>
    </w:p>
    <w:p w:rsidR="006F5A76" w:rsidRDefault="006F5A76" w:rsidP="006F5A76">
      <w:pPr>
        <w:numPr>
          <w:ilvl w:val="0"/>
          <w:numId w:val="7"/>
        </w:numPr>
        <w:rPr>
          <w:b/>
        </w:rPr>
      </w:pPr>
      <w:r>
        <w:rPr>
          <w:b/>
        </w:rPr>
        <w:t xml:space="preserve">Языковые навыки </w:t>
      </w:r>
      <w:r>
        <w:t>(</w:t>
      </w:r>
      <w:r>
        <w:rPr>
          <w:bCs/>
        </w:rPr>
        <w:t>укажите степень владения</w:t>
      </w:r>
      <w:r>
        <w:t>:</w:t>
      </w:r>
      <w:r>
        <w:rPr>
          <w:b/>
        </w:rPr>
        <w:t xml:space="preserve"> </w:t>
      </w:r>
      <w:r>
        <w:rPr>
          <w:bCs/>
        </w:rPr>
        <w:t>удовлетворительно, хорошо, отлично, свободно</w:t>
      </w:r>
      <w:r>
        <w:t>)</w:t>
      </w:r>
    </w:p>
    <w:p w:rsidR="006F5A76" w:rsidRDefault="006F5A76" w:rsidP="006F5A76">
      <w:pPr>
        <w:rPr>
          <w:b/>
          <w:sz w:val="16"/>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886"/>
        <w:gridCol w:w="1887"/>
        <w:gridCol w:w="1886"/>
        <w:gridCol w:w="1717"/>
      </w:tblGrid>
      <w:tr w:rsidR="006F5A76" w:rsidTr="00384A1A">
        <w:trPr>
          <w:cantSplit/>
          <w:trHeight w:val="136"/>
        </w:trPr>
        <w:tc>
          <w:tcPr>
            <w:tcW w:w="1980" w:type="dxa"/>
            <w:vMerge w:val="restart"/>
            <w:tcBorders>
              <w:top w:val="single" w:sz="4" w:space="0" w:color="auto"/>
              <w:left w:val="single" w:sz="4" w:space="0" w:color="auto"/>
              <w:right w:val="single" w:sz="4" w:space="0" w:color="auto"/>
            </w:tcBorders>
          </w:tcPr>
          <w:p w:rsidR="006F5A76" w:rsidRDefault="006F5A76" w:rsidP="00384A1A">
            <w:pPr>
              <w:jc w:val="center"/>
              <w:rPr>
                <w:b/>
              </w:rPr>
            </w:pPr>
          </w:p>
          <w:p w:rsidR="006F5A76" w:rsidRDefault="006F5A76" w:rsidP="00384A1A">
            <w:pPr>
              <w:jc w:val="center"/>
              <w:rPr>
                <w:b/>
              </w:rPr>
            </w:pPr>
            <w:r>
              <w:rPr>
                <w:b/>
              </w:rPr>
              <w:t>Язык</w:t>
            </w:r>
          </w:p>
        </w:tc>
        <w:tc>
          <w:tcPr>
            <w:tcW w:w="7376" w:type="dxa"/>
            <w:gridSpan w:val="4"/>
            <w:tcBorders>
              <w:top w:val="single" w:sz="4" w:space="0" w:color="auto"/>
              <w:left w:val="single" w:sz="4" w:space="0" w:color="auto"/>
              <w:bottom w:val="single" w:sz="4" w:space="0" w:color="auto"/>
              <w:right w:val="single" w:sz="4" w:space="0" w:color="auto"/>
            </w:tcBorders>
          </w:tcPr>
          <w:p w:rsidR="006F5A76" w:rsidRDefault="006F5A76" w:rsidP="00384A1A">
            <w:pPr>
              <w:jc w:val="center"/>
              <w:rPr>
                <w:b/>
              </w:rPr>
            </w:pPr>
            <w:r>
              <w:rPr>
                <w:b/>
              </w:rPr>
              <w:t>Степень владения</w:t>
            </w:r>
          </w:p>
        </w:tc>
      </w:tr>
      <w:tr w:rsidR="006F5A76" w:rsidTr="00384A1A">
        <w:trPr>
          <w:cantSplit/>
          <w:trHeight w:val="484"/>
        </w:trPr>
        <w:tc>
          <w:tcPr>
            <w:tcW w:w="1980" w:type="dxa"/>
            <w:vMerge/>
            <w:tcBorders>
              <w:left w:val="single" w:sz="4" w:space="0" w:color="auto"/>
              <w:right w:val="single" w:sz="4" w:space="0" w:color="auto"/>
            </w:tcBorders>
          </w:tcPr>
          <w:p w:rsidR="006F5A76" w:rsidRDefault="006F5A76" w:rsidP="00384A1A">
            <w:pPr>
              <w:jc w:val="center"/>
              <w:rPr>
                <w:b/>
              </w:rPr>
            </w:pPr>
          </w:p>
        </w:tc>
        <w:tc>
          <w:tcPr>
            <w:tcW w:w="1886" w:type="dxa"/>
            <w:tcBorders>
              <w:top w:val="single" w:sz="4" w:space="0" w:color="auto"/>
              <w:left w:val="single" w:sz="4" w:space="0" w:color="auto"/>
            </w:tcBorders>
          </w:tcPr>
          <w:p w:rsidR="006F5A76" w:rsidRDefault="006F5A76" w:rsidP="00384A1A">
            <w:pPr>
              <w:jc w:val="center"/>
            </w:pPr>
            <w:r>
              <w:t>чтение</w:t>
            </w:r>
          </w:p>
        </w:tc>
        <w:tc>
          <w:tcPr>
            <w:tcW w:w="1887" w:type="dxa"/>
            <w:tcBorders>
              <w:top w:val="single" w:sz="4" w:space="0" w:color="auto"/>
            </w:tcBorders>
          </w:tcPr>
          <w:p w:rsidR="006F5A76" w:rsidRDefault="006F5A76" w:rsidP="00384A1A">
            <w:pPr>
              <w:jc w:val="center"/>
            </w:pPr>
            <w:r>
              <w:t xml:space="preserve">разговорный </w:t>
            </w:r>
          </w:p>
        </w:tc>
        <w:tc>
          <w:tcPr>
            <w:tcW w:w="1886" w:type="dxa"/>
            <w:tcBorders>
              <w:top w:val="single" w:sz="4" w:space="0" w:color="auto"/>
            </w:tcBorders>
          </w:tcPr>
          <w:p w:rsidR="006F5A76" w:rsidRDefault="006F5A76" w:rsidP="00384A1A">
            <w:pPr>
              <w:jc w:val="center"/>
            </w:pPr>
            <w:r>
              <w:t>письменный</w:t>
            </w:r>
          </w:p>
        </w:tc>
        <w:tc>
          <w:tcPr>
            <w:tcW w:w="1717" w:type="dxa"/>
            <w:tcBorders>
              <w:top w:val="single" w:sz="4" w:space="0" w:color="auto"/>
            </w:tcBorders>
          </w:tcPr>
          <w:p w:rsidR="006F5A76" w:rsidRDefault="006F5A76" w:rsidP="00384A1A">
            <w:pPr>
              <w:jc w:val="center"/>
            </w:pPr>
            <w:r>
              <w:t>специальная лексика (укажите)</w:t>
            </w:r>
          </w:p>
        </w:tc>
      </w:tr>
      <w:tr w:rsidR="006F5A76" w:rsidTr="00384A1A">
        <w:trPr>
          <w:trHeight w:val="180"/>
        </w:trPr>
        <w:tc>
          <w:tcPr>
            <w:tcW w:w="1980" w:type="dxa"/>
          </w:tcPr>
          <w:p w:rsidR="006F5A76" w:rsidRDefault="006F5A76" w:rsidP="00384A1A">
            <w:r>
              <w:t xml:space="preserve">Казахский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pPr>
              <w:jc w:val="both"/>
            </w:pPr>
            <w:r>
              <w:t xml:space="preserve">Русский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t xml:space="preserve">Английский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lastRenderedPageBreak/>
              <w:t>Другой (укажите)</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bl>
    <w:p w:rsidR="006F5A76" w:rsidRDefault="006F5A76" w:rsidP="006F5A76">
      <w:pPr>
        <w:ind w:firstLine="720"/>
        <w:jc w:val="center"/>
        <w:rPr>
          <w:b/>
        </w:rPr>
      </w:pPr>
    </w:p>
    <w:p w:rsidR="006F5A76" w:rsidRDefault="006F5A76" w:rsidP="006F5A76">
      <w:pPr>
        <w:numPr>
          <w:ilvl w:val="0"/>
          <w:numId w:val="7"/>
        </w:numPr>
        <w:spacing w:after="120"/>
        <w:ind w:left="284" w:hanging="284"/>
        <w:rPr>
          <w:bCs/>
          <w:i/>
          <w:iCs/>
        </w:rPr>
      </w:pPr>
      <w:r>
        <w:rPr>
          <w:b/>
        </w:rPr>
        <w:t>Ученая степень, ученое звание</w:t>
      </w:r>
    </w:p>
    <w:p w:rsidR="006F5A76" w:rsidRDefault="006F5A76" w:rsidP="006F5A76">
      <w:pPr>
        <w:numPr>
          <w:ilvl w:val="0"/>
          <w:numId w:val="7"/>
        </w:numPr>
        <w:rPr>
          <w:bCs/>
          <w:i/>
          <w:iCs/>
        </w:rPr>
      </w:pPr>
      <w:proofErr w:type="gramStart"/>
      <w:r>
        <w:rPr>
          <w:b/>
        </w:rPr>
        <w:t>Публикации, научные труды, изобретения, государственные награды, поощрения, грамоты и т.п.</w:t>
      </w:r>
      <w:proofErr w:type="gramEnd"/>
    </w:p>
    <w:p w:rsidR="006F5A76" w:rsidRDefault="006F5A76" w:rsidP="006F5A76">
      <w:pPr>
        <w:spacing w:before="120"/>
        <w:rPr>
          <w:b/>
        </w:rPr>
      </w:pPr>
      <w:r>
        <w:rPr>
          <w:b/>
        </w:rPr>
        <w:t>16. Навыки работы на компьютере</w:t>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16.1</w:t>
      </w:r>
      <w:r>
        <w:rPr>
          <w:rFonts w:eastAsia="MS Mincho" w:cs="Courier"/>
          <w:i/>
          <w:iCs/>
          <w:color w:val="000000"/>
          <w:lang w:eastAsia="ja-JP"/>
        </w:rPr>
        <w:t xml:space="preserve">  Операционные системы (перечислить)______________________________________________________</w:t>
      </w:r>
    </w:p>
    <w:p w:rsidR="006F5A76" w:rsidRPr="00CB078F" w:rsidRDefault="006F5A76" w:rsidP="006F5A76">
      <w:pPr>
        <w:autoSpaceDE w:val="0"/>
        <w:autoSpaceDN w:val="0"/>
        <w:adjustRightInd w:val="0"/>
        <w:spacing w:line="240" w:lineRule="atLeast"/>
        <w:rPr>
          <w:rFonts w:eastAsia="MS Mincho" w:cs="Courier"/>
          <w:color w:val="000000"/>
          <w:lang w:eastAsia="ja-JP"/>
        </w:rPr>
      </w:pPr>
      <w:r>
        <w:rPr>
          <w:rFonts w:eastAsia="MS Mincho" w:cs="Courier"/>
          <w:color w:val="000000"/>
          <w:lang w:eastAsia="ja-JP"/>
        </w:rPr>
        <w:t xml:space="preserve"> </w:t>
      </w:r>
      <w:r>
        <w:rPr>
          <w:rFonts w:eastAsia="MS Mincho" w:cs="Courier"/>
          <w:color w:val="000000"/>
          <w:lang w:eastAsia="ja-JP"/>
        </w:rPr>
        <w:tab/>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 xml:space="preserve">17.2.  </w:t>
      </w:r>
      <w:r>
        <w:rPr>
          <w:rFonts w:eastAsia="MS Mincho" w:cs="Courier"/>
          <w:i/>
          <w:iCs/>
          <w:color w:val="000000"/>
          <w:lang w:eastAsia="ja-JP"/>
        </w:rPr>
        <w:t>Программы (перечислить)</w:t>
      </w:r>
    </w:p>
    <w:p w:rsidR="006F5A76" w:rsidRPr="00CB078F" w:rsidRDefault="006F5A76" w:rsidP="006F5A76">
      <w:pPr>
        <w:autoSpaceDE w:val="0"/>
        <w:autoSpaceDN w:val="0"/>
        <w:adjustRightInd w:val="0"/>
        <w:spacing w:line="240" w:lineRule="atLeast"/>
      </w:pPr>
      <w:r>
        <w:rPr>
          <w:rFonts w:eastAsia="MS Mincho" w:cs="Courier"/>
          <w:color w:val="000000"/>
          <w:lang w:eastAsia="ja-JP"/>
        </w:rPr>
        <w:t xml:space="preserve">       _________________________________________________________________________________________________________________________________________________________________________________________</w:t>
      </w:r>
    </w:p>
    <w:p w:rsidR="006F5A76" w:rsidRDefault="006F5A76" w:rsidP="006F5A76">
      <w:pPr>
        <w:ind w:firstLine="708"/>
        <w:jc w:val="both"/>
      </w:pPr>
    </w:p>
    <w:p w:rsidR="006F5A76" w:rsidRDefault="006F5A76" w:rsidP="006F5A76">
      <w:pPr>
        <w:numPr>
          <w:ilvl w:val="0"/>
          <w:numId w:val="6"/>
        </w:numPr>
        <w:spacing w:after="120"/>
        <w:ind w:left="357" w:hanging="357"/>
        <w:jc w:val="both"/>
      </w:pPr>
      <w:r>
        <w:rPr>
          <w:b/>
        </w:rPr>
        <w:t>Отношение к воинской обязанности и воинское звание</w:t>
      </w:r>
      <w:r>
        <w:t>:</w:t>
      </w:r>
    </w:p>
    <w:p w:rsidR="006F5A76" w:rsidRDefault="006F5A76" w:rsidP="006F5A76">
      <w:pPr>
        <w:numPr>
          <w:ilvl w:val="0"/>
          <w:numId w:val="6"/>
        </w:numPr>
        <w:spacing w:after="120"/>
        <w:ind w:left="357" w:hanging="357"/>
        <w:rPr>
          <w:b/>
          <w:bCs/>
        </w:rPr>
      </w:pPr>
      <w:r>
        <w:rPr>
          <w:b/>
          <w:bCs/>
        </w:rPr>
        <w:t>Отметки о судимости:</w:t>
      </w:r>
    </w:p>
    <w:p w:rsidR="006F5A76" w:rsidRPr="00CB078F" w:rsidRDefault="006F5A76" w:rsidP="006F5A76">
      <w:pPr>
        <w:numPr>
          <w:ilvl w:val="0"/>
          <w:numId w:val="6"/>
        </w:numPr>
        <w:spacing w:after="120"/>
        <w:ind w:left="357" w:hanging="357"/>
        <w:rPr>
          <w:b/>
        </w:rPr>
      </w:pPr>
      <w:r w:rsidRPr="00CB078F">
        <w:rPr>
          <w:b/>
          <w:bCs/>
        </w:rPr>
        <w:t>Водительское удостоверение</w:t>
      </w:r>
      <w:r>
        <w:rPr>
          <w:b/>
          <w:bCs/>
        </w:rPr>
        <w:t>:</w:t>
      </w:r>
    </w:p>
    <w:p w:rsidR="006F5A76" w:rsidRDefault="006F5A76" w:rsidP="006F5A76">
      <w:pPr>
        <w:numPr>
          <w:ilvl w:val="0"/>
          <w:numId w:val="6"/>
        </w:numPr>
        <w:spacing w:after="120"/>
        <w:ind w:left="357" w:hanging="357"/>
        <w:rPr>
          <w:b/>
          <w:bCs/>
        </w:rPr>
      </w:pPr>
      <w:r>
        <w:rPr>
          <w:b/>
          <w:bCs/>
        </w:rPr>
        <w:t>Готовность к выездам в служебные командировки:</w:t>
      </w:r>
    </w:p>
    <w:p w:rsidR="006F5A76" w:rsidRPr="00642E9C" w:rsidRDefault="006F5A76" w:rsidP="006F5A76">
      <w:pPr>
        <w:numPr>
          <w:ilvl w:val="0"/>
          <w:numId w:val="6"/>
        </w:numPr>
        <w:spacing w:after="120"/>
        <w:ind w:left="357" w:hanging="357"/>
        <w:rPr>
          <w:bCs/>
        </w:rPr>
      </w:pPr>
      <w:r>
        <w:rPr>
          <w:b/>
        </w:rPr>
        <w:t xml:space="preserve">Семейное положение (перечислите членов семьи, в том числе родителей, с указанием даты рождения, фамилии, имени, отчества) </w:t>
      </w:r>
    </w:p>
    <w:p w:rsidR="006F5A76" w:rsidRDefault="006F5A76" w:rsidP="006F5A76">
      <w:pPr>
        <w:numPr>
          <w:ilvl w:val="0"/>
          <w:numId w:val="6"/>
        </w:numPr>
        <w:rPr>
          <w:b/>
        </w:rPr>
      </w:pPr>
      <w:r>
        <w:rPr>
          <w:b/>
        </w:rPr>
        <w:t>Сведения о наличии жилья в городе ………</w:t>
      </w:r>
    </w:p>
    <w:p w:rsidR="006F5A76" w:rsidRDefault="006F5A76" w:rsidP="006F5A76">
      <w:pPr>
        <w:rPr>
          <w:bCs/>
        </w:rPr>
      </w:pPr>
      <w:r w:rsidRPr="00CB078F">
        <w:rPr>
          <w:bCs/>
          <w:sz w:val="28"/>
        </w:rPr>
        <w:sym w:font="Times New Roman" w:char="0098"/>
      </w:r>
      <w:r w:rsidRPr="00CB078F">
        <w:rPr>
          <w:bCs/>
          <w:sz w:val="28"/>
        </w:rPr>
        <w:t xml:space="preserve"> </w:t>
      </w:r>
      <w:r w:rsidRPr="00CB078F">
        <w:rPr>
          <w:bCs/>
        </w:rPr>
        <w:t>имею, на праве собственности</w:t>
      </w:r>
      <w:r>
        <w:rPr>
          <w:bCs/>
        </w:rPr>
        <w:tab/>
      </w:r>
      <w:r>
        <w:rPr>
          <w:bCs/>
        </w:rPr>
        <w:tab/>
      </w:r>
      <w:r>
        <w:rPr>
          <w:bCs/>
        </w:rPr>
        <w:tab/>
      </w:r>
      <w:r>
        <w:rPr>
          <w:bCs/>
          <w:sz w:val="28"/>
        </w:rPr>
        <w:sym w:font="Times New Roman" w:char="0098"/>
      </w:r>
      <w:r>
        <w:rPr>
          <w:bCs/>
          <w:sz w:val="28"/>
        </w:rPr>
        <w:t xml:space="preserve"> </w:t>
      </w:r>
      <w:r>
        <w:rPr>
          <w:bCs/>
        </w:rPr>
        <w:t xml:space="preserve">имею служебное жилье </w:t>
      </w:r>
      <w:r>
        <w:rPr>
          <w:bCs/>
        </w:rPr>
        <w:tab/>
      </w:r>
    </w:p>
    <w:p w:rsidR="006F5A76" w:rsidRDefault="006F5A76" w:rsidP="006F5A76">
      <w:pPr>
        <w:rPr>
          <w:b/>
        </w:rPr>
      </w:pPr>
      <w:r>
        <w:rPr>
          <w:bCs/>
          <w:sz w:val="28"/>
        </w:rPr>
        <w:sym w:font="Times New Roman" w:char="0098"/>
      </w:r>
      <w:r>
        <w:rPr>
          <w:bCs/>
          <w:sz w:val="28"/>
        </w:rPr>
        <w:t xml:space="preserve"> </w:t>
      </w:r>
      <w:r>
        <w:rPr>
          <w:bCs/>
        </w:rPr>
        <w:t xml:space="preserve">имею жилье, приравненное к </w:t>
      </w:r>
      <w:proofErr w:type="gramStart"/>
      <w:r>
        <w:rPr>
          <w:bCs/>
        </w:rPr>
        <w:t>служебному</w:t>
      </w:r>
      <w:proofErr w:type="gramEnd"/>
      <w:r>
        <w:rPr>
          <w:bCs/>
        </w:rPr>
        <w:t xml:space="preserve"> </w:t>
      </w:r>
      <w:r>
        <w:rPr>
          <w:bCs/>
        </w:rPr>
        <w:tab/>
      </w:r>
      <w:r>
        <w:rPr>
          <w:bCs/>
        </w:rPr>
        <w:tab/>
      </w:r>
      <w:r>
        <w:rPr>
          <w:bCs/>
          <w:sz w:val="28"/>
        </w:rPr>
        <w:sym w:font="Times New Roman" w:char="0098"/>
      </w:r>
      <w:r>
        <w:rPr>
          <w:bCs/>
        </w:rPr>
        <w:t xml:space="preserve">  не имею</w:t>
      </w:r>
      <w:r>
        <w:rPr>
          <w:b/>
        </w:rPr>
        <w:t xml:space="preserve"> </w:t>
      </w:r>
    </w:p>
    <w:p w:rsidR="006F5A76" w:rsidRDefault="006F5A76" w:rsidP="006F5A76">
      <w:pPr>
        <w:rPr>
          <w:b/>
        </w:rPr>
      </w:pPr>
    </w:p>
    <w:p w:rsidR="006F5A76" w:rsidRDefault="006F5A76" w:rsidP="006F5A76">
      <w:pPr>
        <w:numPr>
          <w:ilvl w:val="0"/>
          <w:numId w:val="6"/>
        </w:numPr>
        <w:rPr>
          <w:b/>
        </w:rPr>
      </w:pPr>
      <w:r>
        <w:rPr>
          <w:b/>
          <w:bCs/>
        </w:rPr>
        <w:t xml:space="preserve">Вы можете добавить ниже то, что считаете необходимым </w:t>
      </w:r>
    </w:p>
    <w:p w:rsidR="006F5A76" w:rsidRDefault="006F5A76" w:rsidP="006F5A76">
      <w:pPr>
        <w:jc w:val="both"/>
        <w:rPr>
          <w:i/>
          <w:iCs/>
        </w:rPr>
      </w:pPr>
    </w:p>
    <w:p w:rsidR="006F5A76" w:rsidRDefault="006F5A76" w:rsidP="006F5A76">
      <w:pPr>
        <w:jc w:val="both"/>
      </w:pPr>
      <w:r>
        <w:rPr>
          <w:b/>
          <w:bCs/>
        </w:rPr>
        <w:t>Подпись __________________</w:t>
      </w:r>
      <w:r>
        <w:rPr>
          <w:b/>
          <w:bCs/>
        </w:rPr>
        <w:tab/>
      </w:r>
      <w:r>
        <w:rPr>
          <w:b/>
          <w:bCs/>
        </w:rPr>
        <w:tab/>
      </w:r>
      <w:r>
        <w:rPr>
          <w:b/>
          <w:bCs/>
        </w:rPr>
        <w:tab/>
        <w:t>«_____»____________________ 2018г.</w:t>
      </w:r>
    </w:p>
    <w:p w:rsidR="00B13913" w:rsidRPr="00517E5B" w:rsidRDefault="00B13913" w:rsidP="00B13913"/>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517E5B">
      <w:pPr>
        <w:jc w:val="both"/>
        <w:rPr>
          <w:color w:val="000000"/>
        </w:rPr>
      </w:pPr>
    </w:p>
    <w:sectPr w:rsidR="00B13913" w:rsidSect="00162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04" w:rsidRDefault="008B6804" w:rsidP="008D4985">
      <w:r>
        <w:separator/>
      </w:r>
    </w:p>
  </w:endnote>
  <w:endnote w:type="continuationSeparator" w:id="0">
    <w:p w:rsidR="008B6804" w:rsidRDefault="008B6804" w:rsidP="008D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04" w:rsidRDefault="008B6804" w:rsidP="008D4985">
      <w:r>
        <w:separator/>
      </w:r>
    </w:p>
  </w:footnote>
  <w:footnote w:type="continuationSeparator" w:id="0">
    <w:p w:rsidR="008B6804" w:rsidRDefault="008B6804" w:rsidP="008D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29B"/>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76259AA"/>
    <w:multiLevelType w:val="hybridMultilevel"/>
    <w:tmpl w:val="FC10B892"/>
    <w:lvl w:ilvl="0" w:tplc="F1E804D6">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CF7037C"/>
    <w:multiLevelType w:val="hybridMultilevel"/>
    <w:tmpl w:val="1BBEC5AC"/>
    <w:lvl w:ilvl="0" w:tplc="57641E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475D56"/>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2D5B4AEF"/>
    <w:multiLevelType w:val="hybridMultilevel"/>
    <w:tmpl w:val="F1D63792"/>
    <w:lvl w:ilvl="0" w:tplc="28AA511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1A53A8"/>
    <w:multiLevelType w:val="hybridMultilevel"/>
    <w:tmpl w:val="57864A78"/>
    <w:lvl w:ilvl="0" w:tplc="FEE0614A">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966"/>
        </w:tabs>
        <w:ind w:left="966" w:hanging="360"/>
      </w:pPr>
      <w:rPr>
        <w:rFonts w:cs="Times New Roman"/>
      </w:rPr>
    </w:lvl>
    <w:lvl w:ilvl="2" w:tplc="0419001B" w:tentative="1">
      <w:start w:val="1"/>
      <w:numFmt w:val="lowerRoman"/>
      <w:lvlText w:val="%3."/>
      <w:lvlJc w:val="right"/>
      <w:pPr>
        <w:tabs>
          <w:tab w:val="num" w:pos="1686"/>
        </w:tabs>
        <w:ind w:left="1686" w:hanging="180"/>
      </w:pPr>
      <w:rPr>
        <w:rFonts w:cs="Times New Roman"/>
      </w:rPr>
    </w:lvl>
    <w:lvl w:ilvl="3" w:tplc="0419000F" w:tentative="1">
      <w:start w:val="1"/>
      <w:numFmt w:val="decimal"/>
      <w:lvlText w:val="%4."/>
      <w:lvlJc w:val="left"/>
      <w:pPr>
        <w:tabs>
          <w:tab w:val="num" w:pos="2406"/>
        </w:tabs>
        <w:ind w:left="2406" w:hanging="360"/>
      </w:pPr>
      <w:rPr>
        <w:rFonts w:cs="Times New Roman"/>
      </w:rPr>
    </w:lvl>
    <w:lvl w:ilvl="4" w:tplc="04190019" w:tentative="1">
      <w:start w:val="1"/>
      <w:numFmt w:val="lowerLetter"/>
      <w:lvlText w:val="%5."/>
      <w:lvlJc w:val="left"/>
      <w:pPr>
        <w:tabs>
          <w:tab w:val="num" w:pos="3126"/>
        </w:tabs>
        <w:ind w:left="3126" w:hanging="360"/>
      </w:pPr>
      <w:rPr>
        <w:rFonts w:cs="Times New Roman"/>
      </w:rPr>
    </w:lvl>
    <w:lvl w:ilvl="5" w:tplc="0419001B" w:tentative="1">
      <w:start w:val="1"/>
      <w:numFmt w:val="lowerRoman"/>
      <w:lvlText w:val="%6."/>
      <w:lvlJc w:val="right"/>
      <w:pPr>
        <w:tabs>
          <w:tab w:val="num" w:pos="3846"/>
        </w:tabs>
        <w:ind w:left="3846" w:hanging="180"/>
      </w:pPr>
      <w:rPr>
        <w:rFonts w:cs="Times New Roman"/>
      </w:rPr>
    </w:lvl>
    <w:lvl w:ilvl="6" w:tplc="0419000F" w:tentative="1">
      <w:start w:val="1"/>
      <w:numFmt w:val="decimal"/>
      <w:lvlText w:val="%7."/>
      <w:lvlJc w:val="left"/>
      <w:pPr>
        <w:tabs>
          <w:tab w:val="num" w:pos="4566"/>
        </w:tabs>
        <w:ind w:left="4566" w:hanging="360"/>
      </w:pPr>
      <w:rPr>
        <w:rFonts w:cs="Times New Roman"/>
      </w:rPr>
    </w:lvl>
    <w:lvl w:ilvl="7" w:tplc="04190019" w:tentative="1">
      <w:start w:val="1"/>
      <w:numFmt w:val="lowerLetter"/>
      <w:lvlText w:val="%8."/>
      <w:lvlJc w:val="left"/>
      <w:pPr>
        <w:tabs>
          <w:tab w:val="num" w:pos="5286"/>
        </w:tabs>
        <w:ind w:left="5286" w:hanging="360"/>
      </w:pPr>
      <w:rPr>
        <w:rFonts w:cs="Times New Roman"/>
      </w:rPr>
    </w:lvl>
    <w:lvl w:ilvl="8" w:tplc="0419001B" w:tentative="1">
      <w:start w:val="1"/>
      <w:numFmt w:val="lowerRoman"/>
      <w:lvlText w:val="%9."/>
      <w:lvlJc w:val="right"/>
      <w:pPr>
        <w:tabs>
          <w:tab w:val="num" w:pos="6006"/>
        </w:tabs>
        <w:ind w:left="6006" w:hanging="180"/>
      </w:pPr>
      <w:rPr>
        <w:rFonts w:cs="Times New Roman"/>
      </w:rPr>
    </w:lvl>
  </w:abstractNum>
  <w:abstractNum w:abstractNumId="6">
    <w:nsid w:val="4DE6400A"/>
    <w:multiLevelType w:val="hybridMultilevel"/>
    <w:tmpl w:val="44B8B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24D77"/>
    <w:multiLevelType w:val="hybridMultilevel"/>
    <w:tmpl w:val="430C776E"/>
    <w:lvl w:ilvl="0" w:tplc="FEE0614A">
      <w:start w:val="1"/>
      <w:numFmt w:val="bullet"/>
      <w:lvlText w:val=""/>
      <w:lvlJc w:val="left"/>
      <w:pPr>
        <w:tabs>
          <w:tab w:val="num" w:pos="1080"/>
        </w:tabs>
        <w:ind w:left="1080" w:hanging="360"/>
      </w:pPr>
      <w:rPr>
        <w:rFonts w:ascii="Symbol" w:hAnsi="Symbol" w:hint="default"/>
      </w:rPr>
    </w:lvl>
    <w:lvl w:ilvl="1" w:tplc="B5621548">
      <w:start w:val="2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33E43E3"/>
    <w:multiLevelType w:val="singleLevel"/>
    <w:tmpl w:val="1938C48C"/>
    <w:lvl w:ilvl="0">
      <w:start w:val="1"/>
      <w:numFmt w:val="decimal"/>
      <w:lvlText w:val="%1."/>
      <w:legacy w:legacy="1" w:legacySpace="0" w:legacyIndent="283"/>
      <w:lvlJc w:val="left"/>
      <w:pPr>
        <w:ind w:left="283" w:hanging="283"/>
      </w:pPr>
    </w:lvl>
  </w:abstractNum>
  <w:abstractNum w:abstractNumId="9">
    <w:nsid w:val="62DE2FBD"/>
    <w:multiLevelType w:val="hybridMultilevel"/>
    <w:tmpl w:val="341A325A"/>
    <w:lvl w:ilvl="0" w:tplc="3118CBB6">
      <w:start w:val="1"/>
      <w:numFmt w:val="decimal"/>
      <w:lvlText w:val="%1."/>
      <w:lvlJc w:val="left"/>
      <w:pPr>
        <w:tabs>
          <w:tab w:val="num" w:pos="1080"/>
        </w:tabs>
        <w:ind w:left="1080" w:hanging="360"/>
      </w:pPr>
      <w:rPr>
        <w:rFonts w:cs="Times New Roman" w:hint="default"/>
        <w:i w:val="0"/>
      </w:rPr>
    </w:lvl>
    <w:lvl w:ilvl="1" w:tplc="1484810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3B7244A"/>
    <w:multiLevelType w:val="singleLevel"/>
    <w:tmpl w:val="B9709CA6"/>
    <w:lvl w:ilvl="0">
      <w:start w:val="1"/>
      <w:numFmt w:val="decimal"/>
      <w:lvlText w:val="%1."/>
      <w:legacy w:legacy="1" w:legacySpace="0" w:legacyIndent="283"/>
      <w:lvlJc w:val="left"/>
      <w:pPr>
        <w:ind w:left="283" w:hanging="283"/>
      </w:pPr>
    </w:lvl>
  </w:abstractNum>
  <w:abstractNum w:abstractNumId="11">
    <w:nsid w:val="6A382B5C"/>
    <w:multiLevelType w:val="multilevel"/>
    <w:tmpl w:val="B8728BDE"/>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13F4ED1"/>
    <w:multiLevelType w:val="hybridMultilevel"/>
    <w:tmpl w:val="EB3035C8"/>
    <w:lvl w:ilvl="0" w:tplc="FB462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53675FD"/>
    <w:multiLevelType w:val="hybridMultilevel"/>
    <w:tmpl w:val="E960CDAE"/>
    <w:lvl w:ilvl="0" w:tplc="B93830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8D3C29"/>
    <w:multiLevelType w:val="hybridMultilevel"/>
    <w:tmpl w:val="A6360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D28CD"/>
    <w:multiLevelType w:val="hybridMultilevel"/>
    <w:tmpl w:val="A2867746"/>
    <w:lvl w:ilvl="0" w:tplc="628036E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8"/>
    <w:lvlOverride w:ilvl="0">
      <w:lvl w:ilvl="0">
        <w:start w:val="1"/>
        <w:numFmt w:val="decimal"/>
        <w:lvlText w:val="%1."/>
        <w:legacy w:legacy="1" w:legacySpace="0" w:legacyIndent="283"/>
        <w:lvlJc w:val="left"/>
        <w:pPr>
          <w:ind w:left="283" w:hanging="283"/>
        </w:pPr>
      </w:lvl>
    </w:lvlOverride>
  </w:num>
  <w:num w:numId="4">
    <w:abstractNumId w:val="10"/>
  </w:num>
  <w:num w:numId="5">
    <w:abstractNumId w:val="10"/>
    <w:lvlOverride w:ilvl="0">
      <w:lvl w:ilvl="0">
        <w:start w:val="1"/>
        <w:numFmt w:val="decimal"/>
        <w:lvlText w:val="%1."/>
        <w:legacy w:legacy="1" w:legacySpace="0" w:legacyIndent="283"/>
        <w:lvlJc w:val="left"/>
        <w:pPr>
          <w:ind w:left="283" w:hanging="283"/>
        </w:pPr>
      </w:lvl>
    </w:lvlOverride>
  </w:num>
  <w:num w:numId="6">
    <w:abstractNumId w:val="15"/>
  </w:num>
  <w:num w:numId="7">
    <w:abstractNumId w:val="11"/>
    <w:lvlOverride w:ilvl="0">
      <w:lvl w:ilvl="0">
        <w:start w:val="1"/>
        <w:numFmt w:val="decimal"/>
        <w:lvlText w:val="%1."/>
        <w:legacy w:legacy="1" w:legacySpace="0" w:legacyIndent="283"/>
        <w:lvlJc w:val="left"/>
        <w:pPr>
          <w:ind w:left="283" w:hanging="283"/>
        </w:pPr>
        <w:rPr>
          <w:b/>
          <w:i w:val="0"/>
          <w:sz w:val="20"/>
          <w:szCs w:val="2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8">
    <w:abstractNumId w:val="3"/>
  </w:num>
  <w:num w:numId="9">
    <w:abstractNumId w:val="5"/>
  </w:num>
  <w:num w:numId="10">
    <w:abstractNumId w:val="4"/>
  </w:num>
  <w:num w:numId="11">
    <w:abstractNumId w:val="13"/>
  </w:num>
  <w:num w:numId="12">
    <w:abstractNumId w:val="9"/>
  </w:num>
  <w:num w:numId="13">
    <w:abstractNumId w:val="1"/>
  </w:num>
  <w:num w:numId="14">
    <w:abstractNumId w:val="12"/>
  </w:num>
  <w:num w:numId="15">
    <w:abstractNumId w:val="7"/>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7"/>
    <w:rsid w:val="00052AF2"/>
    <w:rsid w:val="00092001"/>
    <w:rsid w:val="00097879"/>
    <w:rsid w:val="000C025E"/>
    <w:rsid w:val="000C4D63"/>
    <w:rsid w:val="00116809"/>
    <w:rsid w:val="00122D2D"/>
    <w:rsid w:val="0015461F"/>
    <w:rsid w:val="00162A93"/>
    <w:rsid w:val="00186261"/>
    <w:rsid w:val="00194988"/>
    <w:rsid w:val="001A2C6E"/>
    <w:rsid w:val="001E623B"/>
    <w:rsid w:val="0022395B"/>
    <w:rsid w:val="0024413F"/>
    <w:rsid w:val="00257480"/>
    <w:rsid w:val="002700ED"/>
    <w:rsid w:val="00274354"/>
    <w:rsid w:val="002B0F8E"/>
    <w:rsid w:val="00305BF3"/>
    <w:rsid w:val="0031048D"/>
    <w:rsid w:val="003168B5"/>
    <w:rsid w:val="00330A17"/>
    <w:rsid w:val="0036351A"/>
    <w:rsid w:val="003B61FE"/>
    <w:rsid w:val="003F2521"/>
    <w:rsid w:val="004339A5"/>
    <w:rsid w:val="00434717"/>
    <w:rsid w:val="00441EB5"/>
    <w:rsid w:val="004673F0"/>
    <w:rsid w:val="004677DC"/>
    <w:rsid w:val="004C481D"/>
    <w:rsid w:val="004E2873"/>
    <w:rsid w:val="00505182"/>
    <w:rsid w:val="00507F6C"/>
    <w:rsid w:val="00517E5B"/>
    <w:rsid w:val="00520F70"/>
    <w:rsid w:val="00522E42"/>
    <w:rsid w:val="0055646D"/>
    <w:rsid w:val="005B792F"/>
    <w:rsid w:val="00611963"/>
    <w:rsid w:val="00622CA6"/>
    <w:rsid w:val="00625BE2"/>
    <w:rsid w:val="00642081"/>
    <w:rsid w:val="006C40CC"/>
    <w:rsid w:val="006F5A76"/>
    <w:rsid w:val="006F7506"/>
    <w:rsid w:val="00731604"/>
    <w:rsid w:val="00755394"/>
    <w:rsid w:val="007B0DC5"/>
    <w:rsid w:val="007C1B1C"/>
    <w:rsid w:val="00807E11"/>
    <w:rsid w:val="0081487D"/>
    <w:rsid w:val="008421C5"/>
    <w:rsid w:val="00884B57"/>
    <w:rsid w:val="008B6804"/>
    <w:rsid w:val="008D4985"/>
    <w:rsid w:val="008E4A93"/>
    <w:rsid w:val="00902FF5"/>
    <w:rsid w:val="009C77B8"/>
    <w:rsid w:val="009E5051"/>
    <w:rsid w:val="00A32BC7"/>
    <w:rsid w:val="00A57A9B"/>
    <w:rsid w:val="00A801ED"/>
    <w:rsid w:val="00AB3D93"/>
    <w:rsid w:val="00AD0B7F"/>
    <w:rsid w:val="00AF55E2"/>
    <w:rsid w:val="00B13913"/>
    <w:rsid w:val="00B13B6C"/>
    <w:rsid w:val="00B9670B"/>
    <w:rsid w:val="00BB2E7A"/>
    <w:rsid w:val="00BC638F"/>
    <w:rsid w:val="00BD270F"/>
    <w:rsid w:val="00C446EE"/>
    <w:rsid w:val="00C517D7"/>
    <w:rsid w:val="00C91D78"/>
    <w:rsid w:val="00C957C7"/>
    <w:rsid w:val="00CA2E3F"/>
    <w:rsid w:val="00CE7FEB"/>
    <w:rsid w:val="00D36DB1"/>
    <w:rsid w:val="00D76B89"/>
    <w:rsid w:val="00D81420"/>
    <w:rsid w:val="00D94A4A"/>
    <w:rsid w:val="00D958A3"/>
    <w:rsid w:val="00DA7E2C"/>
    <w:rsid w:val="00DB3D23"/>
    <w:rsid w:val="00DC54C5"/>
    <w:rsid w:val="00DF0B97"/>
    <w:rsid w:val="00E44915"/>
    <w:rsid w:val="00E7605E"/>
    <w:rsid w:val="00E83093"/>
    <w:rsid w:val="00EB6132"/>
    <w:rsid w:val="00F10334"/>
    <w:rsid w:val="00F1399D"/>
    <w:rsid w:val="00F30BE0"/>
    <w:rsid w:val="00F455AC"/>
    <w:rsid w:val="00F576F4"/>
    <w:rsid w:val="00FC19E9"/>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99"/>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99"/>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4963">
      <w:bodyDiv w:val="1"/>
      <w:marLeft w:val="0"/>
      <w:marRight w:val="0"/>
      <w:marTop w:val="0"/>
      <w:marBottom w:val="0"/>
      <w:divBdr>
        <w:top w:val="none" w:sz="0" w:space="0" w:color="auto"/>
        <w:left w:val="none" w:sz="0" w:space="0" w:color="auto"/>
        <w:bottom w:val="none" w:sz="0" w:space="0" w:color="auto"/>
        <w:right w:val="none" w:sz="0" w:space="0" w:color="auto"/>
      </w:divBdr>
      <w:divsChild>
        <w:div w:id="1772046599">
          <w:marLeft w:val="0"/>
          <w:marRight w:val="0"/>
          <w:marTop w:val="0"/>
          <w:marBottom w:val="0"/>
          <w:divBdr>
            <w:top w:val="none" w:sz="0" w:space="0" w:color="auto"/>
            <w:left w:val="none" w:sz="0" w:space="0" w:color="auto"/>
            <w:bottom w:val="none" w:sz="0" w:space="0" w:color="auto"/>
            <w:right w:val="none" w:sz="0" w:space="0" w:color="auto"/>
          </w:divBdr>
        </w:div>
      </w:divsChild>
    </w:div>
    <w:div w:id="21237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junisbekova@dar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3F33-4206-472B-9417-6252AA19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Кеншимбай Дулат Буркитханович</cp:lastModifiedBy>
  <cp:revision>365</cp:revision>
  <cp:lastPrinted>2018-09-17T11:20:00Z</cp:lastPrinted>
  <dcterms:created xsi:type="dcterms:W3CDTF">2018-09-17T08:29:00Z</dcterms:created>
  <dcterms:modified xsi:type="dcterms:W3CDTF">2018-10-25T09:34:00Z</dcterms:modified>
</cp:coreProperties>
</file>