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104"/>
      </w:tblGrid>
      <w:tr w:rsidR="00B067B0" w:rsidRPr="009C2A9A" w:rsidTr="00D802AA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техникасының жарнамалық материалдарына бағалау жүргізу</w:t>
            </w:r>
            <w:r w:rsidR="00FF2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ге</w:t>
            </w: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  <w:r w:rsidR="00A816C9" w:rsidRPr="003E0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DG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</w:t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____________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шарт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Pr="009C2A9A" w:rsidRDefault="003E0FE3" w:rsidP="003E0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Нұр-Сұлтан қ.   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»____</w:t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_______20</w:t>
            </w:r>
            <w:r w:rsidR="00A8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19</w:t>
            </w:r>
            <w:r w:rsidR="00B067B0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 «Дәрілік заттарды, медициналық мақсаттағы бұйымдарды және медицина техникасын ұлттық </w:t>
            </w:r>
            <w:r w:rsidR="008510E8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сараптау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орталығы» шаруашылық жүргізу құқығындағы мемлекеттік республикалық</w:t>
            </w:r>
            <w:r w:rsidR="00E2255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кәсіпорны  атынан</w:t>
            </w:r>
            <w:r w:rsidR="0085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бірінші </w:t>
            </w:r>
            <w:r w:rsid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тараптан,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5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E33FF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ұдан әрі «Орындаушы» деп аталатын </w:t>
            </w:r>
            <w:r w:rsidR="00740CC4" w:rsidRPr="00740C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20.03.2019 ж.           № 040-Д  Сенімхат  негізінде  әрекет етуші Өтініш берушілерге қызмет көрсету орталығы басшысының орынбасары  В.Ю. Гребенникова</w:t>
            </w:r>
            <w:r w:rsidR="00950A3F" w:rsidRP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екінші </w:t>
            </w:r>
            <w:r w:rsid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</w:t>
            </w:r>
            <w:r w:rsidR="00136EC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бұдан әрі «Өтініш беруші» деп аталатын  </w:t>
            </w:r>
            <w:r w:rsidR="00136EC2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</w:t>
            </w:r>
            <w:r w:rsidR="00CF41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</w:t>
            </w:r>
          </w:p>
          <w:p w:rsidR="00950A3F" w:rsidRPr="00950A3F" w:rsidRDefault="00950A3F" w:rsidP="00950A3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(заңды тұлғаның атауы)</w:t>
            </w: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атынан </w:t>
            </w:r>
            <w:r w:rsidR="00F614E2" w:rsidRP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</w:t>
            </w:r>
          </w:p>
          <w:p w:rsidR="00950A3F" w:rsidRPr="00F759F3" w:rsidRDefault="008A2CBD" w:rsidP="003B26A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</w:pPr>
            <w:r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          </w:t>
            </w:r>
            <w:r w:rsidR="00950A3F"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>(</w:t>
            </w:r>
            <w:r w:rsidR="00F759F3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қажетін көрсету:</w:t>
            </w:r>
            <w:r w:rsidR="00950A3F"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Жарғы, С</w:t>
            </w:r>
            <w:r w:rsidR="00950A3F"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енімхат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,бұйрық</w:t>
            </w:r>
            <w:r w:rsidRPr="00F759F3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)</w:t>
            </w:r>
            <w:r w:rsid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950A3F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негізінде әрекет ететін </w:t>
            </w:r>
            <w:r w:rsidR="00136EC2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</w:t>
            </w:r>
            <w:r w:rsid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950A3F" w:rsidRDefault="008A2CBD" w:rsidP="008A2CBD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</w:t>
            </w:r>
            <w:r w:rsidR="00950A3F"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(уәкілетті тұлғаның лауазымы, аты-жөні)</w:t>
            </w:r>
          </w:p>
          <w:p w:rsidR="00B3461F" w:rsidRPr="00950A3F" w:rsidRDefault="00F614E2" w:rsidP="00950A3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бұдан әрі «Тараптар», ал жеке алғанда «Тарап» болып аталып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өмендегі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мазмұн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осы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Дәрілік заттар, медициналық мақсаттағы бұйымдар және медицина техникасының жарнамалық материалдарына бағалау жүргізу шарт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ын</w:t>
            </w:r>
            <w:r w:rsidR="00A9646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(бұдан әрі –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</w:t>
            </w:r>
            <w:r w:rsidR="00A964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жасасты: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1 Шарттың </w:t>
            </w:r>
            <w:r w:rsidR="00A96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мә</w:t>
            </w:r>
            <w:r w:rsidR="00D37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 w:rsidR="00A96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</w:p>
          <w:p w:rsidR="00E85EF5" w:rsidRPr="009C2A9A" w:rsidRDefault="00E85EF5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7442C1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1.1 Орындаушының </w:t>
            </w:r>
            <w:r w:rsidR="00AC7F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техникасының жарнамалық материалдарын</w:t>
            </w:r>
            <w:r w:rsidR="00E1006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</w:t>
            </w:r>
            <w:r w:rsidR="00AC7F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</w:t>
            </w:r>
            <w:r w:rsidR="00A964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AC7FCD" w:rsidRP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енсаулық сақтау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саласында</w:t>
            </w:r>
            <w:r w:rsid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Қазақстан Республикасы заңнамасына сәйкесті</w:t>
            </w:r>
            <w:r w:rsidR="00E1006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 бағалау жүргізуі.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 Тараптардың міндеттері</w:t>
            </w:r>
          </w:p>
          <w:p w:rsidR="00E85EF5" w:rsidRPr="009C2A9A" w:rsidRDefault="00E85EF5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2.1 «Өтініш беруші»: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2.1.1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заттар, медициналық мақсаттағы бұйымдар және медицина техника</w:t>
            </w:r>
            <w:r w:rsidR="005570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ның жарнамалық материалдарын денсаулық сақтау саласындағы </w:t>
            </w:r>
            <w:r w:rsidR="005570D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заңнамасына сәйкесті</w:t>
            </w:r>
            <w:r w:rsidR="005570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гіне бағалау жүргізу үшін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Орындаушыға 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өз уақытында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медициналық мақсаттағы бұйымдар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циналық техниканы жарнамалауды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жүзеге асыру қа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ғидаларын бекіту туралы»</w:t>
            </w:r>
            <w:r w:rsidR="00C425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және әлеуметтік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даму министрінің 2015 </w:t>
            </w:r>
            <w:r w:rsidR="00564AC6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жылғы 27 ақпандағы №105 бұйрығымен бекітілген</w:t>
            </w:r>
            <w:r w:rsidR="00C425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C0457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Дәрілік заттарды, медициналық мақсаттағы бұйымдар мен медициналық техниканы жарнамалауды жүзеге асыру қағидаларының талаптарына сәйкес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ілеспе хатымен бірге құжаттар мен материалдарды: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 бекітілген нысан бойынша өтініш;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 мемлекеттік жә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 орыс тілдеріндегі қағаз және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электронды тасығыштарда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а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қпарат (модуль, мақала, бейне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жарнаманы кадрл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арға бөлу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д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бейне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радио арналарда 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кез</w:t>
            </w:r>
            <w:r w:rsidR="00D34B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дегі мемлекеттік және орыс тілдеріндегі жарнаманың бейне-, д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жазбалары;</w:t>
            </w:r>
          </w:p>
          <w:p w:rsidR="00B067B0" w:rsidRPr="001450E5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пайдалану құжаты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медициналық техника</w:t>
            </w:r>
            <w:r w:rsidR="001D739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 w:rsidR="001D739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B6CA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жағ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дай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ұсынуға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2.1.2</w:t>
            </w:r>
            <w:r w:rsidR="00C347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</w:t>
            </w:r>
            <w:r w:rsid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тың әрекет ету мерзімінің ішінде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өзінің заңды мәртебесінің кез келген өзгерістері 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мекенжайы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тіркелген </w:t>
            </w:r>
            <w:r w:rsidR="009D6E13" w:rsidRP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фирм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атауы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туралы жазбаша хабарла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2.1.3. Орындаушының 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қызметтеріне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тікелей қатысты туындаған </w:t>
            </w:r>
            <w:r w:rsidR="00BF1B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шағымдар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мен келіспеушіліктер туралы </w:t>
            </w:r>
            <w:r w:rsidR="00EF29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олар т</w:t>
            </w:r>
            <w:r w:rsidR="00EF2994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уындаған сәттен бастап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жазбаша хабарла</w:t>
            </w:r>
            <w:r w:rsid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 міндетті.</w:t>
            </w:r>
          </w:p>
          <w:p w:rsidR="00B067B0" w:rsidRPr="009C2A9A" w:rsidRDefault="00C42BC7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«Орындаушы»: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2.2.1 Қазақстан Республикасы заңнамасымен бекітілген мерзімде дәрілік заттар, медициналық мақсаттағы бұйымдар және медицина техникасының жарнамалық материалдарына бағалау жүргізуге;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2.2.2 Өтініш берушіге </w:t>
            </w:r>
            <w:r w:rsidR="007F0B8D" w:rsidRP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мөрта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 басылған мемлекеттік және орыс тілдерінде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 тасығыштарда қорытынды мен жарнамалық ақпаратты (модуль, мақала, бейнежарнаманың кадрл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ын бөлу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ыбысты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жарнаманың жарнамалық мәтіні) немесе  дәрілік заттар, медициналық мақсаттағы бұйымдар және медицина техникасының жарнамалық материалдарына жүргізілген  баға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 нәтижелері бойынша жазбаша түрде дәлелді бас тарту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беруге; 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2.2.3 Өтініш берушіден алынған ақпарат құпиялылығын </w:t>
            </w:r>
            <w:r w:rsidR="00E0133F">
              <w:rPr>
                <w:rFonts w:ascii="Times New Roman" w:hAnsi="Times New Roman"/>
                <w:sz w:val="24"/>
                <w:szCs w:val="24"/>
                <w:lang w:val="kk-KZ"/>
              </w:rPr>
              <w:t>қад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0133F">
              <w:rPr>
                <w:rFonts w:ascii="Times New Roman" w:hAnsi="Times New Roman"/>
                <w:sz w:val="24"/>
                <w:szCs w:val="24"/>
                <w:lang w:val="kk-KZ"/>
              </w:rPr>
              <w:t>ғал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ауға, </w:t>
            </w:r>
            <w:r w:rsid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тіркеу куәлігін қолдану мерзімінің аяқталуына дейін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 сақталуын қамтамасыз етуге міндетті.</w:t>
            </w:r>
          </w:p>
          <w:p w:rsidR="00B067B0" w:rsidRPr="009C2A9A" w:rsidRDefault="00B067B0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2.3 «Орындаушы»</w:t>
            </w:r>
            <w:r w:rsidR="00F06BF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құқығы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B067B0" w:rsidRDefault="00B067B0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2.3.1 </w:t>
            </w:r>
            <w:r w:rsidR="00207006" w:rsidRPr="0020700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ның 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аңнама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>да көзделген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жағдайларда Өтініш берушіге жазбаша түрде </w:t>
            </w:r>
            <w:r w:rsidR="009C2A9A">
              <w:rPr>
                <w:rFonts w:ascii="Times New Roman" w:hAnsi="Times New Roman"/>
                <w:sz w:val="24"/>
                <w:szCs w:val="24"/>
                <w:lang w:val="kk-KZ"/>
              </w:rPr>
              <w:t>дәлелді бас тарту</w:t>
            </w:r>
            <w:r w:rsidR="002070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хатын</w:t>
            </w:r>
            <w:r w:rsid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 құқылы.</w:t>
            </w:r>
          </w:p>
          <w:p w:rsidR="009C2A9A" w:rsidRDefault="009C2A9A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Default="00E85EF5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Pr="009C2A9A" w:rsidRDefault="00E85EF5" w:rsidP="003B26A7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 Жарнама материалдарын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бағалау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375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жүргізу тәртібі мен мерзімі</w:t>
            </w:r>
          </w:p>
          <w:p w:rsidR="00B067B0" w:rsidRPr="009C2A9A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Жарнама материалдарына бағалау жүргізу мерзімі 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қабылдаудан және тіркеуден кейін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(жиырма)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жұмыс күні</w:t>
            </w:r>
            <w:r w:rsidR="0058620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құрайды.</w:t>
            </w:r>
          </w:p>
          <w:p w:rsidR="003216E0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 материалдарына бағалау жүргізудің басталуы 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Шарт бойынша төлем жасалған соң күнтізбелік 30 күн ішінде ұсынылуға тиісті құжаттар мен 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 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пакет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9B48B9"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="009B48B9" w:rsidRP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062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бірге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өтінішті 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>тіркеу күнінен кейінгі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келесі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болып</w:t>
            </w:r>
            <w:r w:rsidR="00321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есептеледі.</w:t>
            </w:r>
          </w:p>
          <w:p w:rsidR="00B067B0" w:rsidRPr="009C2A9A" w:rsidRDefault="00251C8B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3.3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 жүргізу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аяқтал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1554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азбаша түрдегі қорытынды немесе дәлелді бас тарту </w:t>
            </w:r>
            <w:r w:rsidR="00155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хаты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</w:t>
            </w:r>
            <w:r w:rsidR="000227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п есептеледі.</w:t>
            </w:r>
          </w:p>
          <w:p w:rsidR="00A54DCD" w:rsidRDefault="00251C8B" w:rsidP="003B26A7">
            <w:pPr>
              <w:tabs>
                <w:tab w:val="left" w:pos="558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3.3.1 Жарнамаға бағалау жүргізу нәтижесінде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материалдардың сараптамал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>ық бағалау актісі р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сімделеді,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74C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ның негізінде сараптамалық бағалау актісінің н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рі және күні 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көрсетілген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FA4BF4" w:rsidRPr="007E3824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жүргізген</w:t>
            </w:r>
            <w:r w:rsidR="00FA4BF4" w:rsidRPr="007E38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тұлғаның қолы</w:t>
            </w:r>
            <w:r w:rsidR="00FA4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қойылға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FA4BF4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Республикасының заңнамасына сәйкесті</w:t>
            </w:r>
            <w:r w:rsidR="00737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гіне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жүргізілді» </w:t>
            </w:r>
            <w:r w:rsidR="00562A02">
              <w:rPr>
                <w:rFonts w:ascii="Times New Roman" w:hAnsi="Times New Roman"/>
                <w:sz w:val="24"/>
                <w:szCs w:val="24"/>
                <w:lang w:val="kk-KZ"/>
              </w:rPr>
              <w:t>мөр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та</w:t>
            </w:r>
            <w:r w:rsidR="00562A02">
              <w:rPr>
                <w:rFonts w:ascii="Times New Roman" w:hAnsi="Times New Roman"/>
                <w:sz w:val="24"/>
                <w:szCs w:val="24"/>
                <w:lang w:val="kk-KZ"/>
              </w:rPr>
              <w:t>ңбас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және орыс тілдерінде</w:t>
            </w:r>
            <w:r w:rsidR="004B6E6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қағаз тасығышта 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(модуль, мақала, бейне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жарнаманы кадр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ға бөлу, д</w:t>
            </w:r>
            <w:r w:rsidR="00A54DC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 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</w:t>
            </w:r>
            <w:r w:rsidR="00A54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ақпарат пен</w:t>
            </w:r>
            <w:r w:rsidR="00A54DC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6F2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  <w:r w:rsidR="00E26F29"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беріледі.</w:t>
            </w:r>
          </w:p>
          <w:p w:rsidR="000D2B5E" w:rsidRDefault="00EA2D13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A2D13">
              <w:rPr>
                <w:rFonts w:eastAsia="Calibri"/>
                <w:sz w:val="24"/>
                <w:szCs w:val="24"/>
                <w:lang w:val="kk-KZ"/>
              </w:rPr>
              <w:t>Өтініш беруші</w:t>
            </w:r>
            <w:r w:rsidR="006E115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ұсынылған есеп бойынша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100%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өлем жасаған соң және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E1154">
              <w:rPr>
                <w:rFonts w:eastAsia="Calibri"/>
                <w:sz w:val="24"/>
                <w:szCs w:val="24"/>
                <w:lang w:val="kk-KZ"/>
              </w:rPr>
              <w:t xml:space="preserve">Тараптардың екеуі де 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қол қойған</w:t>
            </w:r>
            <w:r w:rsidRPr="00EA2D1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7774FA">
              <w:rPr>
                <w:rFonts w:eastAsia="Calibri"/>
                <w:sz w:val="24"/>
                <w:szCs w:val="24"/>
                <w:lang w:val="kk-KZ"/>
              </w:rPr>
              <w:t>о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рындалған жұмыстар/көрсетілген қызметтер </w:t>
            </w:r>
            <w:r w:rsidR="00B01501" w:rsidRPr="00B01501">
              <w:rPr>
                <w:rFonts w:eastAsia="Calibri"/>
                <w:sz w:val="24"/>
                <w:szCs w:val="24"/>
                <w:lang w:val="kk-KZ"/>
              </w:rPr>
              <w:t>акт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>ісі Орындаушығ</w:t>
            </w:r>
            <w:r w:rsidR="007774F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01501">
              <w:rPr>
                <w:rFonts w:eastAsia="Calibri"/>
                <w:sz w:val="24"/>
                <w:szCs w:val="24"/>
                <w:lang w:val="kk-KZ"/>
              </w:rPr>
              <w:t xml:space="preserve"> тапсырылған соң 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>Орындаушы Өтініш берушіге қ</w:t>
            </w:r>
            <w:r w:rsidR="00160997" w:rsidRPr="000D2B5E">
              <w:rPr>
                <w:rFonts w:eastAsia="Calibri"/>
                <w:sz w:val="24"/>
                <w:szCs w:val="24"/>
                <w:lang w:val="kk-KZ"/>
              </w:rPr>
              <w:t>орытынды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 xml:space="preserve"> м</w:t>
            </w:r>
            <w:r w:rsidR="00160997" w:rsidRPr="000D2B5E">
              <w:rPr>
                <w:rFonts w:eastAsia="Calibri"/>
                <w:sz w:val="24"/>
                <w:szCs w:val="24"/>
                <w:lang w:val="kk-KZ"/>
              </w:rPr>
              <w:t>ен жарнамалық ақпарат</w:t>
            </w:r>
            <w:r w:rsidR="00160997">
              <w:rPr>
                <w:rFonts w:eastAsia="Calibri"/>
                <w:sz w:val="24"/>
                <w:szCs w:val="24"/>
                <w:lang w:val="kk-KZ"/>
              </w:rPr>
              <w:t xml:space="preserve"> ұсынады</w:t>
            </w:r>
            <w:r w:rsidR="000D2B5E" w:rsidRPr="00B01501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</w:p>
          <w:p w:rsidR="00680164" w:rsidRPr="009C2A9A" w:rsidRDefault="00680164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9C2A9A">
              <w:rPr>
                <w:sz w:val="24"/>
                <w:szCs w:val="24"/>
                <w:lang w:val="kk-KZ"/>
              </w:rPr>
              <w:t>3.4</w:t>
            </w:r>
            <w:r w:rsidRPr="009C2A9A">
              <w:rPr>
                <w:sz w:val="24"/>
                <w:szCs w:val="24"/>
                <w:lang w:val="kk-KZ"/>
              </w:rPr>
              <w:tab/>
            </w:r>
            <w:r w:rsidR="005A65BE">
              <w:rPr>
                <w:sz w:val="24"/>
                <w:szCs w:val="24"/>
                <w:lang w:val="kk-KZ"/>
              </w:rPr>
              <w:t>Қызметтер көрсету</w:t>
            </w:r>
            <w:r w:rsidR="001C59C3">
              <w:rPr>
                <w:sz w:val="24"/>
                <w:szCs w:val="24"/>
                <w:lang w:val="kk-KZ"/>
              </w:rPr>
              <w:t xml:space="preserve"> аяқталғанда, Орындаушы </w:t>
            </w:r>
            <w:r w:rsidR="001C59C3" w:rsidRPr="001C59C3">
              <w:rPr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9C2A9A">
              <w:rPr>
                <w:sz w:val="24"/>
                <w:szCs w:val="24"/>
                <w:lang w:val="kk-KZ"/>
              </w:rPr>
              <w:t>актісін (бұдан әрі - А</w:t>
            </w:r>
            <w:r w:rsidR="0024119E">
              <w:rPr>
                <w:sz w:val="24"/>
                <w:szCs w:val="24"/>
                <w:lang w:val="kk-KZ"/>
              </w:rPr>
              <w:t>кт) рәсімдейді, 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</w:t>
            </w:r>
            <w:r w:rsidR="000A5DBE">
              <w:rPr>
                <w:sz w:val="24"/>
                <w:szCs w:val="24"/>
                <w:lang w:val="kk-KZ"/>
              </w:rPr>
              <w:t xml:space="preserve">(бес) жұмыс күні ішінде Өтініш беруші Актіге қол қойып, </w:t>
            </w:r>
            <w:r w:rsidRPr="009C2A9A">
              <w:rPr>
                <w:sz w:val="24"/>
                <w:szCs w:val="24"/>
                <w:lang w:val="kk-KZ"/>
              </w:rPr>
              <w:t>Орындаушыға өткізуге міндеттенеді.</w:t>
            </w:r>
          </w:p>
          <w:p w:rsidR="00680164" w:rsidRDefault="000A5DBE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3.5</w:t>
            </w:r>
            <w:r>
              <w:rPr>
                <w:sz w:val="24"/>
                <w:szCs w:val="24"/>
                <w:lang w:val="kk-KZ"/>
              </w:rPr>
              <w:tab/>
              <w:t>Орындаушы Өтініш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(бес) жұмыс күні ішінде Өтіні</w:t>
            </w:r>
            <w:r>
              <w:rPr>
                <w:sz w:val="24"/>
                <w:szCs w:val="24"/>
                <w:lang w:val="kk-KZ"/>
              </w:rPr>
              <w:t>ш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жұмыстар қабылданған болып саналады және </w:t>
            </w:r>
            <w:r>
              <w:rPr>
                <w:sz w:val="24"/>
                <w:szCs w:val="24"/>
                <w:lang w:val="kk-KZ"/>
              </w:rPr>
              <w:t>тиі</w:t>
            </w:r>
            <w:r w:rsidR="00680164" w:rsidRPr="009C2A9A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і</w:t>
            </w:r>
            <w:r w:rsidR="00680164" w:rsidRPr="009C2A9A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ше 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Акт Тараптар тиісті үлгіде қол қойған </w:t>
            </w:r>
            <w:r w:rsidR="00E55212">
              <w:rPr>
                <w:sz w:val="24"/>
                <w:szCs w:val="24"/>
                <w:lang w:val="kk-KZ"/>
              </w:rPr>
              <w:t>үлгіге</w:t>
            </w:r>
            <w:r w:rsidR="00680164" w:rsidRPr="009C2A9A">
              <w:rPr>
                <w:sz w:val="24"/>
                <w:szCs w:val="24"/>
                <w:lang w:val="kk-KZ"/>
              </w:rPr>
              <w:t xml:space="preserve"> теңестіріледі.</w:t>
            </w:r>
          </w:p>
          <w:p w:rsidR="009C2A9A" w:rsidRPr="009C2A9A" w:rsidRDefault="009C2A9A" w:rsidP="003B26A7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251C8B" w:rsidRDefault="00B067B0" w:rsidP="003B26A7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Сараптама құны мен есепте</w:t>
            </w:r>
            <w:r w:rsidR="0024119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су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тәртібі</w:t>
            </w:r>
          </w:p>
          <w:p w:rsidR="00E85EF5" w:rsidRPr="009C2A9A" w:rsidRDefault="00E85EF5" w:rsidP="003B26A7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Төлем валютасы: теңге. </w:t>
            </w:r>
          </w:p>
          <w:p w:rsidR="00160B4E" w:rsidRDefault="00B067B0" w:rsidP="003B26A7">
            <w:pPr>
              <w:tabs>
                <w:tab w:val="left" w:pos="563"/>
              </w:tabs>
              <w:ind w:left="40" w:right="2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Шарт бойынша </w:t>
            </w:r>
            <w:r w:rsidR="0024119E">
              <w:rPr>
                <w:rFonts w:ascii="Times New Roman" w:hAnsi="Times New Roman"/>
                <w:sz w:val="24"/>
                <w:szCs w:val="24"/>
                <w:lang w:val="kk-KZ"/>
              </w:rPr>
              <w:t>қызметтер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 шығыстардың,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сонымен қатар Шарттың №1 қосымшасына сәйкес </w:t>
            </w:r>
            <w:r w:rsidR="00D02E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белгіленген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Шарт бойынша </w:t>
            </w:r>
            <w:r w:rsidR="00D02E49">
              <w:rPr>
                <w:rFonts w:ascii="Times New Roman" w:hAnsi="Times New Roman"/>
                <w:sz w:val="24"/>
                <w:szCs w:val="24"/>
                <w:lang w:val="kk-KZ"/>
              </w:rPr>
              <w:t>Қызметтер көрсет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умен  байланысты шығыстардың өтелуінен тұрады.</w:t>
            </w:r>
          </w:p>
          <w:p w:rsidR="00B067B0" w:rsidRPr="009C2A9A" w:rsidRDefault="00B067B0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4.3 Шарт бойынша төлем Өтініш берушінің 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төлем 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себі ұсынылға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сәттен бастап 5 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(бес) </w:t>
            </w:r>
            <w:r w:rsidR="00F50792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жұмыс күні ішінде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Орындаушының есеп</w:t>
            </w:r>
            <w:r w:rsidR="00D02E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шотына 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ақша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аударуы арқылы 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ет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251C8B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 құнының 100% мөлшерінде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жү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ізіл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</w:t>
            </w:r>
            <w:r w:rsidR="00C762C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 </w:t>
            </w:r>
          </w:p>
          <w:p w:rsidR="00406B44" w:rsidRDefault="00406B44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4.4 </w:t>
            </w:r>
            <w:r w:rsidR="00F50792" w:rsidRP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 беруші</w:t>
            </w:r>
            <w:r w:rsid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арнама материалдарына бағалау жүргізуден дәлелді бас тарт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 немесе бас тарт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жағдай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да 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зметтер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құны </w:t>
            </w:r>
            <w:r w:rsidR="00F62AE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тініш берушіге қайтарылмайды.</w:t>
            </w:r>
          </w:p>
          <w:p w:rsidR="009C2A9A" w:rsidRPr="009C2A9A" w:rsidRDefault="009C2A9A" w:rsidP="003B26A7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67B0" w:rsidRDefault="00B067B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 Тараптардың жауапкершілігі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 Өтініш беруші ұсынылған ақпараттың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нақт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және 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жарнама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денсаулық сақтау 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саласы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ндағы</w:t>
            </w:r>
            <w:r w:rsidR="00D767B1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заңнамасына сәйкестігі, сондай-ақ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зият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меншікке қатысты Қазақстан Республикасы заңнамасында 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көзделген үшінші тұлғалардың мүдделер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імен байланысты бұзушылықтар үшін жауап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D767B1"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5.2 Орындаушы дәрілік заттар, медициналық мақсаттағы бұйымдар және медицина техникасының жарнамалық материалдарына бағала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у жүргізу мерзімдері мен сапасы</w:t>
            </w:r>
            <w:r w:rsidR="003F4E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кәсіпорынның қызметтік құпиясына және Өтініш берушінің коммерциялық құпиясына қатысты құпиялылықтың 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қадағ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ал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</w:t>
            </w:r>
            <w:r w:rsidR="003F4E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B067B0" w:rsidRPr="009C2A9A" w:rsidRDefault="00B067B0" w:rsidP="003B26A7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5.3 Шарт талаптарын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</w:t>
            </w:r>
            <w:r w:rsidR="00B52AE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мағаны үшін 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арапта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қолданыстағы заңнамасына сәйкес жауап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шіл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6C5CCA">
              <w:rPr>
                <w:rFonts w:ascii="Times New Roman" w:hAnsi="Times New Roman"/>
                <w:sz w:val="24"/>
                <w:szCs w:val="24"/>
                <w:lang w:val="kk-KZ"/>
              </w:rPr>
              <w:t>к жүктейді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3461F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5.4 Қателесіп немесе артық</w:t>
            </w:r>
            <w:r w:rsidR="00BC1A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ақша қаражаты аударылған жағдайда</w:t>
            </w:r>
            <w:r w:rsidR="00BC1A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рындаушы ақша қаражатын қайтару кезінде банк тарифтеріне сәйкес ақша қаражатын аудару бойынша банктің  комиссиялық қызметтерін ұстап қалады.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A6564" w:rsidRDefault="009A6564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 Құпиялылығы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9A6564" w:rsidRPr="009C2A9A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 Тараптар қорытындымен және осы Шартты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 байланысты берілетін және алынатын ақпарат құпиялылығын</w:t>
            </w:r>
            <w:r w:rsidR="002453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 қадағалануын қамтамасыз етуге міндеттен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еді. </w:t>
            </w:r>
          </w:p>
          <w:p w:rsidR="009A6564" w:rsidRDefault="009A6564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6.2 Тараптардың құпиялылық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лап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тарын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ау бойынша міндеттері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арттың бүкіл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 ет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мерзімі </w:t>
            </w:r>
            <w:r w:rsidR="005E22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бойына сол күйінде</w:t>
            </w:r>
            <w:r w:rsidR="007318C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қалады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C6751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85EF5" w:rsidRPr="009C2A9A" w:rsidRDefault="00E85EF5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62140" w:rsidRPr="009C2A9A" w:rsidRDefault="00162140" w:rsidP="003B26A7">
            <w:pPr>
              <w:pStyle w:val="a6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162140" w:rsidRPr="007E1E33" w:rsidRDefault="005A348D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7.1 Тараптар осы Ш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арт бойынша өз міндеттемелерін орындау барысында сыбайлас жемқорлық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 xml:space="preserve">тың алдын 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лу және онымен кү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р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у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 xml:space="preserve"> ісінде 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ынтымақтасу</w:t>
            </w:r>
            <w:r w:rsidR="00162140" w:rsidRPr="009C2A9A">
              <w:rPr>
                <w:rFonts w:eastAsia="Calibri"/>
                <w:sz w:val="24"/>
                <w:szCs w:val="24"/>
                <w:lang w:val="kk-KZ"/>
              </w:rPr>
              <w:t xml:space="preserve"> жауапкершілі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гін өзіне қабылдайды</w:t>
            </w:r>
            <w:r w:rsidRPr="007E1E33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162140" w:rsidRPr="007E1E33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7.2 Осы 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>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арттың 7.1 тармағын орындау мақсатында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Тараптар міндетт</w:t>
            </w:r>
            <w:r w:rsidR="007E1E33">
              <w:rPr>
                <w:rFonts w:eastAsia="Calibri"/>
                <w:sz w:val="24"/>
                <w:szCs w:val="24"/>
                <w:lang w:val="kk-KZ"/>
              </w:rPr>
              <w:t>енед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і: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, яғни заңға қайшы 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жолмен игілік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пен артықшылықтар</w:t>
            </w:r>
            <w:r w:rsidR="00EB6B9A">
              <w:rPr>
                <w:rFonts w:eastAsia="Calibri"/>
                <w:sz w:val="24"/>
                <w:szCs w:val="24"/>
                <w:lang w:val="kk-KZ"/>
              </w:rPr>
              <w:t xml:space="preserve"> иеленуг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е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байланысты сыбайлас жемқорлық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қа барабар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құқық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ол бер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м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у</w:t>
            </w:r>
            <w:r w:rsidR="00002B88"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;</w:t>
            </w:r>
          </w:p>
          <w:p w:rsidR="007442C1" w:rsidRPr="00F16E05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2)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олардың өкілетт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і мен міндеттерінен 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ту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нд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й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тын шараларды қабылдауға және </w:t>
            </w:r>
            <w:r w:rsidR="00F16E05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ыбайлас жемқорлыққа қарсы  іс-қимыл туралы Қазақстан Республикасы заңнамасына сәйкес сыбайлас жемқорлық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пен б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йл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ысты құқық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 анықта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лған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барлық жағдайлар туралы мәлімет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="00B336CB">
              <w:rPr>
                <w:rFonts w:eastAsia="Calibri"/>
                <w:sz w:val="24"/>
                <w:szCs w:val="24"/>
                <w:lang w:val="kk-KZ"/>
              </w:rPr>
              <w:t>ді шұғыл хабарлауға міндеттенеді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002B88" w:rsidRDefault="00002B88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Default="00162140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Форс-мажор жағдайлар</w:t>
            </w:r>
            <w:r w:rsidR="00EB6B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E85EF5" w:rsidRPr="009C2A9A" w:rsidRDefault="00E85EF5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0C1774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6725B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Тараптардың бақылауынан тыс туындаған төтенше сипаттағы күтпеген оқиғалар (өрт</w:t>
            </w:r>
            <w:r w:rsidR="00014102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су тасқын</w:t>
            </w:r>
            <w:r w:rsidR="00014102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басқа табиғи апаттар, кез келген сипаттағы әскери 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қимылда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р) ретінде қолданыстағы ҚР заңнамасымен танылған күш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 орын алғанд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а осы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 бойынша Тараптардың өз міндеттерін орындау мерзімі осы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ндай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 немесе олардың 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r w:rsidR="008B2C46">
              <w:rPr>
                <w:rFonts w:ascii="Times New Roman" w:hAnsi="Times New Roman"/>
                <w:sz w:val="24"/>
                <w:szCs w:val="24"/>
                <w:lang w:val="kk-KZ"/>
              </w:rPr>
              <w:t>пта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ры орын алған уақытқа сәйкес кейінге ысырылады.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.2 Тараптар күш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әрекеттердің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 алу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>дерегі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олардың </w:t>
            </w:r>
            <w:r w:rsidR="00AD52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тоқтатылуы туралы 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олар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басталған немесе аяқталған сәттен бастап, 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күнтізбелік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 (он) күннен кешіктірмей дәлелдер ұсына отырып, бір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-бірі жазбаша түрде дереу хабарла</w:t>
            </w:r>
            <w:r w:rsidR="000E11F1">
              <w:rPr>
                <w:rFonts w:ascii="Times New Roman" w:hAnsi="Times New Roman"/>
                <w:sz w:val="24"/>
                <w:szCs w:val="24"/>
                <w:lang w:val="kk-KZ"/>
              </w:rPr>
              <w:t>ндыр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 тиіс.</w:t>
            </w:r>
          </w:p>
          <w:p w:rsidR="002B555B" w:rsidRPr="0070489A" w:rsidRDefault="00162140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6725BD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.3 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 w:rsidR="002B555B"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басталуы, 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жалғасуы және тоқтатылуы 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берген тиісті құжат</w:t>
            </w:r>
            <w:r w:rsidR="0070489A">
              <w:rPr>
                <w:rFonts w:ascii="Times New Roman" w:hAnsi="Times New Roman"/>
                <w:sz w:val="24"/>
                <w:szCs w:val="24"/>
                <w:lang w:val="kk-KZ"/>
              </w:rPr>
              <w:t>тарм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ен расталады.</w:t>
            </w:r>
          </w:p>
          <w:p w:rsidR="00B067B0" w:rsidRPr="00CF2797" w:rsidRDefault="002B555B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 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>Тараптар, егер орындалмауы осы Шарттың әрекет ету кезеңінде Шарт бойынша қатынастарды реттейтін Қолданы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>ағы заңнамаға өзгерістер енгізу себебінен болатын жағдайда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B21B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өзінің Шарт бойынша міндеттемелерінің жартылай немесе толық орындалмағаны үшін жауапкершіліктен босатылады</w:t>
            </w: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C6751" w:rsidRDefault="008C6751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Default="00E85EF5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5EF5" w:rsidRPr="009C2A9A" w:rsidRDefault="00E85EF5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Шарттың </w:t>
            </w:r>
            <w:r w:rsidR="00CF279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әрекет ет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 мерзімі</w:t>
            </w:r>
          </w:p>
          <w:p w:rsidR="007442C1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9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.1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Тараптар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дары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қой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ыл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ған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сәттен бастап күшіне енеді және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Тараптар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 осы Ш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бойынша міндетте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мелер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толық орында</w:t>
            </w:r>
            <w:r w:rsidR="001211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лып біткенше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қолданылады.</w:t>
            </w:r>
          </w:p>
          <w:p w:rsidR="008C6751" w:rsidRPr="009C2A9A" w:rsidRDefault="008C6751" w:rsidP="003B26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Қорытынды ережелер</w:t>
            </w:r>
          </w:p>
          <w:p w:rsidR="00E85EF5" w:rsidRPr="009C2A9A" w:rsidRDefault="00E85EF5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B067B0" w:rsidRPr="009C2A9A" w:rsidRDefault="00162140" w:rsidP="003B26A7">
            <w:pPr>
              <w:tabs>
                <w:tab w:val="left" w:pos="553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.1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 бойынша немесе 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 байланысты барлық дау</w:t>
            </w:r>
            <w:r w:rsidR="0012117B">
              <w:rPr>
                <w:rFonts w:ascii="Times New Roman" w:hAnsi="Times New Roman"/>
                <w:sz w:val="24"/>
                <w:szCs w:val="24"/>
                <w:lang w:val="kk-KZ"/>
              </w:rPr>
              <w:t>лар мен келіспеушіліктер 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араптар арасындағы келіссөздер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жолымен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шағым түсіру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тәртібінде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шешіледі.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>Шағымды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 мерзімі  - 15 </w:t>
            </w:r>
            <w:r w:rsidR="008050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 бес)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 күн.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.2 Егер дау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 мен келіспеушіліктер келіссөздер немесе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шағым түсір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тәртібінде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шешілмесе, олар Қазақстан Республикасының заңнамасына 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сәйкес Орындаушының орналасқан ж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E62D54">
              <w:rPr>
                <w:rFonts w:ascii="Times New Roman" w:hAnsi="Times New Roman"/>
                <w:sz w:val="24"/>
                <w:szCs w:val="24"/>
                <w:lang w:val="kk-KZ"/>
              </w:rPr>
              <w:t>рі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сотта қарал</w:t>
            </w:r>
            <w:r w:rsidR="002B55AC">
              <w:rPr>
                <w:rFonts w:ascii="Times New Roman" w:hAnsi="Times New Roman"/>
                <w:sz w:val="24"/>
                <w:szCs w:val="24"/>
                <w:lang w:val="kk-KZ"/>
              </w:rPr>
              <w:t>уға жат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ады. </w:t>
            </w:r>
          </w:p>
          <w:p w:rsidR="00B067B0" w:rsidRPr="009C2A9A" w:rsidRDefault="00162140" w:rsidP="003B26A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.3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Шартты бұзу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араптардың келісімі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немесе Ш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артта немесе Қазақстан Республикасының қолданыстағы азаматтық заңнамасында 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көзделген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негіздер бойынша орын алуы мүмкін.</w:t>
            </w: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.4 </w:t>
            </w:r>
            <w:r w:rsidR="00D6039E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6039E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="00D6039E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Тараптардың бірі 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артта қарастырылған міндетте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мелер</w:t>
            </w:r>
            <w:r w:rsidR="00517979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ін орындамаған жағдайда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заңнамасында көзделген тәртіпте бұзу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ға болады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067B0" w:rsidRPr="009C2A9A" w:rsidRDefault="00162140" w:rsidP="003B26A7">
            <w:pPr>
              <w:tabs>
                <w:tab w:val="left" w:pos="528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.5 Осы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артқа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енгізілген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барлық өзгер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>іс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 мен толықтырулар 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Тараптың </w:t>
            </w:r>
            <w:r w:rsidR="00284097"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="005179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өкілдерінің қол қоюымен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жазбаша түрде рәсімдел</w:t>
            </w:r>
            <w:r w:rsidR="00553F2E"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 w:rsidR="00553F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олар Ш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арттың ажырамас бөлігі болып табылады.  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.6 Осы Ш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 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тардың әрқайсысын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бір данадан бірдей заң күш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бар</w:t>
            </w:r>
            <w:r w:rsidR="00553F2E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және орыс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тілдеріндегі </w:t>
            </w:r>
            <w:r w:rsidR="006725BD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 данада 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тырыл</w:t>
            </w:r>
            <w:r w:rsidR="00595F33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ған.</w:t>
            </w:r>
          </w:p>
          <w:p w:rsidR="008C6751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67B0" w:rsidRPr="009C2A9A" w:rsidRDefault="00162140" w:rsidP="003B26A7">
            <w:pPr>
              <w:tabs>
                <w:tab w:val="left" w:pos="547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Тараптардың заңды мекенжайлары және деректемелері:</w:t>
            </w:r>
          </w:p>
          <w:p w:rsidR="00D27B2C" w:rsidRPr="009C2A9A" w:rsidRDefault="00D27B2C" w:rsidP="003B26A7">
            <w:pPr>
              <w:tabs>
                <w:tab w:val="left" w:pos="547"/>
              </w:tabs>
              <w:ind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«Орындаушы»</w:t>
            </w:r>
          </w:p>
          <w:p w:rsidR="00C42BC7" w:rsidRPr="009C2A9A" w:rsidRDefault="00C42BC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Қазақстан Республикасы Денсаулық сақтау министрлігі «Дәрілік заттарды, медициналық мақсаттағы бұйымдарды және медицина техникасын </w:t>
            </w:r>
            <w:r w:rsidR="00311ADF"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ұлттық </w:t>
            </w:r>
            <w:r w:rsidRPr="009C2A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ko-KR"/>
              </w:rPr>
              <w:t>сараптау орталығы» ШЖҚ РМК</w:t>
            </w:r>
          </w:p>
          <w:p w:rsidR="004A29A0" w:rsidRDefault="004A29A0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A3B37" w:rsidRPr="003736DA" w:rsidRDefault="001D1B6B" w:rsidP="003B26A7">
            <w:pPr>
              <w:pStyle w:val="a7"/>
              <w:tabs>
                <w:tab w:val="left" w:pos="0"/>
              </w:tabs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D1B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Нұр-Сұлтан </w:t>
            </w:r>
            <w:r w:rsidR="00FA3B37"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261DF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FA3B37"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Мәңгілік Ел, д-лы, 20 ғимарат.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980 240 003 251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 w:rsidR="00311ADF">
              <w:rPr>
                <w:rFonts w:ascii="Times New Roman" w:hAnsi="Times New Roman"/>
                <w:sz w:val="24"/>
                <w:szCs w:val="24"/>
                <w:lang w:val="kk-KZ"/>
              </w:rPr>
              <w:t>уш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ы банк: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Халық банкі» АҚ Алматы қ-сы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Коды 601 Swift (БИК) HSBKKZKX</w:t>
            </w:r>
          </w:p>
          <w:p w:rsidR="00FA3B37" w:rsidRPr="003736DA" w:rsidRDefault="00FA3B37" w:rsidP="003B26A7">
            <w:pPr>
              <w:tabs>
                <w:tab w:val="left" w:pos="558"/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940140000385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RUB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KZ076010111000074705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ушы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банк: «КБ «Москоммерцбанк» АҚ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РФ, Мәскеу қ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РФ БСК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044525951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К/С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30101810045250000951</w:t>
            </w:r>
          </w:p>
          <w:p w:rsidR="00FA3B37" w:rsidRPr="003736DA" w:rsidRDefault="00FA3B37" w:rsidP="003B26A7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Қабылдаушының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шоты: №30111810100001046516</w:t>
            </w:r>
          </w:p>
          <w:p w:rsidR="00FA3B37" w:rsidRPr="003736DA" w:rsidRDefault="00FA3B37" w:rsidP="003B26A7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Қабылдаушы: «Қазақстан Халық банкі» АҚ Алматы қ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Қазақстан 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ЖС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Н 9909108921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USD </w:t>
            </w: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KZ616010111000074703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Beneficiary Bank: JSC Halyk Bank,-</w:t>
            </w:r>
          </w:p>
          <w:p w:rsidR="00FA3B37" w:rsidRPr="00261DF4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Correspondent account: 8900372605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Correspondent Bank: THE BANK OF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 MELLON NEW YORK,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FA3B37" w:rsidRPr="003736DA" w:rsidRDefault="00FA3B37" w:rsidP="003B26A7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FA3B37" w:rsidRPr="00160B4E" w:rsidRDefault="00FA3B3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FA3B37" w:rsidRPr="00160B4E" w:rsidRDefault="00FA3B37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9A0" w:rsidRDefault="00740CC4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Өтініш берушілерге қызмет көрсету орталығы басшысының орынбасары  </w:t>
            </w:r>
          </w:p>
          <w:p w:rsidR="00740CC4" w:rsidRPr="009C2A9A" w:rsidRDefault="00740CC4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9B3D9B" w:rsidRPr="009C2A9A" w:rsidRDefault="00950A3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_____________________ </w:t>
            </w:r>
            <w:r w:rsidR="00740CC4" w:rsidRPr="00740C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В.Ю. Гребенникова </w:t>
            </w:r>
          </w:p>
          <w:p w:rsidR="00160B4E" w:rsidRDefault="00950A3F" w:rsidP="00950A3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          </w:t>
            </w:r>
            <w:r w:rsidR="009B3D9B"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9B3D9B" w:rsidRPr="009C2A9A" w:rsidRDefault="009B3D9B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  <w:p w:rsidR="009B3D9B" w:rsidRPr="009C2A9A" w:rsidRDefault="009B3D9B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2BC7" w:rsidRPr="009C2A9A" w:rsidRDefault="008C6751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</w:t>
            </w:r>
            <w:r w:rsidRPr="00F06BF3">
              <w:rPr>
                <w:rFonts w:ascii="Times New Roman" w:eastAsia="Times New Roman" w:hAnsi="Times New Roman"/>
                <w:i/>
                <w:lang w:val="kk-KZ" w:eastAsia="ru-RU"/>
              </w:rPr>
              <w:t>өтініш  берушінің атауы мен реквизиттері)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Заңды мекенжайы: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БСН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реквизиттері: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Swift (БИК)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Р/С:</w:t>
            </w:r>
          </w:p>
          <w:p w:rsidR="00303D6B" w:rsidRPr="00303D6B" w:rsidRDefault="00303D6B" w:rsidP="00303D6B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Телефон:         </w:t>
            </w:r>
          </w:p>
          <w:p w:rsidR="00160B4E" w:rsidRDefault="00160B4E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9005F" w:rsidRPr="00A07F2D" w:rsidRDefault="00740CC4" w:rsidP="003B26A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="0079005F"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әкілетті тұлғаның лауазымы</w:t>
            </w: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 көрсету</w:t>
            </w:r>
            <w:r w:rsidRPr="00A07F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4A29A0" w:rsidRPr="009C2A9A" w:rsidRDefault="004A29A0" w:rsidP="003B26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79005F" w:rsidRPr="009C2A9A" w:rsidRDefault="0079005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</w:t>
            </w:r>
            <w:r w:rsidRPr="009C2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  <w:p w:rsidR="00160B4E" w:rsidRDefault="0079005F" w:rsidP="003B26A7">
            <w:pPr>
              <w:tabs>
                <w:tab w:val="left" w:pos="558"/>
                <w:tab w:val="left" w:pos="9355"/>
              </w:tabs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4A29A0" w:rsidRPr="005C2C59" w:rsidRDefault="0079005F" w:rsidP="003B26A7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9C2A9A" w:rsidRDefault="00A816C9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Договор №</w:t>
            </w:r>
            <w:r w:rsidRPr="006B2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проведение оценки рекламных материалов лекарственных средств, изделий медицинского н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азначения и медицинской техники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67B0" w:rsidRPr="009C2A9A" w:rsidRDefault="00B067B0" w:rsidP="003E0FE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6A5559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0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="003E0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-Султан 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42BC7"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»____</w:t>
            </w:r>
            <w:r w:rsid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________20</w:t>
            </w:r>
            <w:r w:rsidR="00E85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C42BC7" w:rsidRPr="009C2A9A" w:rsidRDefault="00C42BC7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A3F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Казахстан, именуемое в дальнейшем «Исполнитель», </w:t>
            </w:r>
            <w:r w:rsidR="00740CC4">
              <w:rPr>
                <w:sz w:val="24"/>
                <w:szCs w:val="24"/>
              </w:rPr>
              <w:t>от лица которого выступает</w:t>
            </w:r>
            <w:r w:rsidRPr="009C2A9A">
              <w:rPr>
                <w:sz w:val="24"/>
                <w:szCs w:val="24"/>
              </w:rPr>
              <w:t xml:space="preserve"> </w:t>
            </w:r>
            <w:r w:rsidR="00740CC4" w:rsidRPr="00740CC4">
              <w:rPr>
                <w:sz w:val="24"/>
                <w:szCs w:val="24"/>
              </w:rPr>
              <w:t>заместитель руководителя Центра по обслуживанию заявителей Гребенникова В.Ю.,   действующая на основании Доверенности № 040-Д  от 20.03.2019  г</w:t>
            </w:r>
            <w:r w:rsidR="00A07F2D">
              <w:rPr>
                <w:sz w:val="24"/>
                <w:szCs w:val="24"/>
              </w:rPr>
              <w:t>.</w:t>
            </w:r>
            <w:r w:rsidR="00740CC4" w:rsidRPr="00740CC4">
              <w:rPr>
                <w:sz w:val="24"/>
                <w:szCs w:val="24"/>
              </w:rPr>
              <w:t xml:space="preserve">, </w:t>
            </w:r>
            <w:r w:rsidRPr="009C2A9A">
              <w:rPr>
                <w:sz w:val="24"/>
                <w:szCs w:val="24"/>
              </w:rPr>
              <w:t xml:space="preserve">с одной стороны, и __________________________________, </w:t>
            </w:r>
            <w:proofErr w:type="gramEnd"/>
          </w:p>
          <w:p w:rsidR="00950A3F" w:rsidRPr="00950A3F" w:rsidRDefault="00C23808" w:rsidP="00950A3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   </w:t>
            </w:r>
            <w:r w:rsidR="00950A3F"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950A3F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</w:p>
          <w:p w:rsidR="00950A3F" w:rsidRPr="00950A3F" w:rsidRDefault="00950A3F" w:rsidP="00950A3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должность, ФИО  уполномоченного лица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F759F3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>действующего</w:t>
            </w:r>
            <w:proofErr w:type="gramEnd"/>
            <w:r w:rsidRPr="009C2A9A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F759F3" w:rsidRPr="00F759F3" w:rsidRDefault="00F759F3" w:rsidP="003B26A7">
            <w:pPr>
              <w:pStyle w:val="a6"/>
              <w:contextualSpacing/>
              <w:jc w:val="both"/>
              <w:rPr>
                <w:i/>
                <w:szCs w:val="24"/>
              </w:rPr>
            </w:pPr>
            <w:proofErr w:type="gramStart"/>
            <w:r w:rsidRPr="00F759F3">
              <w:rPr>
                <w:i/>
                <w:szCs w:val="24"/>
              </w:rPr>
              <w:t>(указать необходимое:</w:t>
            </w:r>
            <w:proofErr w:type="gramEnd"/>
            <w:r w:rsidRPr="00F759F3">
              <w:rPr>
                <w:i/>
                <w:szCs w:val="24"/>
              </w:rPr>
              <w:t xml:space="preserve"> </w:t>
            </w:r>
            <w:proofErr w:type="gramStart"/>
            <w:r w:rsidRPr="00F759F3">
              <w:rPr>
                <w:i/>
                <w:szCs w:val="24"/>
              </w:rPr>
              <w:t>Устав,</w:t>
            </w:r>
            <w:r>
              <w:rPr>
                <w:i/>
                <w:szCs w:val="24"/>
              </w:rPr>
              <w:t xml:space="preserve"> </w:t>
            </w:r>
            <w:r w:rsidRPr="00F759F3">
              <w:rPr>
                <w:i/>
                <w:szCs w:val="24"/>
              </w:rPr>
              <w:t>Доверенность, приказ)</w:t>
            </w:r>
            <w:proofErr w:type="gramEnd"/>
          </w:p>
          <w:p w:rsidR="006A5559" w:rsidRPr="009C2A9A" w:rsidRDefault="006A5559" w:rsidP="003B26A7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 с другой стороны, именуемые в дальнейшем «Стороны», а по отдельности «Сторона», заключили настоящий договор на проведение </w:t>
            </w:r>
            <w:r w:rsidRPr="009C2A9A">
              <w:rPr>
                <w:bCs/>
                <w:sz w:val="24"/>
                <w:szCs w:val="24"/>
              </w:rPr>
              <w:t>оценки рекламных материалов лекарственных средств, изделий медицинского назначения и медицинской техники</w:t>
            </w:r>
            <w:r w:rsidRPr="009C2A9A">
              <w:rPr>
                <w:sz w:val="24"/>
                <w:szCs w:val="24"/>
              </w:rPr>
              <w:t xml:space="preserve"> (далее – Договор) о нижеследующем: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Предмет договора</w:t>
            </w:r>
          </w:p>
          <w:p w:rsidR="00B067B0" w:rsidRDefault="001B7AA9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Исполнителем оценки рекламных материалов лекарственных средств, изделий медицинского назначения и медицинской техники на соответствие законодательству Республики Казахстан в области рекламы и здравоохранения.</w:t>
            </w:r>
          </w:p>
          <w:p w:rsidR="009C2A9A" w:rsidRPr="009C2A9A" w:rsidRDefault="009C2A9A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Обязанности сторон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 «Заявитель»: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проведения оценки рекламных материалов лекарственных средств, изделий медицинского назначения и медицинской техники 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законодательству Республики Казахстан в области здравоохранения </w:t>
            </w:r>
            <w:r w:rsidR="00717ECF"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Исполнителю документы и материалы с сопроводительным письмом в соответствии с требованиями Правил осуществления рекламы лекарственных средств, изделий медицинского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назначения и медицинской техники, утвержденных Приказом Министра здравоохранения и социального развития Республики Казахстан от 27 февраля 2015 года № 105 «Об утверждении Правил осуществления рекламы лекарственных средств, изделий медицинского назначения и медицинской техники»: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заявление по утвержденной форме;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рекламную информацию на бумажном и электронном носителях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</w:t>
            </w:r>
            <w:r w:rsidR="00C90023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видео-, аудиозаписи рекламы на государственном и русском языках при распространении на видео-, радио каналах;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эксплуатационный документ (в случае предоставления рекламы на медицинскую технику) на электронном носителе.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proofErr w:type="gramStart"/>
            <w:r w:rsidR="007867D0"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исьменно информировать о любых изменениях своего юридического статуса   (юридический адрес, зарегистрированное фирменное наименование) в течение действия срока договора.</w:t>
            </w:r>
          </w:p>
          <w:p w:rsidR="007442C1" w:rsidRPr="009C2A9A" w:rsidRDefault="0061133F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proofErr w:type="gramStart"/>
            <w:r w:rsidR="007867D0"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 с момента их возникновения.</w:t>
            </w:r>
            <w:bookmarkStart w:id="0" w:name="SUB1300"/>
            <w:bookmarkStart w:id="1" w:name="SUB1400"/>
            <w:bookmarkStart w:id="2" w:name="SUB1500"/>
            <w:bookmarkStart w:id="3" w:name="SUB1600"/>
            <w:bookmarkEnd w:id="0"/>
            <w:bookmarkEnd w:id="1"/>
            <w:bookmarkEnd w:id="2"/>
            <w:bookmarkEnd w:id="3"/>
          </w:p>
          <w:p w:rsidR="00B067B0" w:rsidRPr="009C2A9A" w:rsidRDefault="00C42BC7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="00F06B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«Исполнитель»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ровести оценку рекламных материалов лекарственных средств, изделий медицинского назначения и медицинской техники в сроки, установленные законодательством Республики Казахстан.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ыдать Заявителю заключение и рекламную информацию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 Исполнителя или мотивированный отказ в письменном виде по результатам проведенной оценки рекламных материалов лекарственных средств, изделий медицинского назначения и медицинской техники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законодательству Республики Казахстан в области здравоохранения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облюдать конфиденциальность информации, получаемой от Заявителя, обеспечить сохранность материалов до окончания срока действия регистрационного удостоверения.</w:t>
            </w:r>
          </w:p>
          <w:p w:rsidR="00B067B0" w:rsidRPr="009C2A9A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«Исполнитель» имеет право:</w:t>
            </w:r>
          </w:p>
          <w:p w:rsidR="00B067B0" w:rsidRDefault="00B067B0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случаях, предусмотренных законодательством Республики Казахстан,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выдать Заявителю мотивированный отказ в письменном виде.</w:t>
            </w:r>
          </w:p>
          <w:p w:rsidR="009C2A9A" w:rsidRPr="00E85EF5" w:rsidRDefault="009C2A9A" w:rsidP="003B26A7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Порядок и сроки проведения оценки рекламных материалов</w:t>
            </w:r>
          </w:p>
          <w:p w:rsidR="00B067B0" w:rsidRPr="0013695F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3.1  Срок проведения оценки рекламных материалов составляет 20</w:t>
            </w:r>
            <w:r w:rsid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(двадцать)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дней после принятия и регистрации заявления.</w:t>
            </w:r>
          </w:p>
          <w:p w:rsidR="009E29AA" w:rsidRPr="009C2A9A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3.2 Началом проведения оценки рекламных материалов считается</w:t>
            </w:r>
            <w:r w:rsidR="0009092D"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рабочий день, следующий после даты регистрации</w:t>
            </w:r>
            <w:r w:rsidR="006C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заявления</w:t>
            </w:r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полным пакетом документов и материалов, </w:t>
            </w:r>
            <w:proofErr w:type="gramStart"/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подлежащая</w:t>
            </w:r>
            <w:proofErr w:type="gramEnd"/>
            <w:r w:rsidR="00D83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предоставлению</w:t>
            </w:r>
            <w:r w:rsidR="00717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C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30 календарных дней после осуществления оплаты по Договору. </w:t>
            </w:r>
          </w:p>
          <w:p w:rsidR="00B067B0" w:rsidRPr="009C2A9A" w:rsidRDefault="00B067B0" w:rsidP="003B26A7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 Окончанием проведения оценки рекламных материалов считается  дата выдачи заключения или мотивированного отказа в письменном виде.</w:t>
            </w:r>
          </w:p>
          <w:p w:rsidR="00B067B0" w:rsidRPr="009C2A9A" w:rsidRDefault="00B067B0" w:rsidP="003B26A7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проведения оценки рекламы оформляется акт экспертной оценки рекламных материалов, на основании которого выдается заключение и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рекламная информация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Исполнителя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«Оценка на соответствие законодательству Республики Казахстан проведена» с указанием номера и даты акта экспертной оценки и подписью лица, проводившего оценку рекламных материалов.</w:t>
            </w:r>
            <w:r w:rsidR="004B6C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602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и</w:t>
            </w:r>
            <w:r w:rsidR="006801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рекламная информация предоставляется Исполнителем Заявителю после осуществления Заявителем 100% оплаты по выставленному счету и предоставления Исполнителю, подписанного с обеих Сторон акта выполненных работ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/оказанных услуг</w:t>
            </w:r>
            <w:r w:rsidR="006801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80164" w:rsidRPr="009C2A9A" w:rsidRDefault="00680164" w:rsidP="003B26A7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3.4</w:t>
            </w:r>
            <w:proofErr w:type="gramStart"/>
            <w:r w:rsidRPr="009C2A9A">
              <w:rPr>
                <w:sz w:val="24"/>
                <w:szCs w:val="24"/>
              </w:rPr>
              <w:t xml:space="preserve"> П</w:t>
            </w:r>
            <w:proofErr w:type="gramEnd"/>
            <w:r w:rsidRPr="009C2A9A">
              <w:rPr>
                <w:sz w:val="24"/>
                <w:szCs w:val="24"/>
              </w:rPr>
              <w:t xml:space="preserve">о окончании </w:t>
            </w:r>
            <w:r w:rsidR="00AD0C3C">
              <w:rPr>
                <w:sz w:val="24"/>
                <w:szCs w:val="24"/>
              </w:rPr>
              <w:t>услуг</w:t>
            </w:r>
            <w:r w:rsidRPr="009C2A9A">
              <w:rPr>
                <w:sz w:val="24"/>
                <w:szCs w:val="24"/>
              </w:rPr>
              <w:t xml:space="preserve">, Исполнитель оформляет </w:t>
            </w:r>
            <w:r w:rsidR="004A29A0" w:rsidRPr="009C2A9A">
              <w:rPr>
                <w:sz w:val="24"/>
                <w:szCs w:val="24"/>
              </w:rPr>
              <w:t>а</w:t>
            </w:r>
            <w:r w:rsidRPr="009C2A9A">
              <w:rPr>
                <w:sz w:val="24"/>
                <w:szCs w:val="24"/>
              </w:rPr>
              <w:t>кт выполненных работ</w:t>
            </w:r>
            <w:r w:rsidR="00AD0C3C">
              <w:rPr>
                <w:sz w:val="24"/>
                <w:szCs w:val="24"/>
              </w:rPr>
              <w:t>/оказанных услуг</w:t>
            </w:r>
            <w:r w:rsidRPr="009C2A9A">
              <w:rPr>
                <w:sz w:val="24"/>
                <w:szCs w:val="24"/>
              </w:rPr>
              <w:t xml:space="preserve"> (далее - Акт),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680164" w:rsidRDefault="00680164" w:rsidP="003B26A7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3.5</w:t>
            </w:r>
            <w:proofErr w:type="gramStart"/>
            <w:r w:rsidRPr="009C2A9A">
              <w:rPr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sz w:val="24"/>
                <w:szCs w:val="24"/>
              </w:rPr>
              <w:t xml:space="preserve"> случае не</w:t>
            </w:r>
            <w:r w:rsidR="00DD0BD4">
              <w:rPr>
                <w:sz w:val="24"/>
                <w:szCs w:val="24"/>
              </w:rPr>
              <w:t xml:space="preserve"> </w:t>
            </w:r>
            <w:r w:rsidRPr="009C2A9A">
              <w:rPr>
                <w:sz w:val="24"/>
                <w:szCs w:val="24"/>
              </w:rPr>
              <w:t>подписания или невозврата Заявителем Акта Исполнителю в течени</w:t>
            </w:r>
            <w:r w:rsidR="002511EF" w:rsidRPr="009C2A9A">
              <w:rPr>
                <w:sz w:val="24"/>
                <w:szCs w:val="24"/>
              </w:rPr>
              <w:t>е</w:t>
            </w:r>
            <w:r w:rsidRPr="009C2A9A">
              <w:rPr>
                <w:sz w:val="24"/>
                <w:szCs w:val="24"/>
              </w:rPr>
              <w:t xml:space="preserve"> 5 (пяти) рабочих дней с даты предоставления Исполнителем Акта Заявител</w:t>
            </w:r>
            <w:r w:rsidR="002511EF" w:rsidRPr="009C2A9A">
              <w:rPr>
                <w:sz w:val="24"/>
                <w:szCs w:val="24"/>
              </w:rPr>
              <w:t xml:space="preserve">ю, </w:t>
            </w:r>
            <w:r w:rsidR="00AD0C3C">
              <w:rPr>
                <w:sz w:val="24"/>
                <w:szCs w:val="24"/>
              </w:rPr>
              <w:t>услуги</w:t>
            </w:r>
            <w:r w:rsidR="00AD0C3C" w:rsidRPr="009C2A9A">
              <w:rPr>
                <w:sz w:val="24"/>
                <w:szCs w:val="24"/>
              </w:rPr>
              <w:t xml:space="preserve"> </w:t>
            </w:r>
            <w:r w:rsidR="002511EF" w:rsidRPr="009C2A9A">
              <w:rPr>
                <w:sz w:val="24"/>
                <w:szCs w:val="24"/>
              </w:rPr>
              <w:t>считаются принятыми и</w:t>
            </w:r>
            <w:r w:rsidRPr="009C2A9A">
              <w:rPr>
                <w:sz w:val="24"/>
                <w:szCs w:val="24"/>
              </w:rPr>
              <w:t>, соответственно</w:t>
            </w:r>
            <w:r w:rsidR="002511EF" w:rsidRPr="009C2A9A">
              <w:rPr>
                <w:sz w:val="24"/>
                <w:szCs w:val="24"/>
              </w:rPr>
              <w:t>,</w:t>
            </w:r>
            <w:r w:rsidRPr="009C2A9A">
              <w:rPr>
                <w:sz w:val="24"/>
                <w:szCs w:val="24"/>
              </w:rPr>
              <w:t xml:space="preserve"> Акт приравнивается к надлежащим образом подписанным Сторонами.</w:t>
            </w:r>
          </w:p>
          <w:p w:rsidR="009C2A9A" w:rsidRPr="00E85EF5" w:rsidRDefault="009C2A9A" w:rsidP="003B26A7">
            <w:pPr>
              <w:pStyle w:val="a6"/>
              <w:jc w:val="both"/>
              <w:rPr>
                <w:sz w:val="16"/>
                <w:szCs w:val="24"/>
              </w:rPr>
            </w:pPr>
          </w:p>
          <w:p w:rsidR="00B067B0" w:rsidRPr="009C2A9A" w:rsidRDefault="00B067B0" w:rsidP="003B26A7">
            <w:pPr>
              <w:tabs>
                <w:tab w:val="left" w:pos="558"/>
                <w:tab w:val="left" w:pos="5170"/>
              </w:tabs>
              <w:ind w:left="40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Стоимость экспертизы и порядок расчетов</w:t>
            </w:r>
          </w:p>
          <w:p w:rsidR="00B067B0" w:rsidRPr="009C2A9A" w:rsidRDefault="00B067B0" w:rsidP="003B26A7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 Валюта платежа: тенге. </w:t>
            </w:r>
          </w:p>
          <w:p w:rsidR="00372864" w:rsidRPr="009C2A9A" w:rsidRDefault="00217774" w:rsidP="003B26A7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4.2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</w:t>
            </w:r>
            <w:r w:rsidR="00AD0C3C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оказанием Услуг</w:t>
            </w:r>
            <w:r w:rsidR="00372864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настоящему Договору, устанавливаемые в соответствии с  Приложением №1 к Договору.</w:t>
            </w:r>
          </w:p>
          <w:p w:rsidR="00680164" w:rsidRPr="009C2A9A" w:rsidRDefault="00B067B0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Оплата по Договору осуществляется в размере 100% от стоимости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AD0C3C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перечисления Заявителем денежных средств на  расчетный  счет  Исполнителя в течение 5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(пяти)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с момента выставления счета на оплату. </w:t>
            </w:r>
          </w:p>
          <w:p w:rsidR="00406B44" w:rsidRDefault="00406B44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мот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ивированного отказа или отказа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аявителя от проведения оценки реклам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материалов стоимость </w:t>
            </w:r>
            <w:r w:rsid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аявителю не возвращается.</w:t>
            </w:r>
          </w:p>
          <w:p w:rsidR="009C2A9A" w:rsidRPr="009C2A9A" w:rsidRDefault="009C2A9A" w:rsidP="003B2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Ответственность Сторон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 в области р</w:t>
            </w:r>
            <w:r w:rsidR="002511EF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екламы и здравоохранения, а так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же за нарушения, связанные с интересами третьих лиц, предусмотренные законодательством Республики Казахстан в отношении интеллектуальной собственности.</w:t>
            </w: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5.2 Исполнитель несет ответственность за сроки и качество проведения оценки рекламных материалов лекарственных средств, изделий медицинского назначения и медицинской техники, а также за соблюдение конфиденциальности относительно служебной тайны предприятия и коммерческой тайны Заявителя.</w:t>
            </w:r>
          </w:p>
          <w:p w:rsidR="00B067B0" w:rsidRPr="009C2A9A" w:rsidRDefault="002511EF" w:rsidP="003B26A7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а невыполнение условий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C5CC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тороны несут ответственность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Республики Казахстан.</w:t>
            </w:r>
          </w:p>
          <w:p w:rsidR="00B067B0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ошибочно или излишне начисленных денежных средств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 возврате денежных средств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удерживает комиссионные услуги банка по переводу денежных средств, согласно тарифам банка.  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B067B0" w:rsidP="003B26A7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Конфиденциальность</w:t>
            </w:r>
          </w:p>
          <w:p w:rsidR="00B067B0" w:rsidRPr="009C2A9A" w:rsidRDefault="00B067B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6.1Стороны обязуются обеспечить соблюдение конфиденциальности информации,  передаваемой и получаемой в связи с заключением и исполнением настоящего Договора. </w:t>
            </w:r>
          </w:p>
          <w:p w:rsidR="00B067B0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 Обязанности С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по соблюд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ению условий конфиденциальности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остаются </w:t>
            </w:r>
            <w:r w:rsidR="002511EF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срока действия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оговора.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140" w:rsidRPr="009C2A9A" w:rsidRDefault="00162140" w:rsidP="003B26A7">
            <w:pPr>
              <w:pStyle w:val="a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2A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</w:t>
            </w:r>
            <w:r w:rsidR="009C2A9A" w:rsidRPr="009C2A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Pr="009C2A9A">
              <w:rPr>
                <w:rFonts w:eastAsia="Calibri"/>
                <w:sz w:val="24"/>
                <w:szCs w:val="24"/>
              </w:rPr>
              <w:t>оговору.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9C2A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rFonts w:eastAsia="Calibri"/>
                <w:sz w:val="24"/>
                <w:szCs w:val="24"/>
              </w:rPr>
              <w:t xml:space="preserve"> целях исполнения пункта 7</w:t>
            </w:r>
            <w:r w:rsidR="009C2A9A" w:rsidRPr="009C2A9A">
              <w:rPr>
                <w:rFonts w:eastAsia="Calibri"/>
                <w:sz w:val="24"/>
                <w:szCs w:val="24"/>
              </w:rPr>
              <w:t>.1 настоящего Д</w:t>
            </w:r>
            <w:r w:rsidRPr="009C2A9A">
              <w:rPr>
                <w:rFonts w:eastAsia="Calibri"/>
                <w:sz w:val="24"/>
                <w:szCs w:val="24"/>
              </w:rPr>
              <w:t>оговора, Стороны обязуются:</w:t>
            </w:r>
          </w:p>
          <w:p w:rsidR="00162140" w:rsidRPr="009C2A9A" w:rsidRDefault="00162140" w:rsidP="003B26A7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9C2A9A" w:rsidRDefault="00162140" w:rsidP="003B26A7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8C6751" w:rsidRPr="009C2A9A" w:rsidRDefault="008C6751" w:rsidP="003B26A7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7B0" w:rsidRPr="009C2A9A" w:rsidRDefault="00162140" w:rsidP="003B26A7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Форс-мажорные обстоятельства</w:t>
            </w:r>
          </w:p>
          <w:p w:rsidR="00B067B0" w:rsidRPr="009C2A9A" w:rsidRDefault="00162140" w:rsidP="003B26A7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816C9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 w:rsidR="00A81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ри наступлении обстоятельств непреодолимой силы, признаваемых действующим законодательством РК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оих обязательств по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B067B0" w:rsidRPr="009C2A9A" w:rsidRDefault="00162140" w:rsidP="003B26A7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.2 Стороны должны немедленно в письменной форме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календарных дней с момента их наступления или прекращения.</w:t>
            </w:r>
          </w:p>
          <w:p w:rsidR="00B067B0" w:rsidRDefault="00162140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5C2C59" w:rsidRDefault="005C2C59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внесением изменений в Действующее законодательство, регулирующее отношения по Договору  в период действия настоящего Договора.</w:t>
            </w:r>
          </w:p>
          <w:p w:rsidR="008C6751" w:rsidRPr="00E85EF5" w:rsidRDefault="008C6751" w:rsidP="003B26A7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Срок действия Договора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 Договор вступает в силу с момента подписания Сторонами и действует до полного выполнения обязат</w:t>
            </w:r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</w:t>
            </w:r>
            <w:proofErr w:type="gramStart"/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оронами по настоящему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оговору.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Заключительные положения</w:t>
            </w:r>
          </w:p>
          <w:p w:rsidR="00B067B0" w:rsidRPr="009C2A9A" w:rsidRDefault="00162140" w:rsidP="003B26A7">
            <w:pPr>
              <w:tabs>
                <w:tab w:val="left" w:pos="553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 споры и 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разногласия по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оговору, или в связи с ним, разре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шаются путем переговоров между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торонами или в претензионном порядке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Срок рассмотрения претензии – 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(пятнадцать)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дней.</w:t>
            </w:r>
          </w:p>
          <w:p w:rsidR="00B067B0" w:rsidRPr="009C2A9A" w:rsidRDefault="00162140" w:rsidP="003B26A7">
            <w:pPr>
              <w:tabs>
                <w:tab w:val="left" w:pos="562"/>
                <w:tab w:val="left" w:pos="485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4852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="002B55A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договора м</w:t>
            </w:r>
            <w:r w:rsidR="008C6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иметь место по соглашению С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567"/>
                <w:tab w:val="left" w:pos="4852"/>
              </w:tabs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 w:rsidR="007867D0"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расторгнут, 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неисполнения одной из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 обязатель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ств, предусмотренных настоящим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оговором, в порядке, предусмотренном законодательством Республики Казахстан.</w:t>
            </w:r>
          </w:p>
          <w:p w:rsidR="00B067B0" w:rsidRPr="009C2A9A" w:rsidRDefault="00162140" w:rsidP="003B26A7">
            <w:pPr>
              <w:tabs>
                <w:tab w:val="left" w:pos="528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  <w:proofErr w:type="gramStart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измен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ения и дополнения к настоящему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оговору оформляются в письменном виде,  подписываемыми уполном</w:t>
            </w:r>
            <w:r w:rsidR="008C6751">
              <w:rPr>
                <w:rFonts w:ascii="Times New Roman" w:hAnsi="Times New Roman"/>
                <w:sz w:val="24"/>
                <w:szCs w:val="24"/>
                <w:lang w:eastAsia="ru-RU"/>
              </w:rPr>
              <w:t>оченными представителями обеих С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торон, которые </w:t>
            </w:r>
            <w:r w:rsidR="009C2A9A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неотъемлемую часть  Д</w:t>
            </w:r>
            <w:r w:rsidR="00B067B0"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оговора.</w:t>
            </w:r>
          </w:p>
          <w:p w:rsidR="00B067B0" w:rsidRDefault="00162140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C2A9A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 Настоящий Д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составлен в двух экземплярах</w:t>
            </w:r>
            <w:r w:rsidR="00553F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67B0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русском языках, имеющих равную юридическую силу, по одному экземпляру для каждой из Сторон.</w:t>
            </w:r>
          </w:p>
          <w:p w:rsidR="008C6751" w:rsidRPr="009C2A9A" w:rsidRDefault="008C6751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7B0" w:rsidRPr="009C2A9A" w:rsidRDefault="00162140" w:rsidP="003B26A7">
            <w:pPr>
              <w:tabs>
                <w:tab w:val="left" w:pos="558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067B0"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Юридические адреса и реквизиты сторон:</w:t>
            </w:r>
          </w:p>
          <w:p w:rsidR="00553F2E" w:rsidRPr="00E85EF5" w:rsidRDefault="00553F2E" w:rsidP="003B26A7">
            <w:pPr>
              <w:jc w:val="both"/>
              <w:rPr>
                <w:rFonts w:ascii="Times New Roman" w:hAnsi="Times New Roman"/>
                <w:b/>
                <w:bCs/>
                <w:sz w:val="6"/>
                <w:szCs w:val="24"/>
                <w:lang w:val="kk-KZ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  <w:p w:rsidR="00FA3B37" w:rsidRDefault="00C42BC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РГП на ПХВ «Национальный центр  экспертизы лекарственных средств, изделий медицинского назначения и медицинской техники» Министерства здравоохранения Республики Казахстан</w:t>
            </w:r>
          </w:p>
          <w:p w:rsidR="00FA3B37" w:rsidRPr="00E85EF5" w:rsidRDefault="00FA3B37" w:rsidP="003B26A7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D1B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Нур-Cултан</w:t>
            </w:r>
            <w:bookmarkStart w:id="4" w:name="_GoBack"/>
            <w:bookmarkEnd w:id="4"/>
            <w:r w:rsidRPr="003736DA">
              <w:rPr>
                <w:rFonts w:ascii="Times New Roman" w:hAnsi="Times New Roman"/>
                <w:sz w:val="24"/>
                <w:szCs w:val="24"/>
              </w:rPr>
              <w:t xml:space="preserve">, пр.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Мангилик</w:t>
            </w:r>
            <w:proofErr w:type="spellEnd"/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л, 20.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БИН 980 240 003 251</w:t>
            </w:r>
          </w:p>
          <w:p w:rsidR="00FA3B37" w:rsidRPr="003736DA" w:rsidRDefault="00FA3B37" w:rsidP="003B26A7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Банк получатель: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АО «Народный Банк Казахстана»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 601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БИК HSBKKZKX</w:t>
            </w:r>
          </w:p>
          <w:p w:rsidR="00FA3B37" w:rsidRPr="003736DA" w:rsidRDefault="00FA3B37" w:rsidP="003B26A7">
            <w:pPr>
              <w:tabs>
                <w:tab w:val="left" w:pos="558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lastRenderedPageBreak/>
              <w:t>БИН 940140000385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</w:rPr>
              <w:t>RUB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076010111000074705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Банк получатель: КБ «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Москоммерцбанк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» АО, г.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261DF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РФ БИК: 044525951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К/С: 30101810045250000951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Счет получателя: № 30111810100001046516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Получатель: АО Народный Банк Казахстана,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, Казахстан ИНН 9909108921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616010111000074703</w:t>
            </w:r>
          </w:p>
          <w:p w:rsidR="00FA3B37" w:rsidRPr="003216E0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Beneficiary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8900372605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FA3B37" w:rsidRPr="003736DA" w:rsidRDefault="00FA3B37" w:rsidP="003B26A7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FA3B37" w:rsidRPr="003736DA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FA3B37" w:rsidRPr="00160B4E" w:rsidRDefault="00FA3B37" w:rsidP="003B26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1B443F" w:rsidRPr="00E85EF5" w:rsidRDefault="001B443F" w:rsidP="003B26A7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740CC4" w:rsidRDefault="00740CC4" w:rsidP="00740CC4">
            <w:pPr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аместитель руководителя Центра </w:t>
            </w:r>
            <w:proofErr w:type="gramStart"/>
            <w:r w:rsidRPr="00740CC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3D9B" w:rsidRPr="009C2A9A" w:rsidRDefault="00740CC4" w:rsidP="00740C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обслуживанию заявителей </w:t>
            </w:r>
          </w:p>
          <w:p w:rsidR="001B443F" w:rsidRPr="009C2A9A" w:rsidRDefault="001B443F" w:rsidP="003B26A7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0A3F" w:rsidRDefault="00950A3F" w:rsidP="00950A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740CC4"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Гребенникова В.Ю.</w:t>
            </w:r>
            <w:r w:rsidR="00740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0B4E" w:rsidRPr="00950A3F" w:rsidRDefault="00950A3F" w:rsidP="00950A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9B3D9B"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160B4E" w:rsidRDefault="00160B4E" w:rsidP="003B26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B3D9B" w:rsidRPr="009C2A9A" w:rsidRDefault="009B3D9B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B3D9B" w:rsidRPr="009C2A9A" w:rsidRDefault="009B3D9B" w:rsidP="003B2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BC7" w:rsidRPr="009C2A9A" w:rsidRDefault="00C42BC7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«Заявитель»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03D6B">
              <w:rPr>
                <w:rFonts w:ascii="Times New Roman" w:hAnsi="Times New Roman"/>
                <w:i/>
                <w:szCs w:val="24"/>
              </w:rPr>
              <w:t xml:space="preserve"> (наименование и реквизиты заявителя)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БИН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B">
              <w:rPr>
                <w:rFonts w:ascii="Times New Roman" w:hAnsi="Times New Roman"/>
                <w:sz w:val="24"/>
                <w:szCs w:val="24"/>
              </w:rPr>
              <w:t>Swift</w:t>
            </w:r>
            <w:proofErr w:type="spellEnd"/>
            <w:r w:rsidRPr="00303D6B">
              <w:rPr>
                <w:rFonts w:ascii="Times New Roman" w:hAnsi="Times New Roman"/>
                <w:sz w:val="24"/>
                <w:szCs w:val="24"/>
              </w:rPr>
              <w:t xml:space="preserve"> (БИК)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D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03D6B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217774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303D6B" w:rsidRPr="00303D6B" w:rsidRDefault="00303D6B" w:rsidP="00303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05F" w:rsidRPr="00740CC4" w:rsidRDefault="00740CC4" w:rsidP="003B26A7">
            <w:pPr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862EE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казать д</w:t>
            </w:r>
            <w:r w:rsidR="0079005F" w:rsidRPr="00740CC4">
              <w:rPr>
                <w:rFonts w:ascii="Times New Roman" w:hAnsi="Times New Roman"/>
                <w:i/>
                <w:sz w:val="24"/>
                <w:szCs w:val="24"/>
              </w:rPr>
              <w:t>олжность уполномоченного лица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A29A0" w:rsidRPr="009C2A9A" w:rsidRDefault="004A29A0" w:rsidP="003B26A7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9005F" w:rsidRPr="009C2A9A" w:rsidRDefault="0079005F" w:rsidP="003B26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 </w:t>
            </w: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И. Фамилия</w:t>
            </w:r>
          </w:p>
          <w:p w:rsidR="00160B4E" w:rsidRDefault="0079005F" w:rsidP="003B26A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79005F" w:rsidRPr="009C2A9A" w:rsidRDefault="0079005F" w:rsidP="003B26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217774" w:rsidRPr="009C2A9A" w:rsidRDefault="00217774" w:rsidP="003B26A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680164" w:rsidRPr="005C2C59" w:rsidRDefault="00680164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E8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85EF5" w:rsidRDefault="00E85EF5" w:rsidP="00E8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A3B37" w:rsidRDefault="00FA3B37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F031FF" w:rsidRDefault="00F031FF" w:rsidP="006B26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65BDB" w:rsidRPr="00F06BF3" w:rsidRDefault="00B65BDB" w:rsidP="006B260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Дәрілік</w:t>
      </w:r>
      <w:r w:rsidR="00B3461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заттар, медициналық мақсаттағы 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бұйымдар және медицина техникасының жарнамалық материалдарына бағалау жүргізу</w:t>
      </w:r>
      <w:r w:rsidR="00EB0E63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шартына </w:t>
      </w:r>
      <w:r w:rsidR="00EB0E63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№1 қосымша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B260B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/</w:t>
      </w:r>
    </w:p>
    <w:p w:rsidR="00B3461F" w:rsidRPr="00F06BF3" w:rsidRDefault="00B3461F" w:rsidP="00CA296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№ 1</w:t>
      </w:r>
    </w:p>
    <w:p w:rsidR="00B3461F" w:rsidRPr="00F06BF3" w:rsidRDefault="00B3461F" w:rsidP="00CA296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3">
        <w:rPr>
          <w:rFonts w:ascii="Times New Roman" w:eastAsia="Calibri" w:hAnsi="Times New Roman" w:cs="Times New Roman"/>
          <w:sz w:val="24"/>
          <w:szCs w:val="24"/>
        </w:rPr>
        <w:t>к договору</w:t>
      </w:r>
      <w:r w:rsidRPr="00F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оценки рекламных материалов лекарственных средств, изделий медицинского назначения и медицинской техники</w:t>
      </w:r>
    </w:p>
    <w:p w:rsidR="002507D6" w:rsidRPr="00F06BF3" w:rsidRDefault="002507D6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164" w:rsidRPr="00F06BF3" w:rsidRDefault="00680164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91"/>
        <w:gridCol w:w="2006"/>
        <w:gridCol w:w="4453"/>
      </w:tblGrid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оваров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E6" w:rsidRPr="00F06BF3" w:rsidRDefault="00CA6AE6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Саны/</w:t>
            </w:r>
          </w:p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Тауар, жұмыс, қызметтерге жұмсалған шығы</w:t>
            </w:r>
            <w:r w:rsidR="00277C21"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ар</w:t>
            </w:r>
            <w:r w:rsidR="00277C21"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ҚҚС-мен /</w:t>
            </w:r>
          </w:p>
          <w:p w:rsidR="00680164" w:rsidRPr="00F06BF3" w:rsidRDefault="00680164" w:rsidP="003B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овары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164" w:rsidRPr="00F06BF3" w:rsidTr="007E1E33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64" w:rsidRPr="00F06BF3" w:rsidRDefault="00680164" w:rsidP="00CA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164" w:rsidRPr="00F06BF3" w:rsidRDefault="00680164" w:rsidP="00CA296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07D6" w:rsidRPr="00F06BF3" w:rsidRDefault="002507D6" w:rsidP="00CA2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B3461F" w:rsidRPr="00F06BF3" w:rsidTr="0079005F">
        <w:tc>
          <w:tcPr>
            <w:tcW w:w="5211" w:type="dxa"/>
            <w:shd w:val="clear" w:color="auto" w:fill="auto"/>
          </w:tcPr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Исполнитель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05F" w:rsidRPr="00F06BF3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Өтініш берушілерге қызмет көрсету орталығы басшысының орынбасары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031FF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аместитель руководителя Центра по обслуживанию заявителей </w:t>
            </w:r>
          </w:p>
          <w:p w:rsidR="00F031FF" w:rsidRDefault="00F031F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461F" w:rsidRPr="00F06BF3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  <w:r w:rsidRPr="0074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Гребенникова В.Ю.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9005F"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қолы / </w:t>
            </w:r>
            <w:r w:rsidR="0079005F"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="0079005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005F" w:rsidRPr="00F06BF3" w:rsidRDefault="0079005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61F" w:rsidRPr="00F06BF3" w:rsidRDefault="00277C21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B3461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  <w:tc>
          <w:tcPr>
            <w:tcW w:w="5103" w:type="dxa"/>
            <w:shd w:val="clear" w:color="auto" w:fill="auto"/>
          </w:tcPr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</w:t>
            </w:r>
            <w:r w:rsidR="00277C21"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іш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беруші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Заявитель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61F" w:rsidRPr="00D947F6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әкілетті тұлғаның лауазымы</w:t>
            </w:r>
            <w:r w:rsidR="00D947F6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н көрсету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</w:t>
            </w:r>
          </w:p>
          <w:p w:rsidR="00B3461F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2862E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="00D947F6"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казать д</w:t>
            </w:r>
            <w:proofErr w:type="spellStart"/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олжность</w:t>
            </w:r>
            <w:proofErr w:type="spellEnd"/>
            <w:r w:rsidR="00B3461F"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уполномоченного лица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740CC4" w:rsidRPr="00D947F6" w:rsidRDefault="00740CC4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3461F" w:rsidRPr="00F06BF3" w:rsidRDefault="0079005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</w:t>
            </w:r>
            <w:r w:rsidR="00B3461F"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Аты-жөні /</w:t>
            </w:r>
            <w:r w:rsidR="00B3461F"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Фамилия</w:t>
            </w:r>
          </w:p>
          <w:p w:rsidR="00B3461F" w:rsidRPr="00740CC4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        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 </w:t>
            </w:r>
          </w:p>
          <w:p w:rsidR="00B3461F" w:rsidRPr="00F06BF3" w:rsidRDefault="00B3461F" w:rsidP="00CA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461F" w:rsidRPr="00F06BF3" w:rsidRDefault="00277C21" w:rsidP="00277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B3461F"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</w:tr>
    </w:tbl>
    <w:p w:rsidR="002507D6" w:rsidRPr="00F06BF3" w:rsidRDefault="002507D6" w:rsidP="00CA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D6" w:rsidRPr="00F06BF3" w:rsidRDefault="002507D6" w:rsidP="00CA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507D6" w:rsidRPr="00F06BF3" w:rsidSect="00B3461F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0"/>
    <w:rsid w:val="00000A09"/>
    <w:rsid w:val="00002B88"/>
    <w:rsid w:val="00014102"/>
    <w:rsid w:val="00022786"/>
    <w:rsid w:val="0004008D"/>
    <w:rsid w:val="00085323"/>
    <w:rsid w:val="0009092D"/>
    <w:rsid w:val="000950A6"/>
    <w:rsid w:val="000A5DBE"/>
    <w:rsid w:val="000C1774"/>
    <w:rsid w:val="000D2B5E"/>
    <w:rsid w:val="000E11F1"/>
    <w:rsid w:val="001038AD"/>
    <w:rsid w:val="00106F47"/>
    <w:rsid w:val="0012117B"/>
    <w:rsid w:val="00131B5A"/>
    <w:rsid w:val="0013695F"/>
    <w:rsid w:val="00136EC2"/>
    <w:rsid w:val="001450E5"/>
    <w:rsid w:val="00155429"/>
    <w:rsid w:val="00160997"/>
    <w:rsid w:val="00160B4E"/>
    <w:rsid w:val="00162140"/>
    <w:rsid w:val="00192316"/>
    <w:rsid w:val="001A448D"/>
    <w:rsid w:val="001B443F"/>
    <w:rsid w:val="001B7AA9"/>
    <w:rsid w:val="001C59C3"/>
    <w:rsid w:val="001D1B6B"/>
    <w:rsid w:val="001D5491"/>
    <w:rsid w:val="001D7391"/>
    <w:rsid w:val="00207006"/>
    <w:rsid w:val="00217774"/>
    <w:rsid w:val="002255CC"/>
    <w:rsid w:val="0024119E"/>
    <w:rsid w:val="0024536E"/>
    <w:rsid w:val="002507D6"/>
    <w:rsid w:val="00250F7E"/>
    <w:rsid w:val="002511EF"/>
    <w:rsid w:val="00251C8B"/>
    <w:rsid w:val="00261DF4"/>
    <w:rsid w:val="0026559C"/>
    <w:rsid w:val="00277C21"/>
    <w:rsid w:val="00284097"/>
    <w:rsid w:val="002862EE"/>
    <w:rsid w:val="002B555B"/>
    <w:rsid w:val="002B55AC"/>
    <w:rsid w:val="00303D6B"/>
    <w:rsid w:val="00311ADF"/>
    <w:rsid w:val="003216E0"/>
    <w:rsid w:val="00372864"/>
    <w:rsid w:val="003A2F85"/>
    <w:rsid w:val="003B26A7"/>
    <w:rsid w:val="003E0FE3"/>
    <w:rsid w:val="003F4E48"/>
    <w:rsid w:val="00406B44"/>
    <w:rsid w:val="004A29A0"/>
    <w:rsid w:val="004B6CA1"/>
    <w:rsid w:val="004B6E65"/>
    <w:rsid w:val="004C3E9B"/>
    <w:rsid w:val="00517979"/>
    <w:rsid w:val="00553F2E"/>
    <w:rsid w:val="005570DF"/>
    <w:rsid w:val="00562A02"/>
    <w:rsid w:val="00564AC6"/>
    <w:rsid w:val="00586201"/>
    <w:rsid w:val="00595F33"/>
    <w:rsid w:val="005A348D"/>
    <w:rsid w:val="005A65BE"/>
    <w:rsid w:val="005B4ADB"/>
    <w:rsid w:val="005C2C59"/>
    <w:rsid w:val="005E2279"/>
    <w:rsid w:val="00606087"/>
    <w:rsid w:val="0061133F"/>
    <w:rsid w:val="006524A7"/>
    <w:rsid w:val="006725BD"/>
    <w:rsid w:val="00680164"/>
    <w:rsid w:val="00696DDE"/>
    <w:rsid w:val="006A5559"/>
    <w:rsid w:val="006B260B"/>
    <w:rsid w:val="006C0CD4"/>
    <w:rsid w:val="006C5CCA"/>
    <w:rsid w:val="006E1154"/>
    <w:rsid w:val="0070489A"/>
    <w:rsid w:val="0070625A"/>
    <w:rsid w:val="00717ECF"/>
    <w:rsid w:val="007318CD"/>
    <w:rsid w:val="00737E0B"/>
    <w:rsid w:val="00740CC4"/>
    <w:rsid w:val="007442C1"/>
    <w:rsid w:val="00772263"/>
    <w:rsid w:val="007774FA"/>
    <w:rsid w:val="00781444"/>
    <w:rsid w:val="007867D0"/>
    <w:rsid w:val="0079005F"/>
    <w:rsid w:val="007E1E33"/>
    <w:rsid w:val="007E3824"/>
    <w:rsid w:val="007F0B8D"/>
    <w:rsid w:val="00805095"/>
    <w:rsid w:val="008510E8"/>
    <w:rsid w:val="00866F11"/>
    <w:rsid w:val="008845A6"/>
    <w:rsid w:val="00885B57"/>
    <w:rsid w:val="008A2CBD"/>
    <w:rsid w:val="008B2C46"/>
    <w:rsid w:val="008C6751"/>
    <w:rsid w:val="008F2C34"/>
    <w:rsid w:val="00950A3F"/>
    <w:rsid w:val="00995E49"/>
    <w:rsid w:val="009A6564"/>
    <w:rsid w:val="009B28D6"/>
    <w:rsid w:val="009B3D9B"/>
    <w:rsid w:val="009B48B9"/>
    <w:rsid w:val="009C2A9A"/>
    <w:rsid w:val="009D6E13"/>
    <w:rsid w:val="009E29AA"/>
    <w:rsid w:val="00A07F2D"/>
    <w:rsid w:val="00A54DCD"/>
    <w:rsid w:val="00A57DB7"/>
    <w:rsid w:val="00A623B9"/>
    <w:rsid w:val="00A816C9"/>
    <w:rsid w:val="00A96462"/>
    <w:rsid w:val="00AA2914"/>
    <w:rsid w:val="00AC4D75"/>
    <w:rsid w:val="00AC7FCD"/>
    <w:rsid w:val="00AD0C3C"/>
    <w:rsid w:val="00AD5225"/>
    <w:rsid w:val="00AF3B01"/>
    <w:rsid w:val="00B01501"/>
    <w:rsid w:val="00B067B0"/>
    <w:rsid w:val="00B21B4C"/>
    <w:rsid w:val="00B336CB"/>
    <w:rsid w:val="00B3461F"/>
    <w:rsid w:val="00B52AEA"/>
    <w:rsid w:val="00B60602"/>
    <w:rsid w:val="00B65BDB"/>
    <w:rsid w:val="00BA490B"/>
    <w:rsid w:val="00BC1A74"/>
    <w:rsid w:val="00BF1BDF"/>
    <w:rsid w:val="00C04570"/>
    <w:rsid w:val="00C23808"/>
    <w:rsid w:val="00C30429"/>
    <w:rsid w:val="00C34786"/>
    <w:rsid w:val="00C425BD"/>
    <w:rsid w:val="00C42BC7"/>
    <w:rsid w:val="00C762CA"/>
    <w:rsid w:val="00C90023"/>
    <w:rsid w:val="00C95A9A"/>
    <w:rsid w:val="00CA296C"/>
    <w:rsid w:val="00CA6AE6"/>
    <w:rsid w:val="00CF2797"/>
    <w:rsid w:val="00CF415F"/>
    <w:rsid w:val="00D02E49"/>
    <w:rsid w:val="00D27B2C"/>
    <w:rsid w:val="00D34B63"/>
    <w:rsid w:val="00D37597"/>
    <w:rsid w:val="00D6039E"/>
    <w:rsid w:val="00D767B1"/>
    <w:rsid w:val="00D802AA"/>
    <w:rsid w:val="00D834BA"/>
    <w:rsid w:val="00D947F6"/>
    <w:rsid w:val="00D96E55"/>
    <w:rsid w:val="00DB3689"/>
    <w:rsid w:val="00DD0BD4"/>
    <w:rsid w:val="00E0133F"/>
    <w:rsid w:val="00E10064"/>
    <w:rsid w:val="00E22550"/>
    <w:rsid w:val="00E26F29"/>
    <w:rsid w:val="00E33FFB"/>
    <w:rsid w:val="00E55212"/>
    <w:rsid w:val="00E62D54"/>
    <w:rsid w:val="00E74C05"/>
    <w:rsid w:val="00E85EF5"/>
    <w:rsid w:val="00EA020C"/>
    <w:rsid w:val="00EA2D13"/>
    <w:rsid w:val="00EB0E63"/>
    <w:rsid w:val="00EB6B9A"/>
    <w:rsid w:val="00EF2994"/>
    <w:rsid w:val="00F031FF"/>
    <w:rsid w:val="00F06BF3"/>
    <w:rsid w:val="00F16E05"/>
    <w:rsid w:val="00F50792"/>
    <w:rsid w:val="00F614E2"/>
    <w:rsid w:val="00F62AE3"/>
    <w:rsid w:val="00F759F3"/>
    <w:rsid w:val="00FA3B37"/>
    <w:rsid w:val="00FA4BF4"/>
    <w:rsid w:val="00FB091A"/>
    <w:rsid w:val="00FB1D02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A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60B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0B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0B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0B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0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A9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60B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0B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0B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0B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0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8343-E1C9-49B7-B2B3-1709A02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Кабылкаирова Айгерим Ерлановна</cp:lastModifiedBy>
  <cp:revision>169</cp:revision>
  <cp:lastPrinted>2018-09-25T12:53:00Z</cp:lastPrinted>
  <dcterms:created xsi:type="dcterms:W3CDTF">2019-01-14T11:24:00Z</dcterms:created>
  <dcterms:modified xsi:type="dcterms:W3CDTF">2019-04-16T10:14:00Z</dcterms:modified>
</cp:coreProperties>
</file>