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104"/>
      </w:tblGrid>
      <w:tr w:rsidR="00B067B0" w:rsidRPr="009C2A9A" w:rsidTr="00D802AA">
        <w:trPr>
          <w:trHeight w:val="9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B0" w:rsidRPr="009C2A9A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Дәрілік заттар, медициналық мақсаттағы бұйымдар және медицина техникасының жарнамалық материалдарына бағалау жүргізу</w:t>
            </w:r>
            <w:r w:rsidR="00FF2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ге</w:t>
            </w:r>
          </w:p>
          <w:p w:rsidR="00B067B0" w:rsidRPr="009C2A9A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  <w:r w:rsidR="00A816C9" w:rsidRPr="00E85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1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DG</w:t>
            </w:r>
            <w:r w:rsid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</w:t>
            </w:r>
            <w:r w:rsidR="00A81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____________</w:t>
            </w:r>
            <w:r w:rsid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_____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шарт</w:t>
            </w:r>
          </w:p>
          <w:p w:rsidR="00C42BC7" w:rsidRPr="009C2A9A" w:rsidRDefault="00C42BC7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067B0" w:rsidRPr="009C2A9A" w:rsidRDefault="00A816C9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Астана</w:t>
            </w:r>
            <w:r w:rsidR="006A5559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қ.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 </w:t>
            </w:r>
            <w:r w:rsidR="00B067B0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 </w:t>
            </w:r>
            <w:r w:rsidR="00B067B0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="00C42BC7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</w:t>
            </w:r>
            <w:r w:rsidR="00B067B0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»____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_____</w:t>
            </w:r>
            <w:r w:rsidR="00B067B0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_______20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19</w:t>
            </w:r>
            <w:r w:rsidR="00B067B0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950A3F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Қазақстан Республикасы Денсаулық сақтау министрлігі «Дәрілік заттарды, медициналық мақсаттағы бұйымдарды және медицина техникасын ұлттық </w:t>
            </w:r>
            <w:r w:rsidR="008510E8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сараптау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орталығы» шаруашылық жүргізу құқығындағы мемлекеттік республикалық</w:t>
            </w:r>
            <w:r w:rsidR="00E2255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кәсіпорны  атынан</w:t>
            </w:r>
            <w:r w:rsidR="008510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="00136EC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бірінші </w:t>
            </w:r>
            <w:r w:rsid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тараптан,</w:t>
            </w:r>
            <w:r w:rsidR="00136EC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510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E33FFB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ұдан әрі «Орындаушы» деп аталатын </w:t>
            </w:r>
            <w:r w:rsidR="00740CC4" w:rsidRPr="00740C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20.03.2019 ж.           № 040-Д  Сенімхат  негізінде  әрекет етуші Өтініш берушілерге қызмет көрсету орталығы басшысының орынбасары  В.Ю. Гребенникова</w:t>
            </w:r>
            <w:r w:rsidR="00950A3F" w:rsidRPr="00950A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және </w:t>
            </w:r>
            <w:r w:rsidR="00136EC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екінші </w:t>
            </w:r>
            <w:r w:rsid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</w:t>
            </w:r>
            <w:r w:rsidR="00136EC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ан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бұдан әрі «Өтініш беруші» деп аталатын  </w:t>
            </w:r>
            <w:r w:rsidR="00136EC2" w:rsidRP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</w:t>
            </w:r>
            <w:r w:rsidR="00CF41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</w:t>
            </w:r>
          </w:p>
          <w:p w:rsidR="00950A3F" w:rsidRPr="00950A3F" w:rsidRDefault="00950A3F" w:rsidP="00950A3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(заңды тұлғаның атауы)</w:t>
            </w:r>
          </w:p>
          <w:p w:rsidR="00950A3F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атынан </w:t>
            </w:r>
            <w:r w:rsidR="00F614E2" w:rsidRPr="00F614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</w:t>
            </w:r>
          </w:p>
          <w:p w:rsidR="00950A3F" w:rsidRPr="00F759F3" w:rsidRDefault="008A2CBD" w:rsidP="003B26A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</w:pPr>
            <w:r w:rsidRPr="008A2CBD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          </w:t>
            </w:r>
            <w:r w:rsidR="00950A3F" w:rsidRPr="008A2CBD">
              <w:rPr>
                <w:rFonts w:ascii="Times New Roman" w:eastAsia="Times New Roman" w:hAnsi="Times New Roman"/>
                <w:szCs w:val="24"/>
                <w:lang w:val="kk-KZ" w:eastAsia="ru-RU"/>
              </w:rPr>
              <w:t>(</w:t>
            </w:r>
            <w:r w:rsidR="00F759F3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қажетін көрсету:</w:t>
            </w:r>
            <w:r w:rsidR="00950A3F" w:rsidRPr="008A2CBD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Жарғы, С</w:t>
            </w:r>
            <w:r w:rsidR="00950A3F" w:rsidRPr="008A2CBD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енімхат</w:t>
            </w:r>
            <w:r w:rsidRPr="008A2CBD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,бұйрық</w:t>
            </w:r>
            <w:r w:rsidRPr="00F759F3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)</w:t>
            </w:r>
            <w:r w:rsidR="00950A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</w:t>
            </w:r>
          </w:p>
          <w:p w:rsidR="00950A3F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негізінде әрекет ететін </w:t>
            </w:r>
            <w:r w:rsidR="00136EC2" w:rsidRP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</w:t>
            </w:r>
            <w:r w:rsidR="00F614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950A3F" w:rsidRDefault="008A2CBD" w:rsidP="008A2CBD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    </w:t>
            </w:r>
            <w:r w:rsidR="00950A3F" w:rsidRPr="00950A3F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(уәкілетті тұлғаның лауазымы, аты-жөні)</w:t>
            </w:r>
          </w:p>
          <w:p w:rsidR="00B3461F" w:rsidRPr="00950A3F" w:rsidRDefault="00F614E2" w:rsidP="00950A3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бұдан әрі «Тараптар», ал жеке алғанда «Тарап» болып аталып 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өмендегі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мазмұн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осы</w:t>
            </w:r>
            <w:r w:rsidRPr="00F614E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Дәрілік заттар, медициналық мақсаттағы бұйымдар және медицина техникасының жарнамалық материалдарына бағалау жүргізу шарт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ын</w:t>
            </w:r>
            <w:r w:rsidR="00A9646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(бұдан әрі – Ш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</w:t>
            </w:r>
            <w:r w:rsidR="00A964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жасасты:</w:t>
            </w:r>
          </w:p>
          <w:p w:rsidR="009C2A9A" w:rsidRPr="009C2A9A" w:rsidRDefault="009C2A9A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067B0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1 Шарттың </w:t>
            </w:r>
            <w:r w:rsidR="00A96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мә</w:t>
            </w:r>
            <w:r w:rsidR="00D37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 w:rsidR="00A96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</w:t>
            </w:r>
          </w:p>
          <w:p w:rsidR="00E85EF5" w:rsidRPr="009C2A9A" w:rsidRDefault="00E85EF5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442C1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1.1 Орындаушының </w:t>
            </w:r>
            <w:r w:rsidR="00AC7FC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заттар, медициналық мақсаттағы бұйымдар және медицина техникасының жарнамалық материалдарын</w:t>
            </w:r>
            <w:r w:rsidR="00E1006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ың</w:t>
            </w:r>
            <w:r w:rsidR="00AC7FC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жарнама</w:t>
            </w:r>
            <w:r w:rsidR="00A964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AC7F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AC7FCD" w:rsidRPr="00AC7F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енсаулық сақтау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саласында</w:t>
            </w:r>
            <w:r w:rsidR="00AC7F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Қазақстан Республикасы заңнамасына сәйкесті</w:t>
            </w:r>
            <w:r w:rsidR="00E1006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гін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 бағалау жүргізуі.</w:t>
            </w:r>
          </w:p>
          <w:p w:rsidR="009C2A9A" w:rsidRPr="009C2A9A" w:rsidRDefault="009C2A9A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067B0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 Тараптардың міндеттері</w:t>
            </w:r>
          </w:p>
          <w:p w:rsidR="00E85EF5" w:rsidRPr="009C2A9A" w:rsidRDefault="00E85EF5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2.1 «Өтініш беруші»: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2.1.1 </w:t>
            </w:r>
            <w:r w:rsidR="00564AC6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заттар, медициналық мақсаттағы бұйымдар және медицина техника</w:t>
            </w:r>
            <w:r w:rsidR="005570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</w:t>
            </w:r>
            <w:r w:rsidR="00564AC6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ның жарнамалық материалдарын денсаулық сақтау саласындағы </w:t>
            </w:r>
            <w:r w:rsidR="005570D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Қазақстан Республикасы </w:t>
            </w:r>
            <w:r w:rsidR="00564AC6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заңнамасына сәйкесті</w:t>
            </w:r>
            <w:r w:rsidR="005570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гіне бағалау жүргізу үшін 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Орындаушыға </w:t>
            </w:r>
            <w:r w:rsidR="00C347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өз уақытында 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медициналық мақсаттағы бұйымдар 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меди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циналық техниканы жарнамалауды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жүзеге асыру қа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ғидаларын бекіту туралы»</w:t>
            </w:r>
            <w:r w:rsidR="00C425B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Қазақстан Республикасы Денсаулық сақтау және әлеуметтік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даму министрінің 2015 </w:t>
            </w:r>
            <w:r w:rsidR="00564AC6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жылғы 27 ақпандағы №105 бұйрығымен бекітілген</w:t>
            </w:r>
            <w:r w:rsidR="00C425B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Дәрілік заттарды, медициналық мақсаттағы бұйымдар мен медициналық техниканы жарнамалауды жүзеге асыру қағидаларының талаптарына сәйкес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ілеспе хатымен бірге құжаттар мен материалдарды: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1) бекітілген нысан бойынша өтініш;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2) мемлекеттік жә</w:t>
            </w:r>
            <w:r w:rsidR="00C347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не орыс тілдеріндегі қағаз және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электронды тасығыштарда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жарнамалық а</w:t>
            </w:r>
            <w:r w:rsidR="00C347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қпарат (модуль, мақала, бейне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жарнаманы кадрл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арға бөлу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д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жарнаманың жарнамалық мәтіні);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3) бейне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радио арналарда 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ара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кез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дегі мемлекеттік және орыс тілдеріндегі жарнаманың бейне-, д</w:t>
            </w:r>
            <w:r w:rsidR="00BF1B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жазбалары;</w:t>
            </w:r>
          </w:p>
          <w:p w:rsidR="00B067B0" w:rsidRPr="001450E5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4)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пайдалану құжаты</w:t>
            </w:r>
            <w:r w:rsid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медициналық техника</w:t>
            </w:r>
            <w:r w:rsidR="001D739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</w:t>
            </w:r>
            <w:r w:rsidR="001D739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F1B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берілген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B6CA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жағ</w:t>
            </w:r>
            <w:r w:rsid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дай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ұсынуға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2.1.2</w:t>
            </w:r>
            <w:r w:rsidR="00C347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Шарт</w:t>
            </w:r>
            <w:r w:rsid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тың әрекет ету мерзімінің ішінде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өзінің заңды мәртебесінің кез келген өзгерістері 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заңды мекенжайы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тіркелген </w:t>
            </w:r>
            <w:r w:rsidR="009D6E13" w:rsidRP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фирм</w:t>
            </w:r>
            <w:r w:rsid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алық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атауы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туралы жазбаша хабарла</w:t>
            </w:r>
            <w:r w:rsid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ндыр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уға;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2.1.3. Орындаушының </w:t>
            </w:r>
            <w:r w:rsid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қызметтеріне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тікелей қатысты туындаған </w:t>
            </w:r>
            <w:r w:rsidR="00BF1B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шағымдар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мен келіспеушіліктер туралы </w:t>
            </w:r>
            <w:r w:rsidR="00EF29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олар т</w:t>
            </w:r>
            <w:r w:rsidR="00EF2994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уындаған сәттен бастап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жазбаша хабарла</w:t>
            </w:r>
            <w:r w:rsid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ндыр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уға міндетті.</w:t>
            </w:r>
          </w:p>
          <w:p w:rsidR="00B067B0" w:rsidRPr="009C2A9A" w:rsidRDefault="00C42BC7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2.2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«Орындаушы»: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2.2.1 Қазақстан Республикасы заңнамасымен бекітілген мерзімде дәрілік заттар, медициналық мақсаттағы бұйымдар және медицина техникасының жарнамалық материалдарына бағалау жүргізуге;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2.2.2 Өтініш берушіге </w:t>
            </w:r>
            <w:r w:rsidR="007F0B8D" w:rsidRPr="007F0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Орындаушының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мөрта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ба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 басылған мемлекеттік және орыс тілдерінде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гі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қағаз тасығыштарда қорытынды мен жарнамалық ақпаратты (модуль, мақала, бейнежарнаманың кадрл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ын бөлу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, д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ыбысты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жарнаманың жарнамалық мәтіні) немесе  дәрілік заттар, медициналық мақсаттағы бұйымдар және медицина техникасының жарнамалық материалдарына жүргізілген  баға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ла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 нәтижелері бойынша жазбаша түрде дәлелді бас тарту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беруге; 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2.2.3 Өтініш берушіден алынған ақпарат құпиялылығын </w:t>
            </w:r>
            <w:r w:rsidR="00E0133F">
              <w:rPr>
                <w:rFonts w:ascii="Times New Roman" w:hAnsi="Times New Roman"/>
                <w:sz w:val="24"/>
                <w:szCs w:val="24"/>
                <w:lang w:val="kk-KZ"/>
              </w:rPr>
              <w:t>қад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0133F">
              <w:rPr>
                <w:rFonts w:ascii="Times New Roman" w:hAnsi="Times New Roman"/>
                <w:sz w:val="24"/>
                <w:szCs w:val="24"/>
                <w:lang w:val="kk-KZ"/>
              </w:rPr>
              <w:t>ғал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ауға, 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тіркеу куәлігін қолдану мерзімінің аяқталуына дейін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материалдардың сақталуын қамтамасыз етуге міндетті.</w:t>
            </w:r>
          </w:p>
          <w:p w:rsidR="00B067B0" w:rsidRPr="009C2A9A" w:rsidRDefault="00B067B0" w:rsidP="003B26A7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2.3 «Орындаушы»</w:t>
            </w:r>
            <w:r w:rsidR="00F06BF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құқығы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B067B0" w:rsidRDefault="00B067B0" w:rsidP="003B26A7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2.3.1 </w:t>
            </w:r>
            <w:r w:rsidR="00207006" w:rsidRPr="0020700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</w:t>
            </w:r>
            <w:r w:rsidR="00207006">
              <w:rPr>
                <w:rFonts w:ascii="Times New Roman" w:hAnsi="Times New Roman"/>
                <w:sz w:val="24"/>
                <w:szCs w:val="24"/>
                <w:lang w:val="kk-KZ"/>
              </w:rPr>
              <w:t>ның з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аңнама</w:t>
            </w:r>
            <w:r w:rsidR="00207006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207006">
              <w:rPr>
                <w:rFonts w:ascii="Times New Roman" w:hAnsi="Times New Roman"/>
                <w:sz w:val="24"/>
                <w:szCs w:val="24"/>
                <w:lang w:val="kk-KZ"/>
              </w:rPr>
              <w:t>да көзделген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жағдайларда Өтініш берушіге жазбаша түрде </w:t>
            </w:r>
            <w:r w:rsidR="009C2A9A">
              <w:rPr>
                <w:rFonts w:ascii="Times New Roman" w:hAnsi="Times New Roman"/>
                <w:sz w:val="24"/>
                <w:szCs w:val="24"/>
                <w:lang w:val="kk-KZ"/>
              </w:rPr>
              <w:t>дәлелді бас тарту</w:t>
            </w:r>
            <w:r w:rsidR="002070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хатын</w:t>
            </w:r>
            <w:r w:rsid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беруге құқылы.</w:t>
            </w:r>
          </w:p>
          <w:p w:rsidR="009C2A9A" w:rsidRDefault="009C2A9A" w:rsidP="003B26A7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EF5" w:rsidRDefault="00E85EF5" w:rsidP="003B26A7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EF5" w:rsidRPr="009C2A9A" w:rsidRDefault="00E85EF5" w:rsidP="003B26A7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7B0" w:rsidRPr="009C2A9A" w:rsidRDefault="00B067B0" w:rsidP="003B26A7">
            <w:pPr>
              <w:tabs>
                <w:tab w:val="left" w:pos="563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 Жарнама материалдарын</w:t>
            </w:r>
            <w:r w:rsidR="00D3759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бағалау</w:t>
            </w:r>
            <w:r w:rsidR="00D3759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3759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жүргізу тәртібі мен мерзімі</w:t>
            </w:r>
          </w:p>
          <w:p w:rsidR="00B067B0" w:rsidRPr="009C2A9A" w:rsidRDefault="00251C8B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Жарнама материалдарына бағалау жүргізу мерзімі </w:t>
            </w:r>
            <w:r w:rsidR="00586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өтініш қабылдаудан және тіркеуден кейін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  <w:r w:rsidR="00586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(жиырма)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жұмыс күні</w:t>
            </w:r>
            <w:r w:rsidR="00586201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құрайды.</w:t>
            </w:r>
          </w:p>
          <w:p w:rsidR="003216E0" w:rsidRDefault="00251C8B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32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Жарнама материалдарына бағалау жүргізудің басталуы </w:t>
            </w:r>
            <w:r w:rsidR="009B48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Шарт бойынша төлем жасалған соң күнтізбелік 30 күн ішінде ұсынылуға тиісті құжаттар мен </w:t>
            </w:r>
            <w:r w:rsidR="009B48B9"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материалдардың</w:t>
            </w:r>
            <w:r w:rsidR="009B48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толық </w:t>
            </w:r>
            <w:r w:rsidR="009B48B9"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пакет</w:t>
            </w:r>
            <w:r w:rsidR="009B48B9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9B48B9"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9B48B9">
              <w:rPr>
                <w:rFonts w:ascii="Times New Roman" w:hAnsi="Times New Roman"/>
                <w:sz w:val="24"/>
                <w:szCs w:val="24"/>
                <w:lang w:val="kk-KZ"/>
              </w:rPr>
              <w:t>ен</w:t>
            </w:r>
            <w:r w:rsidR="009B48B9" w:rsidRPr="009B48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062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бірге 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өтінішті </w:t>
            </w:r>
            <w:r w:rsidR="003216E0">
              <w:rPr>
                <w:rFonts w:ascii="Times New Roman" w:hAnsi="Times New Roman"/>
                <w:sz w:val="24"/>
                <w:szCs w:val="24"/>
                <w:lang w:val="kk-KZ"/>
              </w:rPr>
              <w:t>тіркеу күнінен кейінгі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келесі</w:t>
            </w:r>
            <w:r w:rsidR="0032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күні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болып</w:t>
            </w:r>
            <w:r w:rsidR="0032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есептеледі.</w:t>
            </w:r>
          </w:p>
          <w:p w:rsidR="00B067B0" w:rsidRPr="009C2A9A" w:rsidRDefault="00251C8B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3.3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15542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арнама материалдарына бағалау жүргізу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="0015542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аяқтал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15542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азбаша түрдегі қорытынды немесе дәлелді бас тарту 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хаты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берілген күн</w:t>
            </w:r>
            <w:r w:rsidR="000227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болы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п есептеледі.</w:t>
            </w:r>
          </w:p>
          <w:p w:rsidR="00A54DCD" w:rsidRDefault="00251C8B" w:rsidP="003B26A7">
            <w:pPr>
              <w:tabs>
                <w:tab w:val="left" w:pos="558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3.3.1 Жарнамаға бағалау жүргізу нәтижесінде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 материалдардың сараптамал</w:t>
            </w:r>
            <w:r w:rsidR="00E74C05">
              <w:rPr>
                <w:rFonts w:ascii="Times New Roman" w:hAnsi="Times New Roman"/>
                <w:sz w:val="24"/>
                <w:szCs w:val="24"/>
                <w:lang w:val="kk-KZ"/>
              </w:rPr>
              <w:t>ық бағалау актісі р</w:t>
            </w:r>
            <w:r w:rsidR="00737E0B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E74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сімделеді,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E74C05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ның негізінде сараптамалық бағалау актісінің н</w:t>
            </w:r>
            <w:r w:rsidR="00737E0B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737E0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рі және күні </w:t>
            </w:r>
            <w:r w:rsidR="00FA4BF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көрсетілген</w:t>
            </w:r>
            <w:r w:rsidR="00FA4B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 w:rsidR="00FA4BF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4BF4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FA4BF4" w:rsidRPr="007E3824">
              <w:rPr>
                <w:rFonts w:ascii="Times New Roman" w:hAnsi="Times New Roman"/>
                <w:sz w:val="24"/>
                <w:szCs w:val="24"/>
                <w:lang w:val="kk-KZ"/>
              </w:rPr>
              <w:t>арнама материалдарына бағалау</w:t>
            </w:r>
            <w:r w:rsidR="00FA4B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жүргізген</w:t>
            </w:r>
            <w:r w:rsidR="00FA4BF4" w:rsidRPr="007E38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4BF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тұлғаның қолы</w:t>
            </w:r>
            <w:r w:rsidR="00FA4B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қойылға</w:t>
            </w:r>
            <w:r w:rsidR="00FA4BF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FA4BF4"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Орындаушының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Республикасының заңнамасына сәйкесті</w:t>
            </w:r>
            <w:r w:rsidR="00737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гіне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жүргізілді» </w:t>
            </w:r>
            <w:r w:rsidR="00562A02">
              <w:rPr>
                <w:rFonts w:ascii="Times New Roman" w:hAnsi="Times New Roman"/>
                <w:sz w:val="24"/>
                <w:szCs w:val="24"/>
                <w:lang w:val="kk-KZ"/>
              </w:rPr>
              <w:t>мөр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та</w:t>
            </w:r>
            <w:r w:rsidR="00562A02">
              <w:rPr>
                <w:rFonts w:ascii="Times New Roman" w:hAnsi="Times New Roman"/>
                <w:sz w:val="24"/>
                <w:szCs w:val="24"/>
                <w:lang w:val="kk-KZ"/>
              </w:rPr>
              <w:t>ңбас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ымен 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мемлекеттік және орыс тілдерінде</w:t>
            </w:r>
            <w:r w:rsidR="004B6E6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гі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A54DCD"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қағаз тасығышта </w:t>
            </w:r>
            <w:r w:rsidR="00A54DCD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(модуль, мақала, бейне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жарнаманы кадр</w:t>
            </w:r>
            <w:r w:rsidR="00A54DC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лар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ға бөлу, д</w:t>
            </w:r>
            <w:r w:rsidR="00A54DC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жарнаманың жарнамалық мәтіні) </w:t>
            </w:r>
            <w:r w:rsidR="00A54DCD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</w:t>
            </w:r>
            <w:r w:rsidR="00A54D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ақпарат пен</w:t>
            </w:r>
            <w:r w:rsidR="00A54DCD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26F2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  <w:r w:rsidR="00E26F29"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беріледі.</w:t>
            </w:r>
          </w:p>
          <w:p w:rsidR="000D2B5E" w:rsidRDefault="00EA2D13" w:rsidP="003B26A7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EA2D13">
              <w:rPr>
                <w:rFonts w:eastAsia="Calibri"/>
                <w:sz w:val="24"/>
                <w:szCs w:val="24"/>
                <w:lang w:val="kk-KZ"/>
              </w:rPr>
              <w:t>Өтініш беруші</w:t>
            </w:r>
            <w:r w:rsidR="006E115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 xml:space="preserve">ұсынылған есеп бойынша </w:t>
            </w:r>
            <w:r w:rsidR="00B01501" w:rsidRPr="00B01501">
              <w:rPr>
                <w:rFonts w:eastAsia="Calibri"/>
                <w:sz w:val="24"/>
                <w:szCs w:val="24"/>
                <w:lang w:val="kk-KZ"/>
              </w:rPr>
              <w:t>100%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B01501" w:rsidRPr="00B01501">
              <w:rPr>
                <w:rFonts w:eastAsia="Calibri"/>
                <w:sz w:val="24"/>
                <w:szCs w:val="24"/>
                <w:lang w:val="kk-KZ"/>
              </w:rPr>
              <w:t>т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>өлем жасаған соң және</w:t>
            </w:r>
            <w:r w:rsidR="00B01501" w:rsidRPr="00B0150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6E1154">
              <w:rPr>
                <w:rFonts w:eastAsia="Calibri"/>
                <w:sz w:val="24"/>
                <w:szCs w:val="24"/>
                <w:lang w:val="kk-KZ"/>
              </w:rPr>
              <w:t xml:space="preserve">Тараптардың екеуі де 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>қол қойған</w:t>
            </w:r>
            <w:r w:rsidRPr="00EA2D13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7774FA">
              <w:rPr>
                <w:rFonts w:eastAsia="Calibri"/>
                <w:sz w:val="24"/>
                <w:szCs w:val="24"/>
                <w:lang w:val="kk-KZ"/>
              </w:rPr>
              <w:t>о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 xml:space="preserve">рындалған жұмыстар/көрсетілген қызметтер </w:t>
            </w:r>
            <w:r w:rsidR="00B01501" w:rsidRPr="00B01501">
              <w:rPr>
                <w:rFonts w:eastAsia="Calibri"/>
                <w:sz w:val="24"/>
                <w:szCs w:val="24"/>
                <w:lang w:val="kk-KZ"/>
              </w:rPr>
              <w:t>акт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>ісі Орындаушығ</w:t>
            </w:r>
            <w:r w:rsidR="007774F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 xml:space="preserve"> тапсырылған соң </w:t>
            </w:r>
            <w:r w:rsidR="00160997">
              <w:rPr>
                <w:rFonts w:eastAsia="Calibri"/>
                <w:sz w:val="24"/>
                <w:szCs w:val="24"/>
                <w:lang w:val="kk-KZ"/>
              </w:rPr>
              <w:t>Орындаушы Өтініш берушіге қ</w:t>
            </w:r>
            <w:r w:rsidR="00160997" w:rsidRPr="000D2B5E">
              <w:rPr>
                <w:rFonts w:eastAsia="Calibri"/>
                <w:sz w:val="24"/>
                <w:szCs w:val="24"/>
                <w:lang w:val="kk-KZ"/>
              </w:rPr>
              <w:t>орытынды</w:t>
            </w:r>
            <w:r w:rsidR="00160997">
              <w:rPr>
                <w:rFonts w:eastAsia="Calibri"/>
                <w:sz w:val="24"/>
                <w:szCs w:val="24"/>
                <w:lang w:val="kk-KZ"/>
              </w:rPr>
              <w:t xml:space="preserve"> м</w:t>
            </w:r>
            <w:r w:rsidR="00160997" w:rsidRPr="000D2B5E">
              <w:rPr>
                <w:rFonts w:eastAsia="Calibri"/>
                <w:sz w:val="24"/>
                <w:szCs w:val="24"/>
                <w:lang w:val="kk-KZ"/>
              </w:rPr>
              <w:t>ен жарнамалық ақпарат</w:t>
            </w:r>
            <w:r w:rsidR="00160997">
              <w:rPr>
                <w:rFonts w:eastAsia="Calibri"/>
                <w:sz w:val="24"/>
                <w:szCs w:val="24"/>
                <w:lang w:val="kk-KZ"/>
              </w:rPr>
              <w:t xml:space="preserve"> ұсынады</w:t>
            </w:r>
            <w:r w:rsidR="000D2B5E" w:rsidRPr="00B01501">
              <w:rPr>
                <w:rFonts w:eastAsia="Calibri"/>
                <w:sz w:val="24"/>
                <w:szCs w:val="24"/>
                <w:lang w:val="kk-KZ"/>
              </w:rPr>
              <w:t xml:space="preserve">. </w:t>
            </w:r>
          </w:p>
          <w:p w:rsidR="00680164" w:rsidRPr="009C2A9A" w:rsidRDefault="00680164" w:rsidP="003B26A7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9C2A9A">
              <w:rPr>
                <w:sz w:val="24"/>
                <w:szCs w:val="24"/>
                <w:lang w:val="kk-KZ"/>
              </w:rPr>
              <w:t>3.4</w:t>
            </w:r>
            <w:r w:rsidRPr="009C2A9A">
              <w:rPr>
                <w:sz w:val="24"/>
                <w:szCs w:val="24"/>
                <w:lang w:val="kk-KZ"/>
              </w:rPr>
              <w:tab/>
            </w:r>
            <w:r w:rsidR="005A65BE">
              <w:rPr>
                <w:sz w:val="24"/>
                <w:szCs w:val="24"/>
                <w:lang w:val="kk-KZ"/>
              </w:rPr>
              <w:t>Қызметтер көрсету</w:t>
            </w:r>
            <w:r w:rsidR="001C59C3">
              <w:rPr>
                <w:sz w:val="24"/>
                <w:szCs w:val="24"/>
                <w:lang w:val="kk-KZ"/>
              </w:rPr>
              <w:t xml:space="preserve"> аяқталғанда, Орындаушы </w:t>
            </w:r>
            <w:r w:rsidR="001C59C3" w:rsidRPr="001C59C3">
              <w:rPr>
                <w:sz w:val="24"/>
                <w:szCs w:val="24"/>
                <w:lang w:val="kk-KZ"/>
              </w:rPr>
              <w:t xml:space="preserve">орындалған жұмыстар/көрсетілген қызметтер </w:t>
            </w:r>
            <w:r w:rsidRPr="009C2A9A">
              <w:rPr>
                <w:sz w:val="24"/>
                <w:szCs w:val="24"/>
                <w:lang w:val="kk-KZ"/>
              </w:rPr>
              <w:t>актісін (бұдан әрі - А</w:t>
            </w:r>
            <w:r w:rsidR="0024119E">
              <w:rPr>
                <w:sz w:val="24"/>
                <w:szCs w:val="24"/>
                <w:lang w:val="kk-KZ"/>
              </w:rPr>
              <w:t>кт) рәсімдейді, Орындаушы Өтініш</w:t>
            </w:r>
            <w:r w:rsidRPr="009C2A9A">
              <w:rPr>
                <w:sz w:val="24"/>
                <w:szCs w:val="24"/>
                <w:lang w:val="kk-KZ"/>
              </w:rPr>
              <w:t xml:space="preserve"> берушіге Акт ұсынған күннен бастап 5 </w:t>
            </w:r>
            <w:r w:rsidR="000A5DBE">
              <w:rPr>
                <w:sz w:val="24"/>
                <w:szCs w:val="24"/>
                <w:lang w:val="kk-KZ"/>
              </w:rPr>
              <w:t xml:space="preserve">(бес) жұмыс күні ішінде Өтініш беруші Актіге қол қойып, </w:t>
            </w:r>
            <w:r w:rsidRPr="009C2A9A">
              <w:rPr>
                <w:sz w:val="24"/>
                <w:szCs w:val="24"/>
                <w:lang w:val="kk-KZ"/>
              </w:rPr>
              <w:t>Орындаушыға өткізуге міндеттенеді.</w:t>
            </w:r>
          </w:p>
          <w:p w:rsidR="00680164" w:rsidRDefault="000A5DBE" w:rsidP="003B26A7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3.5</w:t>
            </w:r>
            <w:r>
              <w:rPr>
                <w:sz w:val="24"/>
                <w:szCs w:val="24"/>
                <w:lang w:val="kk-KZ"/>
              </w:rPr>
              <w:tab/>
              <w:t>Орындаушы Өтініш</w:t>
            </w:r>
            <w:r w:rsidR="00680164" w:rsidRPr="009C2A9A">
              <w:rPr>
                <w:sz w:val="24"/>
                <w:szCs w:val="24"/>
                <w:lang w:val="kk-KZ"/>
              </w:rPr>
              <w:t xml:space="preserve"> берушіге Акт ұсынған күннен бастап 5 (бес) жұмыс күні ішінде Өтіні</w:t>
            </w:r>
            <w:r>
              <w:rPr>
                <w:sz w:val="24"/>
                <w:szCs w:val="24"/>
                <w:lang w:val="kk-KZ"/>
              </w:rPr>
              <w:t>ш</w:t>
            </w:r>
            <w:r w:rsidR="00680164" w:rsidRPr="009C2A9A">
              <w:rPr>
                <w:sz w:val="24"/>
                <w:szCs w:val="24"/>
                <w:lang w:val="kk-KZ"/>
              </w:rPr>
              <w:t xml:space="preserve"> беруші Актіге қол қоймаған немесе Орындаушыға қайтарып бермеген жағдайда жұмыстар қабылданған болып саналады және </w:t>
            </w:r>
            <w:r>
              <w:rPr>
                <w:sz w:val="24"/>
                <w:szCs w:val="24"/>
                <w:lang w:val="kk-KZ"/>
              </w:rPr>
              <w:t>тиі</w:t>
            </w:r>
            <w:r w:rsidR="00680164" w:rsidRPr="009C2A9A">
              <w:rPr>
                <w:sz w:val="24"/>
                <w:szCs w:val="24"/>
                <w:lang w:val="kk-KZ"/>
              </w:rPr>
              <w:t>с</w:t>
            </w:r>
            <w:r>
              <w:rPr>
                <w:sz w:val="24"/>
                <w:szCs w:val="24"/>
                <w:lang w:val="kk-KZ"/>
              </w:rPr>
              <w:t>і</w:t>
            </w:r>
            <w:r w:rsidR="00680164" w:rsidRPr="009C2A9A">
              <w:rPr>
                <w:sz w:val="24"/>
                <w:szCs w:val="24"/>
                <w:lang w:val="kk-KZ"/>
              </w:rPr>
              <w:t>н</w:t>
            </w:r>
            <w:r>
              <w:rPr>
                <w:sz w:val="24"/>
                <w:szCs w:val="24"/>
                <w:lang w:val="kk-KZ"/>
              </w:rPr>
              <w:t xml:space="preserve">ше </w:t>
            </w:r>
            <w:r w:rsidR="00680164" w:rsidRPr="009C2A9A">
              <w:rPr>
                <w:sz w:val="24"/>
                <w:szCs w:val="24"/>
                <w:lang w:val="kk-KZ"/>
              </w:rPr>
              <w:t xml:space="preserve">Акт Тараптар тиісті үлгіде қол қойған </w:t>
            </w:r>
            <w:r w:rsidR="00E55212">
              <w:rPr>
                <w:sz w:val="24"/>
                <w:szCs w:val="24"/>
                <w:lang w:val="kk-KZ"/>
              </w:rPr>
              <w:t>үлгіге</w:t>
            </w:r>
            <w:r w:rsidR="00680164" w:rsidRPr="009C2A9A">
              <w:rPr>
                <w:sz w:val="24"/>
                <w:szCs w:val="24"/>
                <w:lang w:val="kk-KZ"/>
              </w:rPr>
              <w:t xml:space="preserve"> теңестіріледі.</w:t>
            </w:r>
          </w:p>
          <w:p w:rsidR="009C2A9A" w:rsidRPr="009C2A9A" w:rsidRDefault="009C2A9A" w:rsidP="003B26A7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</w:p>
          <w:p w:rsidR="00251C8B" w:rsidRDefault="00B067B0" w:rsidP="003B26A7">
            <w:pPr>
              <w:tabs>
                <w:tab w:val="left" w:pos="558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 Сараптама құны мен есепте</w:t>
            </w:r>
            <w:r w:rsidR="0024119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су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тәртібі</w:t>
            </w:r>
          </w:p>
          <w:p w:rsidR="00E85EF5" w:rsidRPr="009C2A9A" w:rsidRDefault="00E85EF5" w:rsidP="003B26A7">
            <w:pPr>
              <w:tabs>
                <w:tab w:val="left" w:pos="558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067B0" w:rsidRPr="009C2A9A" w:rsidRDefault="00B067B0" w:rsidP="003B26A7">
            <w:pPr>
              <w:tabs>
                <w:tab w:val="left" w:pos="558"/>
                <w:tab w:val="left" w:pos="9900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4.1 Төлем валютасы: теңге. </w:t>
            </w:r>
          </w:p>
          <w:p w:rsidR="00160B4E" w:rsidRDefault="00B067B0" w:rsidP="003B26A7">
            <w:pPr>
              <w:tabs>
                <w:tab w:val="left" w:pos="563"/>
              </w:tabs>
              <w:ind w:left="40" w:right="28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Осы Шарт бойынша </w:t>
            </w:r>
            <w:r w:rsidR="0024119E">
              <w:rPr>
                <w:rFonts w:ascii="Times New Roman" w:hAnsi="Times New Roman"/>
                <w:sz w:val="24"/>
                <w:szCs w:val="24"/>
                <w:lang w:val="kk-KZ"/>
              </w:rPr>
              <w:t>қызметтер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құны Қазақстан Республикасының аумағында қолданылатын барлық салықтар мен алымдарға жұмсалатын шығыстардың, 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сонымен қатар Шарттың №1 қосымшасына сәйкес </w:t>
            </w:r>
            <w:r w:rsidR="00D02E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белгіленген 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Шарт бойынша </w:t>
            </w:r>
            <w:r w:rsidR="00D02E49">
              <w:rPr>
                <w:rFonts w:ascii="Times New Roman" w:hAnsi="Times New Roman"/>
                <w:sz w:val="24"/>
                <w:szCs w:val="24"/>
                <w:lang w:val="kk-KZ"/>
              </w:rPr>
              <w:t>Қызметтер көрсет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умен  байланысты шығыстардың өтелуінен тұрады.</w:t>
            </w:r>
          </w:p>
          <w:p w:rsidR="00B067B0" w:rsidRPr="009C2A9A" w:rsidRDefault="00B067B0" w:rsidP="003B26A7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4.3 Шарт бойынша төлем Өтініш берушінің </w:t>
            </w:r>
            <w:r w:rsid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төлем </w:t>
            </w:r>
            <w:r w:rsidR="00F5079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себі ұсынылға</w:t>
            </w:r>
            <w:r w:rsidR="00F5079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 сәттен бастап 5 </w:t>
            </w:r>
            <w:r w:rsid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(бес) </w:t>
            </w:r>
            <w:r w:rsidR="00F5079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жұмыс күні ішінде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Орындаушының есеп</w:t>
            </w:r>
            <w:r w:rsidR="00D02E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шотына 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ақша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аударуы арқылы 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қыз</w:t>
            </w:r>
            <w:r w:rsidR="00251C8B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ет</w:t>
            </w:r>
            <w:r w:rsidR="00251C8B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="00251C8B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 құнының 100% мөлшерінде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жү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ізіл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ед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 </w:t>
            </w:r>
          </w:p>
          <w:p w:rsidR="00406B44" w:rsidRDefault="00406B44" w:rsidP="003B26A7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4.4 </w:t>
            </w:r>
            <w:r w:rsidR="00F50792" w:rsidRP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Өтініш беруші</w:t>
            </w:r>
            <w:r w:rsid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арнама материалдарына бағалау жүргізуден дәлелді бас тарт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 немесе бас тарт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жағдай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да 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зметтер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құны 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тініш берушіге қайтарылмайды.</w:t>
            </w:r>
          </w:p>
          <w:p w:rsidR="009C2A9A" w:rsidRPr="009C2A9A" w:rsidRDefault="009C2A9A" w:rsidP="003B26A7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67B0" w:rsidRDefault="00B067B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 Тараптардың жауапкершілігі</w:t>
            </w:r>
          </w:p>
          <w:p w:rsidR="00E85EF5" w:rsidRPr="009C2A9A" w:rsidRDefault="00E85EF5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067B0" w:rsidRPr="009C2A9A" w:rsidRDefault="00B067B0" w:rsidP="003B26A7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 Өтініш беруші ұсынылған ақпараттың 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нақт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ығы және </w:t>
            </w:r>
            <w:r w:rsidR="00D767B1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жарнама 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денсаулық сақтау </w:t>
            </w:r>
            <w:r w:rsidR="00D767B1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саласы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ндағы</w:t>
            </w:r>
            <w:r w:rsidR="00D767B1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заңнамасына сәйкестігі, сондай-ақ 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зият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ік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меншікке қатысты Қазақстан Республикасы заңнамасында 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көзделген үшінші тұлғалардың мүдделер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імен байланысты бұзушылықтар үшін жауап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шілік жүктей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ді.</w:t>
            </w:r>
          </w:p>
          <w:p w:rsidR="00B067B0" w:rsidRPr="009C2A9A" w:rsidRDefault="00B067B0" w:rsidP="003B26A7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5.2 Орындаушы дәрілік заттар, медициналық мақсаттағы бұйымдар және медицина техникасының жарнамалық материалдарына бағала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у жүргізу мерзімдері мен сапасы</w:t>
            </w:r>
            <w:r w:rsidR="003F4E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сондай-ақ кәсіпорынның қызметтік құпиясына және Өтініш берушінің коммерциялық құпиясына қатысты құпиялылықтың 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қадағ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ал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уы</w:t>
            </w:r>
            <w:r w:rsidR="003F4E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шілік жүктей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ді.</w:t>
            </w:r>
          </w:p>
          <w:p w:rsidR="00B067B0" w:rsidRPr="009C2A9A" w:rsidRDefault="00B067B0" w:rsidP="003B26A7">
            <w:pPr>
              <w:tabs>
                <w:tab w:val="left" w:pos="572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5.3 Шарт талаптарын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мағаны үшін </w:t>
            </w:r>
            <w:r w:rsidR="006C5CC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арапта</w:t>
            </w:r>
            <w:r w:rsidR="006C5CC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Республикасының қолданыстағы заңнамасына сәйкес жауап</w:t>
            </w:r>
            <w:r w:rsidR="006C5CC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="006C5CCA">
              <w:rPr>
                <w:rFonts w:ascii="Times New Roman" w:hAnsi="Times New Roman"/>
                <w:sz w:val="24"/>
                <w:szCs w:val="24"/>
                <w:lang w:val="kk-KZ"/>
              </w:rPr>
              <w:t>шіл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6C5CCA">
              <w:rPr>
                <w:rFonts w:ascii="Times New Roman" w:hAnsi="Times New Roman"/>
                <w:sz w:val="24"/>
                <w:szCs w:val="24"/>
                <w:lang w:val="kk-KZ"/>
              </w:rPr>
              <w:t>к жүктейді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3461F" w:rsidRDefault="009A6564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5.4 Қателесіп немесе артық</w:t>
            </w:r>
            <w:r w:rsidR="00BC1A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ақша қаражаты аударылған жағдайда</w:t>
            </w:r>
            <w:r w:rsidR="00BC1A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2453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рындаушы ақша қаражатын қайтару кезінде банк тарифтеріне сәйкес ақша қаражатын аудару бойынша банктің  комиссиялық қызметтерін ұстап қалады.</w:t>
            </w:r>
          </w:p>
          <w:p w:rsidR="009C2A9A" w:rsidRPr="009C2A9A" w:rsidRDefault="009C2A9A" w:rsidP="003B26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A6564" w:rsidRDefault="009A6564" w:rsidP="003B26A7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6 Құпиялылығы</w:t>
            </w:r>
          </w:p>
          <w:p w:rsidR="00E85EF5" w:rsidRPr="009C2A9A" w:rsidRDefault="00E85EF5" w:rsidP="003B26A7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A6564" w:rsidRPr="009C2A9A" w:rsidRDefault="009A6564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6.1 Тараптар қорытындымен және осы Шартты</w:t>
            </w:r>
            <w:r w:rsidR="002453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орында</w:t>
            </w:r>
            <w:r w:rsidR="002453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</w:t>
            </w:r>
            <w:r w:rsidR="002453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 байланысты берілетін және алынатын ақпарат құпиялылығын</w:t>
            </w:r>
            <w:r w:rsidR="002453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ың қадағалануын қамтамасыз етуге міндеттен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еді. </w:t>
            </w:r>
          </w:p>
          <w:p w:rsidR="009A6564" w:rsidRDefault="009A6564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6.2 Тараптардың құпиялылық 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лап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тарын 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қад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ау бойынша міндеттері 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</w:t>
            </w:r>
            <w:r w:rsidR="007318C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арттың бүкіл 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әрекет ет</w:t>
            </w:r>
            <w:r w:rsidR="007318C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 мерзімі 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бойына сол күйінде</w:t>
            </w:r>
            <w:r w:rsidR="007318C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қалады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8C6751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85EF5" w:rsidRPr="009C2A9A" w:rsidRDefault="00E85EF5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62140" w:rsidRPr="009C2A9A" w:rsidRDefault="00162140" w:rsidP="003B26A7">
            <w:pPr>
              <w:pStyle w:val="a6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b/>
                <w:sz w:val="24"/>
                <w:szCs w:val="24"/>
                <w:lang w:val="kk-KZ"/>
              </w:rPr>
              <w:t>7 Сыбайлас жемқорлыққа қарсы іс-қимыл</w:t>
            </w:r>
          </w:p>
          <w:p w:rsidR="00162140" w:rsidRPr="007E1E33" w:rsidRDefault="005A348D" w:rsidP="003B26A7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lastRenderedPageBreak/>
              <w:t>7.1 Тараптар осы Ш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>арт бойынша өз міндеттемелерін орындау барысында сыбайлас жемқорлық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 xml:space="preserve">тың алдын 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лу және онымен кү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>р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е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>с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у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 xml:space="preserve"> ісінде 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ынтымақтасу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 xml:space="preserve"> жауапкершілі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гін өзіне қабылдайды</w:t>
            </w:r>
            <w:r w:rsidRPr="007E1E33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162140" w:rsidRPr="007E1E33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7.2 Осы </w:t>
            </w:r>
            <w:r w:rsidR="00EB6B9A">
              <w:rPr>
                <w:rFonts w:eastAsia="Calibri"/>
                <w:sz w:val="24"/>
                <w:szCs w:val="24"/>
                <w:lang w:val="kk-KZ"/>
              </w:rPr>
              <w:t>Ш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арттың 7.1 тармағын орындау мақсатында</w:t>
            </w:r>
            <w:r w:rsidR="00EB6B9A">
              <w:rPr>
                <w:rFonts w:eastAsia="Calibri"/>
                <w:sz w:val="24"/>
                <w:szCs w:val="24"/>
                <w:lang w:val="kk-KZ"/>
              </w:rPr>
              <w:t xml:space="preserve">,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Тараптар міндетт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енед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і:</w:t>
            </w:r>
          </w:p>
          <w:p w:rsidR="00162140" w:rsidRPr="009C2A9A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ға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, яғни заңға қайшы 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 xml:space="preserve">жолмен игілік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пен артықшылықтар</w:t>
            </w:r>
            <w:r w:rsidR="00EB6B9A">
              <w:rPr>
                <w:rFonts w:eastAsia="Calibri"/>
                <w:sz w:val="24"/>
                <w:szCs w:val="24"/>
                <w:lang w:val="kk-KZ"/>
              </w:rPr>
              <w:t xml:space="preserve"> иеленуг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 xml:space="preserve">е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байланысты сыбайлас жемқорлық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қа барабар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құқық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ға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ж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ол бер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м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е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у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ге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;</w:t>
            </w:r>
          </w:p>
          <w:p w:rsidR="007442C1" w:rsidRPr="00F16E05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t>2)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олардың өкілетт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ер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і мен міндеттерінен </w:t>
            </w:r>
            <w:r w:rsidR="00F16E05">
              <w:rPr>
                <w:rFonts w:eastAsia="Calibri"/>
                <w:sz w:val="24"/>
                <w:szCs w:val="24"/>
                <w:lang w:val="kk-KZ"/>
              </w:rPr>
              <w:t>ту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F16E05">
              <w:rPr>
                <w:rFonts w:eastAsia="Calibri"/>
                <w:sz w:val="24"/>
                <w:szCs w:val="24"/>
                <w:lang w:val="kk-KZ"/>
              </w:rPr>
              <w:t>нд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F16E05">
              <w:rPr>
                <w:rFonts w:eastAsia="Calibri"/>
                <w:sz w:val="24"/>
                <w:szCs w:val="24"/>
                <w:lang w:val="kk-KZ"/>
              </w:rPr>
              <w:t>й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тын шараларды қабылдауға және </w:t>
            </w:r>
            <w:r w:rsidR="00F16E05">
              <w:rPr>
                <w:rFonts w:eastAsia="Calibri"/>
                <w:sz w:val="24"/>
                <w:szCs w:val="24"/>
                <w:lang w:val="kk-KZ"/>
              </w:rPr>
              <w:t>с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ыбайлас жемқорлыққа қарсы  іс-қимыл туралы Қазақстан Республикасы заңнамасына сәйкес сыбайлас жемқорлық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пен б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йл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н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ысты құқық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 анықта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лған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барлық жағдайлар туралы мәлімет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т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ер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ді шұғыл хабарлауға міндеттенеді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002B88" w:rsidRDefault="00002B88" w:rsidP="003B26A7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067B0" w:rsidRDefault="00162140" w:rsidP="003B26A7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Форс-мажор жағдайлар</w:t>
            </w:r>
            <w:r w:rsidR="00EB6B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ы</w:t>
            </w:r>
          </w:p>
          <w:p w:rsidR="00E85EF5" w:rsidRPr="009C2A9A" w:rsidRDefault="00E85EF5" w:rsidP="003B26A7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0C1774" w:rsidRDefault="00162140" w:rsidP="003B26A7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6725BD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.1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Тараптардың бақылауынан тыс туындаған төтенше сипаттағы күтпеген оқиғалар (өрт</w:t>
            </w:r>
            <w:r w:rsidR="00014102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, су тасқын</w:t>
            </w:r>
            <w:r w:rsidR="00014102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ы, басқа табиғи апаттар, кез келген сипаттағы әскери 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қимылда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р) ретінде қолданыстағы ҚР заңнамасымен танылған күш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ятт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 орын алғанд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а осы Ш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 бойынша Тараптардың өз міндеттерін орындау мерзімі осы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ндай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жағдайлар немесе олардың 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да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пта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ры орын алған уақытқа сәйкес кейінге ысырылады.</w:t>
            </w:r>
          </w:p>
          <w:p w:rsidR="00B067B0" w:rsidRPr="009C2A9A" w:rsidRDefault="00162140" w:rsidP="003B26A7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.2 Тараптар күш</w:t>
            </w:r>
            <w:r w:rsidR="00AD5225"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D5225">
              <w:rPr>
                <w:rFonts w:ascii="Times New Roman" w:hAnsi="Times New Roman"/>
                <w:sz w:val="24"/>
                <w:szCs w:val="24"/>
                <w:lang w:val="kk-KZ"/>
              </w:rPr>
              <w:t>әрекеттердің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 алу </w:t>
            </w:r>
            <w:r w:rsidR="00AD5225">
              <w:rPr>
                <w:rFonts w:ascii="Times New Roman" w:hAnsi="Times New Roman"/>
                <w:sz w:val="24"/>
                <w:szCs w:val="24"/>
                <w:lang w:val="kk-KZ"/>
              </w:rPr>
              <w:t>дерегі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сондай-ақ олардың </w:t>
            </w:r>
            <w:r w:rsidR="00AD52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әсерінің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тоқтатылуы туралы </w:t>
            </w:r>
            <w:r w:rsidR="000E11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олар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басталған немесе аяқталған сәттен бастап, </w:t>
            </w:r>
            <w:r w:rsidR="000E11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күнтізбелік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 (он) күннен кешіктірмей дәлелдер ұсына отырып, бір</w:t>
            </w:r>
            <w:r w:rsidR="000E11F1">
              <w:rPr>
                <w:rFonts w:ascii="Times New Roman" w:hAnsi="Times New Roman"/>
                <w:sz w:val="24"/>
                <w:szCs w:val="24"/>
                <w:lang w:val="kk-KZ"/>
              </w:rPr>
              <w:t>ін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-бірі жазбаша түрде дереу хабарла</w:t>
            </w:r>
            <w:r w:rsidR="000E11F1">
              <w:rPr>
                <w:rFonts w:ascii="Times New Roman" w:hAnsi="Times New Roman"/>
                <w:sz w:val="24"/>
                <w:szCs w:val="24"/>
                <w:lang w:val="kk-KZ"/>
              </w:rPr>
              <w:t>ндыр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уы тиіс.</w:t>
            </w:r>
          </w:p>
          <w:p w:rsidR="002B555B" w:rsidRPr="0070489A" w:rsidRDefault="00162140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6725BD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.3 </w:t>
            </w:r>
            <w:r w:rsidR="002B555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үш</w:t>
            </w:r>
            <w:r w:rsidR="002B555B"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</w:t>
            </w:r>
            <w:r w:rsidR="002B555B">
              <w:rPr>
                <w:rFonts w:ascii="Times New Roman" w:hAnsi="Times New Roman"/>
                <w:sz w:val="24"/>
                <w:szCs w:val="24"/>
                <w:lang w:val="kk-KZ"/>
              </w:rPr>
              <w:t>ятт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</w:t>
            </w:r>
            <w:r w:rsidR="0070489A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ың басталуы, </w:t>
            </w:r>
            <w:r w:rsidR="00704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әсерінің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жалғасуы және тоқтатылуы </w:t>
            </w:r>
            <w:r w:rsidR="00284097">
              <w:rPr>
                <w:rFonts w:ascii="Times New Roman" w:hAnsi="Times New Roman"/>
                <w:sz w:val="24"/>
                <w:szCs w:val="24"/>
                <w:lang w:val="kk-KZ"/>
              </w:rPr>
              <w:t>уәкілетті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</w:t>
            </w:r>
            <w:r w:rsidR="0070489A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берген тиісті құжат</w:t>
            </w:r>
            <w:r w:rsidR="0070489A">
              <w:rPr>
                <w:rFonts w:ascii="Times New Roman" w:hAnsi="Times New Roman"/>
                <w:sz w:val="24"/>
                <w:szCs w:val="24"/>
                <w:lang w:val="kk-KZ"/>
              </w:rPr>
              <w:t>тарм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ен расталады.</w:t>
            </w:r>
          </w:p>
          <w:p w:rsidR="00B067B0" w:rsidRPr="00CF2797" w:rsidRDefault="002B555B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27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8.4 </w:t>
            </w:r>
            <w:r w:rsidR="00B21B4C">
              <w:rPr>
                <w:rFonts w:ascii="Times New Roman" w:hAnsi="Times New Roman"/>
                <w:sz w:val="24"/>
                <w:szCs w:val="24"/>
                <w:lang w:val="kk-KZ"/>
              </w:rPr>
              <w:t>Тараптар, егер орындалмауы осы Шарттың әрекет ету кезеңінде Шарт бойынша қатынастарды реттейтін Қолданы</w:t>
            </w:r>
            <w:r w:rsidR="00284097">
              <w:rPr>
                <w:rFonts w:ascii="Times New Roman" w:hAnsi="Times New Roman"/>
                <w:sz w:val="24"/>
                <w:szCs w:val="24"/>
                <w:lang w:val="kk-KZ"/>
              </w:rPr>
              <w:t>ст</w:t>
            </w:r>
            <w:r w:rsidR="00B21B4C">
              <w:rPr>
                <w:rFonts w:ascii="Times New Roman" w:hAnsi="Times New Roman"/>
                <w:sz w:val="24"/>
                <w:szCs w:val="24"/>
                <w:lang w:val="kk-KZ"/>
              </w:rPr>
              <w:t>ағы заңнамаға өзгерістер енгізу себебінен болатын жағдайда</w:t>
            </w:r>
            <w:r w:rsidR="0028409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B21B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өзінің Шарт бойынша міндеттемелерінің жартылай немесе толық орындалмағаны үшін жауапкершіліктен босатылады</w:t>
            </w:r>
            <w:r w:rsidRPr="00CF279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C6751" w:rsidRDefault="008C6751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EF5" w:rsidRDefault="00E85EF5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EF5" w:rsidRPr="009C2A9A" w:rsidRDefault="00E85EF5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7B0" w:rsidRPr="009C2A9A" w:rsidRDefault="0016214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Шарттың </w:t>
            </w:r>
            <w:r w:rsidR="00CF279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әрекет ет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 мерзімі</w:t>
            </w:r>
          </w:p>
          <w:p w:rsidR="007442C1" w:rsidRDefault="0016214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9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.1 Ш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 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Тараптар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қол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дары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қой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ыл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ған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сәттен бастап күшіне енеді және 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Тараптар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 осы Ш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 бойынша міндетте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мелер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 толық орында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лып біткенше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қолданылады.</w:t>
            </w:r>
          </w:p>
          <w:p w:rsidR="008C6751" w:rsidRPr="009C2A9A" w:rsidRDefault="008C6751" w:rsidP="003B26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067B0" w:rsidRDefault="0016214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Қорытынды ережелер</w:t>
            </w:r>
          </w:p>
          <w:p w:rsidR="00E85EF5" w:rsidRPr="009C2A9A" w:rsidRDefault="00E85EF5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067B0" w:rsidRPr="009C2A9A" w:rsidRDefault="00162140" w:rsidP="003B26A7">
            <w:pPr>
              <w:tabs>
                <w:tab w:val="left" w:pos="553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.1</w:t>
            </w:r>
            <w:r w:rsidR="00121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Осы Ш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 бойынша немесе </w:t>
            </w:r>
            <w:r w:rsidR="0012117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12117B">
              <w:rPr>
                <w:rFonts w:ascii="Times New Roman" w:hAnsi="Times New Roman"/>
                <w:sz w:val="24"/>
                <w:szCs w:val="24"/>
                <w:lang w:val="kk-KZ"/>
              </w:rPr>
              <w:t>ме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 байланысты барлық дау</w:t>
            </w:r>
            <w:r w:rsidR="0012117B">
              <w:rPr>
                <w:rFonts w:ascii="Times New Roman" w:hAnsi="Times New Roman"/>
                <w:sz w:val="24"/>
                <w:szCs w:val="24"/>
                <w:lang w:val="kk-KZ"/>
              </w:rPr>
              <w:t>лар мен келіспеушіліктер Т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араптар арасындағы келіссөздер </w:t>
            </w:r>
            <w:r w:rsidR="008050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жолымен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немесе 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шағым түсіру</w:t>
            </w:r>
            <w:r w:rsidR="008050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тәртібінде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шешіледі. </w:t>
            </w:r>
            <w:r w:rsidR="00805095">
              <w:rPr>
                <w:rFonts w:ascii="Times New Roman" w:hAnsi="Times New Roman"/>
                <w:sz w:val="24"/>
                <w:szCs w:val="24"/>
                <w:lang w:val="kk-KZ"/>
              </w:rPr>
              <w:t>Шағымды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қарау мерзімі  - 15 </w:t>
            </w:r>
            <w:r w:rsidR="008050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(он бес)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күнтізбелік күн.</w:t>
            </w:r>
          </w:p>
          <w:p w:rsidR="00B067B0" w:rsidRPr="009C2A9A" w:rsidRDefault="00162140" w:rsidP="003B26A7">
            <w:pPr>
              <w:tabs>
                <w:tab w:val="left" w:pos="562"/>
              </w:tabs>
              <w:ind w:left="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.2 Егер дау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 мен келіспеушіліктер келіссөздер немесе 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шағым түсір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тәртібінде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шешілмесе, олар Қазақстан Республикасының заңнамасына 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сәйкес Орындаушының орналасқан ж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рі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сотта қарал</w:t>
            </w:r>
            <w:r w:rsidR="002B55AC">
              <w:rPr>
                <w:rFonts w:ascii="Times New Roman" w:hAnsi="Times New Roman"/>
                <w:sz w:val="24"/>
                <w:szCs w:val="24"/>
                <w:lang w:val="kk-KZ"/>
              </w:rPr>
              <w:t>уға жат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ады. </w:t>
            </w:r>
          </w:p>
          <w:p w:rsidR="00B067B0" w:rsidRPr="009C2A9A" w:rsidRDefault="00162140" w:rsidP="003B26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.3</w:t>
            </w:r>
            <w:r w:rsidR="002B55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Шартты бұзу</w:t>
            </w:r>
            <w:r w:rsidR="002B55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араптардың келісімі</w:t>
            </w:r>
            <w:r w:rsidR="002B55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немесе Ш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артта немесе Қазақстан Республикасының қолданыстағы азаматтық заңнамасында </w:t>
            </w:r>
            <w:r w:rsidR="002B55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көзделген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негіздер бойынша орын алуы мүмкін.</w:t>
            </w:r>
          </w:p>
          <w:p w:rsidR="00B067B0" w:rsidRPr="009C2A9A" w:rsidRDefault="00162140" w:rsidP="003B26A7">
            <w:pPr>
              <w:tabs>
                <w:tab w:val="left" w:pos="567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.4 </w:t>
            </w:r>
            <w:r w:rsidR="00D6039E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D6039E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ты</w:t>
            </w:r>
            <w:r w:rsidR="00D6039E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Тараптардың бірі </w:t>
            </w:r>
            <w:r w:rsidR="0051797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51797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артта қарастырылған міндетте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мелер</w:t>
            </w:r>
            <w:r w:rsidR="0051797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ін орындамаған жағдайда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заңнамасында көзделген тәртіпте бұзу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ға болады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067B0" w:rsidRPr="009C2A9A" w:rsidRDefault="00162140" w:rsidP="003B26A7">
            <w:pPr>
              <w:tabs>
                <w:tab w:val="left" w:pos="528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.5 Осы 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артқа 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енгізілген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барлық өзгер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іс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 мен толықтырулар 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 Тараптың </w:t>
            </w:r>
            <w:r w:rsidR="00284097">
              <w:rPr>
                <w:rFonts w:ascii="Times New Roman" w:hAnsi="Times New Roman"/>
                <w:sz w:val="24"/>
                <w:szCs w:val="24"/>
                <w:lang w:val="kk-KZ"/>
              </w:rPr>
              <w:t>уәкілетті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өкілдерінің қол қоюымен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жазбаша түрде рәсімдел</w:t>
            </w:r>
            <w:r w:rsidR="00553F2E">
              <w:rPr>
                <w:rFonts w:ascii="Times New Roman" w:hAnsi="Times New Roman"/>
                <w:sz w:val="24"/>
                <w:szCs w:val="24"/>
                <w:lang w:val="kk-KZ"/>
              </w:rPr>
              <w:t>ед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="00553F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олар Ш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арттың ажырамас бөлігі болып табылады.  </w:t>
            </w:r>
          </w:p>
          <w:p w:rsidR="00B067B0" w:rsidRDefault="0016214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.6 Осы Ш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 </w:t>
            </w:r>
            <w:r w:rsidR="00553F2E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тардың әрқайсысын</w:t>
            </w:r>
            <w:r w:rsidR="00553F2E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 бір данадан бірдей заң күш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 бар</w:t>
            </w:r>
            <w:r w:rsidR="00553F2E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595F33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және орыс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тілдеріндегі 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екі данада 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құр</w:t>
            </w:r>
            <w:r w:rsidR="00595F33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тырыл</w:t>
            </w:r>
            <w:r w:rsidR="00595F33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ған.</w:t>
            </w:r>
          </w:p>
          <w:p w:rsidR="008C6751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67B0" w:rsidRPr="009C2A9A" w:rsidRDefault="00162140" w:rsidP="003B26A7">
            <w:pPr>
              <w:tabs>
                <w:tab w:val="left" w:pos="547"/>
              </w:tabs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Тараптардың заңды мекенжайлары және деректемелері:</w:t>
            </w:r>
          </w:p>
          <w:p w:rsidR="00D27B2C" w:rsidRPr="009C2A9A" w:rsidRDefault="00D27B2C" w:rsidP="003B26A7">
            <w:pPr>
              <w:tabs>
                <w:tab w:val="left" w:pos="547"/>
              </w:tabs>
              <w:ind w:right="2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C42BC7" w:rsidRPr="009C2A9A" w:rsidRDefault="00C42BC7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«Орындаушы»</w:t>
            </w:r>
          </w:p>
          <w:p w:rsidR="00C42BC7" w:rsidRPr="009C2A9A" w:rsidRDefault="00C42BC7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Қазақстан Республикасы Денсаулық сақтау министрлігі «Дәрілік заттарды, медициналық мақсаттағы бұйымдарды және медицина техникасын </w:t>
            </w:r>
            <w:r w:rsidR="00311ADF" w:rsidRPr="009C2A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ұлттық </w:t>
            </w:r>
            <w:r w:rsidRPr="009C2A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o-KR"/>
              </w:rPr>
              <w:t>сараптау орталығы» ШЖҚ РМК</w:t>
            </w:r>
          </w:p>
          <w:p w:rsidR="004A29A0" w:rsidRDefault="004A29A0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3B37" w:rsidRPr="003736DA" w:rsidRDefault="00FA3B37" w:rsidP="003B26A7">
            <w:pPr>
              <w:pStyle w:val="a7"/>
              <w:tabs>
                <w:tab w:val="left" w:pos="0"/>
              </w:tabs>
              <w:ind w:left="0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736D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Астана қ</w:t>
            </w:r>
            <w:r w:rsidR="00261DF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3736D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Мәңгілік Ел, д-лы, 20 ғимарат.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БСН 980 240 003 251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</w:t>
            </w:r>
            <w:r w:rsidR="00311ADF">
              <w:rPr>
                <w:rFonts w:ascii="Times New Roman" w:hAnsi="Times New Roman"/>
                <w:sz w:val="24"/>
                <w:szCs w:val="24"/>
                <w:lang w:val="kk-KZ"/>
              </w:rPr>
              <w:t>уш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ы банк: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Халық банкі» АҚ Алматы қ-сы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КБЕ 16 Коды 601 Swift (БИК) HSBKKZKX</w:t>
            </w:r>
          </w:p>
          <w:p w:rsidR="00FA3B37" w:rsidRPr="003736DA" w:rsidRDefault="00FA3B37" w:rsidP="003B26A7">
            <w:pPr>
              <w:tabs>
                <w:tab w:val="left" w:pos="558"/>
                <w:tab w:val="left" w:pos="9355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KZTKZ886010111000074702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БСН 940140000385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RUB 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KZ076010111000074705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>ушы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банк: «КБ «Москоммерцбанк» АҚ 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РФ, Мәскеу қ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РФ БСК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044525951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К/С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30101810045250000951</w:t>
            </w:r>
          </w:p>
          <w:p w:rsidR="00FA3B37" w:rsidRPr="003736DA" w:rsidRDefault="00FA3B37" w:rsidP="003B26A7">
            <w:pPr>
              <w:ind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Қабылдаушының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шоты: №30111810100001046516</w:t>
            </w:r>
          </w:p>
          <w:p w:rsidR="00FA3B37" w:rsidRPr="003736DA" w:rsidRDefault="00FA3B37" w:rsidP="003B26A7">
            <w:pPr>
              <w:ind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Қабылдаушы: «Қазақстан Халық банкі» АҚ Алматы қ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Қазақстан 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>ЖС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Н 9909108921</w:t>
            </w:r>
          </w:p>
          <w:p w:rsidR="00FA3B37" w:rsidRPr="00261DF4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USD </w:t>
            </w: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KZ616010111000074703</w:t>
            </w:r>
          </w:p>
          <w:p w:rsidR="00FA3B37" w:rsidRPr="00261DF4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Beneficiary Bank: JSC Halyk Bank,-</w:t>
            </w:r>
          </w:p>
          <w:p w:rsidR="00FA3B37" w:rsidRPr="00261DF4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Correspondent account: 8900372605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Correspondent Bank: THE BANK OF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YORK MELLON NEW YORK, 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NY US SWIFT 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BIC:IRVTUS3NXXX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EUR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KZ346010111000074704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Bank,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400886460501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Frankfurt-am-Main 1, Germany </w:t>
            </w:r>
          </w:p>
          <w:p w:rsidR="00FA3B37" w:rsidRPr="00160B4E" w:rsidRDefault="00FA3B37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SWIFT BIC: COBADEFF</w:t>
            </w:r>
          </w:p>
          <w:p w:rsidR="00FA3B37" w:rsidRPr="00160B4E" w:rsidRDefault="00FA3B37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9A0" w:rsidRDefault="00740CC4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0C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Өтініш берушілерге қызмет көрсету орталығы басшысының орынбасары  </w:t>
            </w:r>
          </w:p>
          <w:p w:rsidR="00740CC4" w:rsidRPr="009C2A9A" w:rsidRDefault="00740CC4" w:rsidP="003B26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B3D9B" w:rsidRPr="009C2A9A" w:rsidRDefault="00950A3F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_____________________ </w:t>
            </w:r>
            <w:r w:rsidR="00740CC4" w:rsidRPr="00740C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В.Ю. Гребенникова </w:t>
            </w:r>
          </w:p>
          <w:p w:rsidR="00160B4E" w:rsidRDefault="00950A3F" w:rsidP="00950A3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           </w:t>
            </w:r>
            <w:r w:rsidR="009B3D9B" w:rsidRPr="008C6751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қолы</w:t>
            </w:r>
          </w:p>
          <w:p w:rsidR="009B3D9B" w:rsidRPr="009C2A9A" w:rsidRDefault="009B3D9B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М.О.</w:t>
            </w:r>
          </w:p>
          <w:p w:rsidR="009B3D9B" w:rsidRPr="009C2A9A" w:rsidRDefault="009B3D9B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2BC7" w:rsidRPr="009C2A9A" w:rsidRDefault="008C6751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C42BC7" w:rsidRPr="009C2A9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Өтініш беруші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</w:t>
            </w:r>
            <w:r w:rsidRPr="00F06BF3">
              <w:rPr>
                <w:rFonts w:ascii="Times New Roman" w:eastAsia="Times New Roman" w:hAnsi="Times New Roman"/>
                <w:i/>
                <w:lang w:val="kk-KZ" w:eastAsia="ru-RU"/>
              </w:rPr>
              <w:t>өтініш  берушінің атауы мен реквизиттері)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Заңды мекенжайы: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БСН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реквизиттері: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Swift (БИК)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Р/С: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Телефон:         </w:t>
            </w:r>
          </w:p>
          <w:p w:rsidR="00160B4E" w:rsidRDefault="00160B4E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9005F" w:rsidRPr="00A07F2D" w:rsidRDefault="00740CC4" w:rsidP="003B26A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40CC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2862E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</w:t>
            </w:r>
            <w:r w:rsidR="0079005F" w:rsidRPr="00740CC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әкілетті тұлғаның лауазымы</w:t>
            </w:r>
            <w:r w:rsidRPr="00740CC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 көрсету</w:t>
            </w:r>
            <w:r w:rsidRPr="00A07F2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4A29A0" w:rsidRPr="009C2A9A" w:rsidRDefault="004A29A0" w:rsidP="003B26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79005F" w:rsidRPr="009C2A9A" w:rsidRDefault="0079005F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</w:t>
            </w:r>
            <w:r w:rsidRPr="009C2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Аты-жөні</w:t>
            </w:r>
          </w:p>
          <w:p w:rsidR="00160B4E" w:rsidRDefault="0079005F" w:rsidP="003B26A7">
            <w:pPr>
              <w:tabs>
                <w:tab w:val="left" w:pos="558"/>
                <w:tab w:val="left" w:pos="9355"/>
              </w:tabs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қолы</w:t>
            </w:r>
          </w:p>
          <w:p w:rsidR="004A29A0" w:rsidRPr="005C2C59" w:rsidRDefault="0079005F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М.О.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B0" w:rsidRPr="009C2A9A" w:rsidRDefault="00A816C9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Договор №</w:t>
            </w:r>
            <w:r w:rsidRPr="006B2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DG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</w:t>
            </w:r>
            <w:r w:rsid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B067B0" w:rsidRPr="009C2A9A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проведение оценки рекламных материалов лекарственных средств, изделий медицинского н</w:t>
            </w:r>
            <w:r w:rsidR="00C42BC7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азначения и медицинской техники</w:t>
            </w:r>
          </w:p>
          <w:p w:rsidR="00C42BC7" w:rsidRPr="009C2A9A" w:rsidRDefault="00C42BC7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067B0" w:rsidRPr="009C2A9A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6A5559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5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Астана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="00A81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42BC7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»____</w:t>
            </w:r>
            <w:r w:rsidR="00E85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________20</w:t>
            </w:r>
            <w:r w:rsidR="00E85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C42BC7" w:rsidRPr="009C2A9A" w:rsidRDefault="00C42BC7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A3F" w:rsidRDefault="006A5559" w:rsidP="003B26A7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C2A9A">
              <w:rPr>
                <w:sz w:val="24"/>
                <w:szCs w:val="24"/>
              </w:rPr>
              <w:t xml:space="preserve">Республиканское государственное предприятие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Казахстан, именуемое в дальнейшем «Исполнитель», </w:t>
            </w:r>
            <w:r w:rsidR="00740CC4">
              <w:rPr>
                <w:sz w:val="24"/>
                <w:szCs w:val="24"/>
              </w:rPr>
              <w:t>от лица которого выступает</w:t>
            </w:r>
            <w:r w:rsidRPr="009C2A9A">
              <w:rPr>
                <w:sz w:val="24"/>
                <w:szCs w:val="24"/>
              </w:rPr>
              <w:t xml:space="preserve"> </w:t>
            </w:r>
            <w:r w:rsidR="00740CC4" w:rsidRPr="00740CC4">
              <w:rPr>
                <w:sz w:val="24"/>
                <w:szCs w:val="24"/>
              </w:rPr>
              <w:t>заместитель руководителя Центра по обслуживанию заявителей Гребенникова В.Ю.,   действующая на основании Доверенности № 040-Д  от 20.03.2019  г</w:t>
            </w:r>
            <w:r w:rsidR="00A07F2D">
              <w:rPr>
                <w:sz w:val="24"/>
                <w:szCs w:val="24"/>
              </w:rPr>
              <w:t>.</w:t>
            </w:r>
            <w:r w:rsidR="00740CC4" w:rsidRPr="00740CC4">
              <w:rPr>
                <w:sz w:val="24"/>
                <w:szCs w:val="24"/>
              </w:rPr>
              <w:t xml:space="preserve">, </w:t>
            </w:r>
            <w:r w:rsidRPr="009C2A9A">
              <w:rPr>
                <w:sz w:val="24"/>
                <w:szCs w:val="24"/>
              </w:rPr>
              <w:t xml:space="preserve">с одной стороны, и __________________________________, </w:t>
            </w:r>
            <w:proofErr w:type="gramEnd"/>
          </w:p>
          <w:p w:rsidR="00950A3F" w:rsidRPr="00950A3F" w:rsidRDefault="00C23808" w:rsidP="00950A3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       </w:t>
            </w:r>
            <w:r w:rsidR="00950A3F" w:rsidRPr="00950A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950A3F" w:rsidRDefault="006A5559" w:rsidP="003B26A7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 xml:space="preserve">именуемое в дальнейшем «Заявитель», в лице ______________________________________, </w:t>
            </w:r>
          </w:p>
          <w:p w:rsidR="00950A3F" w:rsidRPr="00950A3F" w:rsidRDefault="00950A3F" w:rsidP="00950A3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должность, ФИО  уполномоченного лица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F759F3" w:rsidRDefault="006A5559" w:rsidP="003B26A7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C2A9A">
              <w:rPr>
                <w:sz w:val="24"/>
                <w:szCs w:val="24"/>
              </w:rPr>
              <w:t>действующего</w:t>
            </w:r>
            <w:proofErr w:type="gramEnd"/>
            <w:r w:rsidRPr="009C2A9A">
              <w:rPr>
                <w:sz w:val="24"/>
                <w:szCs w:val="24"/>
              </w:rPr>
              <w:t xml:space="preserve"> (ей) на основании _______________________________,</w:t>
            </w:r>
          </w:p>
          <w:p w:rsidR="00F759F3" w:rsidRPr="00F759F3" w:rsidRDefault="00F759F3" w:rsidP="003B26A7">
            <w:pPr>
              <w:pStyle w:val="a6"/>
              <w:contextualSpacing/>
              <w:jc w:val="both"/>
              <w:rPr>
                <w:i/>
                <w:szCs w:val="24"/>
              </w:rPr>
            </w:pPr>
            <w:proofErr w:type="gramStart"/>
            <w:r w:rsidRPr="00F759F3">
              <w:rPr>
                <w:i/>
                <w:szCs w:val="24"/>
              </w:rPr>
              <w:t>(указать необходимое:</w:t>
            </w:r>
            <w:proofErr w:type="gramEnd"/>
            <w:r w:rsidRPr="00F759F3">
              <w:rPr>
                <w:i/>
                <w:szCs w:val="24"/>
              </w:rPr>
              <w:t xml:space="preserve"> </w:t>
            </w:r>
            <w:proofErr w:type="gramStart"/>
            <w:r w:rsidRPr="00F759F3">
              <w:rPr>
                <w:i/>
                <w:szCs w:val="24"/>
              </w:rPr>
              <w:t>Устав,</w:t>
            </w:r>
            <w:r>
              <w:rPr>
                <w:i/>
                <w:szCs w:val="24"/>
              </w:rPr>
              <w:t xml:space="preserve"> </w:t>
            </w:r>
            <w:r w:rsidRPr="00F759F3">
              <w:rPr>
                <w:i/>
                <w:szCs w:val="24"/>
              </w:rPr>
              <w:t>Доверенность, приказ)</w:t>
            </w:r>
            <w:proofErr w:type="gramEnd"/>
          </w:p>
          <w:p w:rsidR="006A5559" w:rsidRPr="009C2A9A" w:rsidRDefault="006A5559" w:rsidP="003B26A7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 xml:space="preserve"> с другой стороны, именуемые в дальнейшем «Стороны», а по отдельности «Сторона», заключили настоящий договор на проведение </w:t>
            </w:r>
            <w:r w:rsidRPr="009C2A9A">
              <w:rPr>
                <w:bCs/>
                <w:sz w:val="24"/>
                <w:szCs w:val="24"/>
              </w:rPr>
              <w:t>оценки рекламных материалов лекарственных средств, изделий медицинского назначения и медицинской техники</w:t>
            </w:r>
            <w:r w:rsidRPr="009C2A9A">
              <w:rPr>
                <w:sz w:val="24"/>
                <w:szCs w:val="24"/>
              </w:rPr>
              <w:t xml:space="preserve"> (далее – Договор) о нижеследующем: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Предмет договора</w:t>
            </w:r>
          </w:p>
          <w:p w:rsidR="00B067B0" w:rsidRDefault="001B7AA9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Исполнителем оценки рекламных материалов лекарственных средств, изделий медицинского назначения и медицинской техники на соответствие законодательству Республики Казахстан в области рекламы и здравоохранения.</w:t>
            </w:r>
          </w:p>
          <w:p w:rsidR="009C2A9A" w:rsidRPr="009C2A9A" w:rsidRDefault="009C2A9A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Обязанности сторон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 «Заявитель»: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проведения оценки рекламных материалов лекарственных средств, изделий медицинского назначения и медицинской техники на соответствие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 xml:space="preserve">законодательству Республики Казахстан в области здравоохранения </w:t>
            </w:r>
            <w:r w:rsidR="00717ECF">
              <w:rPr>
                <w:rFonts w:ascii="Times New Roman" w:hAnsi="Times New Roman"/>
                <w:sz w:val="24"/>
                <w:szCs w:val="24"/>
              </w:rPr>
              <w:t xml:space="preserve">своевременно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предоставить Исполнителю документы и материалы с сопроводительным письмом в соответствии с требованиями Правил осуществления рекламы лекарственных средств, изделий медицинского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назначения и медицинской техники, утвержденных Приказом Министра здравоохранения и социального развития Республики Казахстан от 27 февраля 2015 года № 105 «Об утверждении Правил осуществления рекламы лекарственных средств, изделий медицинского назначения и медицинской техники»: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заявление по утвержденной форме;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рекламную информацию на бумажном и электронном носителях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</w:t>
            </w:r>
            <w:r w:rsidR="00C90023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видео-, аудиозаписи рекламы на государственном и русском языках при распространении на видео-, радио каналах;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эксплуатационный документ (в случае предоставления рекламы на медицинскую технику) на электронном носителе.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  <w:proofErr w:type="gramStart"/>
            <w:r w:rsidR="007867D0" w:rsidRP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исьменно информировать о любых изменениях своего юридического статуса   (юридический адрес, зарегистрированное фирменное наименование) в течение действия срока договора.</w:t>
            </w:r>
          </w:p>
          <w:p w:rsidR="007442C1" w:rsidRPr="009C2A9A" w:rsidRDefault="0061133F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  <w:proofErr w:type="gramStart"/>
            <w:r w:rsidR="007867D0" w:rsidRP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исьменно информировать о возникающих претензиях и разногласиях, касающихся непосредственно </w:t>
            </w:r>
            <w:r w:rsid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="00AD0C3C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Исполнителя с момента их возникновения.</w:t>
            </w:r>
            <w:bookmarkStart w:id="0" w:name="SUB1300"/>
            <w:bookmarkStart w:id="1" w:name="SUB1400"/>
            <w:bookmarkStart w:id="2" w:name="SUB1500"/>
            <w:bookmarkStart w:id="3" w:name="SUB1600"/>
            <w:bookmarkEnd w:id="0"/>
            <w:bookmarkEnd w:id="1"/>
            <w:bookmarkEnd w:id="2"/>
            <w:bookmarkEnd w:id="3"/>
          </w:p>
          <w:p w:rsidR="00B067B0" w:rsidRPr="009C2A9A" w:rsidRDefault="00C42BC7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  <w:r w:rsidR="00F06B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«Исполнитель»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ровести оценку рекламных материалов лекарственных средств, изделий медицинского назначения и медицинской техники в сроки, установленные законодательством Республики Казахстан.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ыдать Заявителю заключение и рекламную информацию на бумажном носителе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рекламы) со штампом  Исполнителя или мотивированный отказ в письменном виде по результатам проведенной оценки рекламных материалов лекарственных средств, изделий медицинского назначения и медицинской техники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соответствие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>законодательству Республики Казахстан в области здравоохранения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облюдать конфиденциальность информации, получаемой от Заявителя, обеспечить сохранность материалов до окончания срока действия регистрационного удостоверения.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«Исполнитель» имеет право:</w:t>
            </w:r>
          </w:p>
          <w:p w:rsidR="00B067B0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случаях, предусмотренных законодательством Республики Казахстан,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выдать Заявителю мотивированный отказ в письменном виде.</w:t>
            </w:r>
          </w:p>
          <w:p w:rsidR="009C2A9A" w:rsidRPr="00E85EF5" w:rsidRDefault="009C2A9A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067B0" w:rsidRPr="009C2A9A" w:rsidRDefault="00B067B0" w:rsidP="003B26A7">
            <w:pPr>
              <w:tabs>
                <w:tab w:val="left" w:pos="563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Порядок и сроки проведения оценки рекламных материалов</w:t>
            </w:r>
          </w:p>
          <w:p w:rsidR="00B067B0" w:rsidRPr="0013695F" w:rsidRDefault="00B067B0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3.1  Срок проведения оценки рекламных материалов составляет 20</w:t>
            </w:r>
            <w:r w:rsid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(двадцать)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</w:t>
            </w:r>
            <w:r w:rsidRPr="0013695F">
              <w:rPr>
                <w:rFonts w:ascii="Times New Roman" w:hAnsi="Times New Roman"/>
                <w:sz w:val="24"/>
                <w:szCs w:val="24"/>
                <w:lang w:eastAsia="ru-RU"/>
              </w:rPr>
              <w:t>дней после принятия и регистрации заявления.</w:t>
            </w:r>
          </w:p>
          <w:p w:rsidR="009E29AA" w:rsidRPr="009C2A9A" w:rsidRDefault="00B067B0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95F">
              <w:rPr>
                <w:rFonts w:ascii="Times New Roman" w:hAnsi="Times New Roman"/>
                <w:sz w:val="24"/>
                <w:szCs w:val="24"/>
                <w:lang w:eastAsia="ru-RU"/>
              </w:rPr>
              <w:t>3.2 Началом проведения оценки рекламных материалов считается</w:t>
            </w:r>
            <w:r w:rsidR="0009092D" w:rsidRPr="00136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рабочий день, следующий после даты регистрации</w:t>
            </w:r>
            <w:r w:rsidR="006C0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заявления</w:t>
            </w:r>
            <w:r w:rsidR="00D8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полным пакетом документов и материалов, </w:t>
            </w:r>
            <w:proofErr w:type="gramStart"/>
            <w:r w:rsidR="00D834BA"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подлежащая</w:t>
            </w:r>
            <w:proofErr w:type="gramEnd"/>
            <w:r w:rsidR="00D8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предоставлению</w:t>
            </w:r>
            <w:r w:rsidR="0071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30 календарных дней после осуществления оплаты по Договору. </w:t>
            </w:r>
          </w:p>
          <w:p w:rsidR="00B067B0" w:rsidRPr="009C2A9A" w:rsidRDefault="00B067B0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3.3 Окончанием проведения оценки рекламных материалов считается  дата выдачи заключения или мотивированного отказа в письменном виде.</w:t>
            </w:r>
          </w:p>
          <w:p w:rsidR="00B067B0" w:rsidRPr="009C2A9A" w:rsidRDefault="00B067B0" w:rsidP="003B26A7">
            <w:pPr>
              <w:tabs>
                <w:tab w:val="left" w:pos="563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 xml:space="preserve">проведения оценки рекламы оформляется акт экспертной оценки рекламных материалов, на основании которого выдается заключение и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рекламная информация на бумажном носителе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рекламы) со штампом Исполнителя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>«Оценка на соответствие законодательству Республики Казахстан проведена» с указанием номера и даты акта экспертной оценки и подписью лица, проводившего оценку рекламных материалов.</w:t>
            </w:r>
            <w:r w:rsidR="004B6C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0602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и</w:t>
            </w:r>
            <w:r w:rsidR="00680164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рекламная информация предоставляется Исполнителем Заявителю после осуществления Заявителем 100% оплаты по выставленному счету и предоставления Исполнителю, подписанного с обеих Сторон акта выполненных работ</w:t>
            </w:r>
            <w:r w:rsidR="00AD0C3C">
              <w:rPr>
                <w:rFonts w:ascii="Times New Roman" w:hAnsi="Times New Roman"/>
                <w:sz w:val="24"/>
                <w:szCs w:val="24"/>
                <w:lang w:eastAsia="ru-RU"/>
              </w:rPr>
              <w:t>/оказанных услуг</w:t>
            </w:r>
            <w:r w:rsidR="00680164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0164" w:rsidRPr="009C2A9A" w:rsidRDefault="00680164" w:rsidP="003B26A7">
            <w:pPr>
              <w:pStyle w:val="a6"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>3.4</w:t>
            </w:r>
            <w:proofErr w:type="gramStart"/>
            <w:r w:rsidRPr="009C2A9A">
              <w:rPr>
                <w:sz w:val="24"/>
                <w:szCs w:val="24"/>
              </w:rPr>
              <w:t xml:space="preserve"> П</w:t>
            </w:r>
            <w:proofErr w:type="gramEnd"/>
            <w:r w:rsidRPr="009C2A9A">
              <w:rPr>
                <w:sz w:val="24"/>
                <w:szCs w:val="24"/>
              </w:rPr>
              <w:t xml:space="preserve">о окончании </w:t>
            </w:r>
            <w:r w:rsidR="00AD0C3C">
              <w:rPr>
                <w:sz w:val="24"/>
                <w:szCs w:val="24"/>
              </w:rPr>
              <w:t>услуг</w:t>
            </w:r>
            <w:r w:rsidRPr="009C2A9A">
              <w:rPr>
                <w:sz w:val="24"/>
                <w:szCs w:val="24"/>
              </w:rPr>
              <w:t xml:space="preserve">, Исполнитель оформляет </w:t>
            </w:r>
            <w:r w:rsidR="004A29A0" w:rsidRPr="009C2A9A">
              <w:rPr>
                <w:sz w:val="24"/>
                <w:szCs w:val="24"/>
              </w:rPr>
              <w:t>а</w:t>
            </w:r>
            <w:r w:rsidRPr="009C2A9A">
              <w:rPr>
                <w:sz w:val="24"/>
                <w:szCs w:val="24"/>
              </w:rPr>
              <w:t>кт выполненных работ</w:t>
            </w:r>
            <w:r w:rsidR="00AD0C3C">
              <w:rPr>
                <w:sz w:val="24"/>
                <w:szCs w:val="24"/>
              </w:rPr>
              <w:t>/оказанных услуг</w:t>
            </w:r>
            <w:r w:rsidRPr="009C2A9A">
              <w:rPr>
                <w:sz w:val="24"/>
                <w:szCs w:val="24"/>
              </w:rPr>
              <w:t xml:space="preserve"> (далее - Акт), Заявитель обязуется подписать и предоставить Акт Исполнителю в течение 5 (пяти) рабочих дней с даты предоставления Исполнителем Акта Заявителю.</w:t>
            </w:r>
          </w:p>
          <w:p w:rsidR="00680164" w:rsidRDefault="00680164" w:rsidP="003B26A7">
            <w:pPr>
              <w:pStyle w:val="a6"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>3.5</w:t>
            </w:r>
            <w:proofErr w:type="gramStart"/>
            <w:r w:rsidRPr="009C2A9A">
              <w:rPr>
                <w:sz w:val="24"/>
                <w:szCs w:val="24"/>
              </w:rPr>
              <w:t xml:space="preserve"> В</w:t>
            </w:r>
            <w:proofErr w:type="gramEnd"/>
            <w:r w:rsidRPr="009C2A9A">
              <w:rPr>
                <w:sz w:val="24"/>
                <w:szCs w:val="24"/>
              </w:rPr>
              <w:t xml:space="preserve"> случае не</w:t>
            </w:r>
            <w:r w:rsidR="00DD0BD4">
              <w:rPr>
                <w:sz w:val="24"/>
                <w:szCs w:val="24"/>
              </w:rPr>
              <w:t xml:space="preserve"> </w:t>
            </w:r>
            <w:r w:rsidRPr="009C2A9A">
              <w:rPr>
                <w:sz w:val="24"/>
                <w:szCs w:val="24"/>
              </w:rPr>
              <w:t>подписания или невозврата Заявителем Акта Исполнителю в течени</w:t>
            </w:r>
            <w:r w:rsidR="002511EF" w:rsidRPr="009C2A9A">
              <w:rPr>
                <w:sz w:val="24"/>
                <w:szCs w:val="24"/>
              </w:rPr>
              <w:t>е</w:t>
            </w:r>
            <w:r w:rsidRPr="009C2A9A">
              <w:rPr>
                <w:sz w:val="24"/>
                <w:szCs w:val="24"/>
              </w:rPr>
              <w:t xml:space="preserve"> 5 (пяти) рабочих дней с даты предоставления Исполнителем Акта Заявител</w:t>
            </w:r>
            <w:r w:rsidR="002511EF" w:rsidRPr="009C2A9A">
              <w:rPr>
                <w:sz w:val="24"/>
                <w:szCs w:val="24"/>
              </w:rPr>
              <w:t xml:space="preserve">ю, </w:t>
            </w:r>
            <w:r w:rsidR="00AD0C3C">
              <w:rPr>
                <w:sz w:val="24"/>
                <w:szCs w:val="24"/>
              </w:rPr>
              <w:t>услуги</w:t>
            </w:r>
            <w:r w:rsidR="00AD0C3C" w:rsidRPr="009C2A9A">
              <w:rPr>
                <w:sz w:val="24"/>
                <w:szCs w:val="24"/>
              </w:rPr>
              <w:t xml:space="preserve"> </w:t>
            </w:r>
            <w:r w:rsidR="002511EF" w:rsidRPr="009C2A9A">
              <w:rPr>
                <w:sz w:val="24"/>
                <w:szCs w:val="24"/>
              </w:rPr>
              <w:t>считаются принятыми и</w:t>
            </w:r>
            <w:r w:rsidRPr="009C2A9A">
              <w:rPr>
                <w:sz w:val="24"/>
                <w:szCs w:val="24"/>
              </w:rPr>
              <w:t>, соответственно</w:t>
            </w:r>
            <w:r w:rsidR="002511EF" w:rsidRPr="009C2A9A">
              <w:rPr>
                <w:sz w:val="24"/>
                <w:szCs w:val="24"/>
              </w:rPr>
              <w:t>,</w:t>
            </w:r>
            <w:r w:rsidRPr="009C2A9A">
              <w:rPr>
                <w:sz w:val="24"/>
                <w:szCs w:val="24"/>
              </w:rPr>
              <w:t xml:space="preserve"> Акт приравнивается к надлежащим образом подписанным Сторонами.</w:t>
            </w:r>
          </w:p>
          <w:p w:rsidR="009C2A9A" w:rsidRPr="00E85EF5" w:rsidRDefault="009C2A9A" w:rsidP="003B26A7">
            <w:pPr>
              <w:pStyle w:val="a6"/>
              <w:jc w:val="both"/>
              <w:rPr>
                <w:sz w:val="16"/>
                <w:szCs w:val="24"/>
              </w:rPr>
            </w:pPr>
          </w:p>
          <w:p w:rsidR="00B067B0" w:rsidRPr="009C2A9A" w:rsidRDefault="00B067B0" w:rsidP="003B26A7">
            <w:pPr>
              <w:tabs>
                <w:tab w:val="left" w:pos="558"/>
                <w:tab w:val="left" w:pos="5170"/>
              </w:tabs>
              <w:ind w:left="40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Стоимость экспертизы и порядок расчетов</w:t>
            </w:r>
          </w:p>
          <w:p w:rsidR="00B067B0" w:rsidRPr="009C2A9A" w:rsidRDefault="00B067B0" w:rsidP="003B26A7">
            <w:pPr>
              <w:tabs>
                <w:tab w:val="left" w:pos="558"/>
                <w:tab w:val="left" w:pos="9900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  Валюта платежа: тенге. </w:t>
            </w:r>
          </w:p>
          <w:p w:rsidR="00372864" w:rsidRPr="009C2A9A" w:rsidRDefault="00217774" w:rsidP="003B26A7">
            <w:pPr>
              <w:tabs>
                <w:tab w:val="left" w:pos="563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4.2 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  <w:r w:rsidR="00AD0C3C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 w:rsidR="00AD0C3C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настоящему Договору состоит из возмещения расходов по всем  налогам и сборам, действующим на территории Республики Казахстан, а также расходов, связанных с </w:t>
            </w:r>
            <w:r w:rsidR="00AD0C3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оказанием Услуг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настоящему Договору, устанавливаемые в соответствии с  Приложением №1 к Договору.</w:t>
            </w:r>
          </w:p>
          <w:p w:rsidR="00680164" w:rsidRPr="009C2A9A" w:rsidRDefault="00B067B0" w:rsidP="003B2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 Оплата по Договору осуществляется в размере 100% от стоимости </w:t>
            </w:r>
            <w:r w:rsid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="00AD0C3C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путем перечисления Заявителем денежных средств на  расчетный  счет  Исполнителя в течение 5</w:t>
            </w:r>
            <w:r w:rsidR="008C6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(пяти)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дней с момента выставления счета на оплату. </w:t>
            </w:r>
          </w:p>
          <w:p w:rsidR="00406B44" w:rsidRDefault="00406B44" w:rsidP="003B2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мот</w:t>
            </w:r>
            <w:r w:rsidR="008C6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ивированного отказа или отказа З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аявителя от проведения оценки реклам</w:t>
            </w:r>
            <w:r w:rsidR="008C6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материалов стоимость </w:t>
            </w:r>
            <w:r w:rsid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</w:t>
            </w:r>
            <w:r w:rsidR="008C6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аявителю не возвращается.</w:t>
            </w:r>
          </w:p>
          <w:p w:rsidR="009C2A9A" w:rsidRPr="009C2A9A" w:rsidRDefault="009C2A9A" w:rsidP="003B2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B067B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Ответственность Сторон</w:t>
            </w:r>
          </w:p>
          <w:p w:rsidR="00B067B0" w:rsidRPr="009C2A9A" w:rsidRDefault="00B067B0" w:rsidP="003B26A7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5.1 Заявитель несет ответственность за достоверность и соответствие  предоставленной информации законодательству Республики Казахстан в области р</w:t>
            </w:r>
            <w:r w:rsidR="002511EF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екламы и здравоохранения, а так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же за нарушения, связанные с интересами третьих лиц, предусмотренные законодательством Республики Казахстан в отношении интеллектуальной собственности.</w:t>
            </w:r>
          </w:p>
          <w:p w:rsidR="00B067B0" w:rsidRPr="009C2A9A" w:rsidRDefault="00B067B0" w:rsidP="003B26A7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5.2 Исполнитель несет ответственность за сроки и качество проведения оценки рекламных материалов лекарственных средств, изделий медицинского назначения и медицинской техники, а также за соблюдение конфиденциальности относительно служебной тайны предприятия и коммерческой тайны Заявителя.</w:t>
            </w:r>
          </w:p>
          <w:p w:rsidR="00B067B0" w:rsidRPr="009C2A9A" w:rsidRDefault="002511EF" w:rsidP="003B26A7">
            <w:pPr>
              <w:tabs>
                <w:tab w:val="left" w:pos="572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а невыполнение условий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  <w:r w:rsidR="008C67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C5CC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тороны несут ответственность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 Республики Казахстан.</w:t>
            </w:r>
          </w:p>
          <w:p w:rsidR="00B067B0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ошибочно или излишне начисленных денежных средств</w:t>
            </w:r>
            <w:r w:rsidR="002511EF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</w:t>
            </w:r>
            <w:r w:rsidR="002511EF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 возврате денежных средств</w:t>
            </w:r>
            <w:r w:rsidR="002511EF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удерживает комиссионные услуги банка по переводу денежных средств, согласно тарифам банка.  </w:t>
            </w:r>
          </w:p>
          <w:p w:rsidR="008C6751" w:rsidRPr="009C2A9A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B067B0" w:rsidP="003B26A7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Конфиденциальность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6.1Стороны обязуются обеспечить соблюдение конфиденциальности информации,  передаваемой и получаемой в связи с заключением и исполнением настоящего Договора. </w:t>
            </w:r>
          </w:p>
          <w:p w:rsidR="00B067B0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 Обязанности С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торон по соблюд</w:t>
            </w:r>
            <w:r w:rsidR="002511EF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ению условий конфиденциальности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остаются </w:t>
            </w:r>
            <w:r w:rsidR="002511EF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срока действия Д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оговора.</w:t>
            </w:r>
          </w:p>
          <w:p w:rsidR="008C6751" w:rsidRPr="009C2A9A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2140" w:rsidRPr="009C2A9A" w:rsidRDefault="00162140" w:rsidP="003B26A7">
            <w:pPr>
              <w:pStyle w:val="a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2A9A">
              <w:rPr>
                <w:rFonts w:eastAsia="Calibri"/>
                <w:b/>
                <w:sz w:val="24"/>
                <w:szCs w:val="24"/>
              </w:rPr>
              <w:t>7 Противодействие коррупции</w:t>
            </w:r>
          </w:p>
          <w:p w:rsidR="00162140" w:rsidRPr="009C2A9A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>7.1 Стороны принимают на себя ответственность сотрудничать в деле предупреждения и борьбы с коррупцией в ходе исполнения Сторонами св</w:t>
            </w:r>
            <w:r w:rsidR="009C2A9A" w:rsidRPr="009C2A9A">
              <w:rPr>
                <w:rFonts w:eastAsia="Calibri"/>
                <w:sz w:val="24"/>
                <w:szCs w:val="24"/>
              </w:rPr>
              <w:t>оих обязательств по настоящему Д</w:t>
            </w:r>
            <w:r w:rsidRPr="009C2A9A">
              <w:rPr>
                <w:rFonts w:eastAsia="Calibri"/>
                <w:sz w:val="24"/>
                <w:szCs w:val="24"/>
              </w:rPr>
              <w:t>оговору.</w:t>
            </w:r>
          </w:p>
          <w:p w:rsidR="00162140" w:rsidRPr="009C2A9A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>7.2</w:t>
            </w:r>
            <w:proofErr w:type="gramStart"/>
            <w:r w:rsidRPr="009C2A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9C2A9A">
              <w:rPr>
                <w:rFonts w:eastAsia="Calibri"/>
                <w:sz w:val="24"/>
                <w:szCs w:val="24"/>
              </w:rPr>
              <w:t xml:space="preserve"> целях исполнения пункта 7</w:t>
            </w:r>
            <w:r w:rsidR="009C2A9A" w:rsidRPr="009C2A9A">
              <w:rPr>
                <w:rFonts w:eastAsia="Calibri"/>
                <w:sz w:val="24"/>
                <w:szCs w:val="24"/>
              </w:rPr>
              <w:t>.1 настоящего Д</w:t>
            </w:r>
            <w:r w:rsidRPr="009C2A9A">
              <w:rPr>
                <w:rFonts w:eastAsia="Calibri"/>
                <w:sz w:val="24"/>
                <w:szCs w:val="24"/>
              </w:rPr>
              <w:t>оговора, Стороны обязуются:</w:t>
            </w:r>
          </w:p>
          <w:p w:rsidR="00162140" w:rsidRPr="009C2A9A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9C2A9A" w:rsidRDefault="00162140" w:rsidP="003B26A7">
            <w:pPr>
              <w:tabs>
                <w:tab w:val="left" w:pos="572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9A">
              <w:rPr>
                <w:rFonts w:ascii="Times New Roman" w:hAnsi="Times New Roman"/>
                <w:sz w:val="24"/>
                <w:szCs w:val="24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8C6751" w:rsidRPr="009C2A9A" w:rsidRDefault="008C6751" w:rsidP="003B26A7">
            <w:pPr>
              <w:tabs>
                <w:tab w:val="left" w:pos="572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7B0" w:rsidRPr="009C2A9A" w:rsidRDefault="00162140" w:rsidP="003B26A7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Форс-мажорные обстоятельства</w:t>
            </w:r>
          </w:p>
          <w:p w:rsidR="00B067B0" w:rsidRPr="009C2A9A" w:rsidRDefault="00162140" w:rsidP="003B26A7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816C9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proofErr w:type="gramStart"/>
            <w:r w:rsidR="00A81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ри наступлении обстоятельств непреодолимой силы, признаваемых действующим законодательством РК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оих обязательств по настоящему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:rsidR="00B067B0" w:rsidRPr="009C2A9A" w:rsidRDefault="00162140" w:rsidP="003B26A7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.2 Стороны должны немедленно в письменной форме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уведомить друг друга о факте наступления действий непреодолимой силы, а также прекращения их действия, с предоставлением доказательств не позднее, чем 10 (десяти) календарных дней с момента их наступления или прекращения.</w:t>
            </w:r>
          </w:p>
          <w:p w:rsidR="00B067B0" w:rsidRDefault="00162140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 w:rsidR="007867D0"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Наступление, продолжительность и прекращение действия обстоятельств непреодолимой силы подтверждаются соответствующими документами, выданными уполномоченными органами.</w:t>
            </w:r>
          </w:p>
          <w:p w:rsidR="005C2C59" w:rsidRDefault="005C2C59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 освобождаются от ответственности за частичное или полное невыполнение своих обязательств по Договору в случае, если невыполнение обусловлено внесением изменений в Действующее законодательство, регулирующее отношения по Договору  в период действия настоящего Договора.</w:t>
            </w:r>
          </w:p>
          <w:p w:rsidR="008C6751" w:rsidRPr="00E85EF5" w:rsidRDefault="008C6751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  <w:p w:rsidR="00B067B0" w:rsidRPr="009C2A9A" w:rsidRDefault="0016214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Срок действия Договора</w:t>
            </w:r>
          </w:p>
          <w:p w:rsidR="00B067B0" w:rsidRDefault="0016214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 Договор вступает в силу с момента подписания Сторонами и действует до полного выполнения обязат</w:t>
            </w:r>
            <w:r w:rsidR="009C2A9A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</w:t>
            </w:r>
            <w:proofErr w:type="gramStart"/>
            <w:r w:rsidR="009C2A9A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="009C2A9A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оронами по настоящему Д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оговору.</w:t>
            </w:r>
          </w:p>
          <w:p w:rsidR="008C6751" w:rsidRPr="009C2A9A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16214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Заключительные положения</w:t>
            </w:r>
          </w:p>
          <w:p w:rsidR="00B067B0" w:rsidRPr="009C2A9A" w:rsidRDefault="00162140" w:rsidP="003B26A7">
            <w:pPr>
              <w:tabs>
                <w:tab w:val="left" w:pos="553"/>
                <w:tab w:val="left" w:pos="485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proofErr w:type="gramStart"/>
            <w:r w:rsidR="007867D0"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 споры и 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разногласия по настоящему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оговору, или в связи с ним, разре</w:t>
            </w:r>
            <w:r w:rsidR="008C6751">
              <w:rPr>
                <w:rFonts w:ascii="Times New Roman" w:hAnsi="Times New Roman"/>
                <w:sz w:val="24"/>
                <w:szCs w:val="24"/>
                <w:lang w:eastAsia="ru-RU"/>
              </w:rPr>
              <w:t>шаются путем переговоров между С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торонами или в претензионном порядке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Срок рассмотрения претензии –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(пятнадцать)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дней.</w:t>
            </w:r>
          </w:p>
          <w:p w:rsidR="00B067B0" w:rsidRPr="009C2A9A" w:rsidRDefault="00162140" w:rsidP="003B26A7">
            <w:pPr>
              <w:tabs>
                <w:tab w:val="left" w:pos="562"/>
                <w:tab w:val="left" w:pos="4852"/>
              </w:tabs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proofErr w:type="gramStart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споры и разногласия не могут быть решены путем переговоров или в претензионном порядке, они подлежат рассмотрению в суде по месту нахождения Исполнителя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законодательством Республики Казахстан.</w:t>
            </w:r>
          </w:p>
          <w:p w:rsidR="00B067B0" w:rsidRPr="009C2A9A" w:rsidRDefault="00162140" w:rsidP="003B26A7">
            <w:pPr>
              <w:tabs>
                <w:tab w:val="left" w:pos="4852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="002B55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Расторжение договора м</w:t>
            </w:r>
            <w:r w:rsidR="008C6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ожет иметь место по соглашению С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торон либо по основаниям, предусмотренным договором или действующим гражданским законодательством Республики Казахстан.</w:t>
            </w:r>
          </w:p>
          <w:p w:rsidR="00B067B0" w:rsidRPr="009C2A9A" w:rsidRDefault="00162140" w:rsidP="003B26A7">
            <w:pPr>
              <w:tabs>
                <w:tab w:val="left" w:pos="567"/>
                <w:tab w:val="left" w:pos="4852"/>
              </w:tabs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 w:rsidR="007867D0"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расторгнут, </w:t>
            </w:r>
            <w:r w:rsidR="008C6751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неисполнения одной из С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 обязатель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ств, предусмотренных настоящим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оговором, в порядке, предусмотренном законодательством Республики Казахстан.</w:t>
            </w:r>
          </w:p>
          <w:p w:rsidR="00B067B0" w:rsidRPr="009C2A9A" w:rsidRDefault="00162140" w:rsidP="003B26A7">
            <w:pPr>
              <w:tabs>
                <w:tab w:val="left" w:pos="528"/>
                <w:tab w:val="left" w:pos="485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  <w:proofErr w:type="gramStart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се измен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ения и дополнения к настоящему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оговору оформляются в письменном виде,  подписываемыми уполном</w:t>
            </w:r>
            <w:r w:rsidR="008C6751">
              <w:rPr>
                <w:rFonts w:ascii="Times New Roman" w:hAnsi="Times New Roman"/>
                <w:sz w:val="24"/>
                <w:szCs w:val="24"/>
                <w:lang w:eastAsia="ru-RU"/>
              </w:rPr>
              <w:t>оченными представителями обеих С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торон, которые 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неотъемлемую часть 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оговора.</w:t>
            </w:r>
          </w:p>
          <w:p w:rsidR="00B067B0" w:rsidRDefault="0016214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C2A9A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 Настоящий Д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 составлен в двух экземплярах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государственном и русском языках, имеющих равную юридическую силу, по одному экземпляру для каждой из Сторон.</w:t>
            </w:r>
          </w:p>
          <w:p w:rsidR="008C6751" w:rsidRPr="009C2A9A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162140" w:rsidP="003B26A7">
            <w:pPr>
              <w:tabs>
                <w:tab w:val="left" w:pos="558"/>
              </w:tabs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Юридические адреса и реквизиты сторон:</w:t>
            </w:r>
          </w:p>
          <w:p w:rsidR="00553F2E" w:rsidRPr="00E85EF5" w:rsidRDefault="00553F2E" w:rsidP="003B26A7">
            <w:pPr>
              <w:jc w:val="both"/>
              <w:rPr>
                <w:rFonts w:ascii="Times New Roman" w:hAnsi="Times New Roman"/>
                <w:b/>
                <w:bCs/>
                <w:sz w:val="6"/>
                <w:szCs w:val="24"/>
                <w:lang w:val="kk-KZ"/>
              </w:rPr>
            </w:pPr>
          </w:p>
          <w:p w:rsidR="00C42BC7" w:rsidRPr="009C2A9A" w:rsidRDefault="00C42BC7" w:rsidP="003B26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</w:rPr>
              <w:t>«Исполнитель»</w:t>
            </w:r>
          </w:p>
          <w:p w:rsidR="00FA3B37" w:rsidRDefault="00C42BC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9A">
              <w:rPr>
                <w:rFonts w:ascii="Times New Roman" w:hAnsi="Times New Roman"/>
                <w:b/>
                <w:sz w:val="24"/>
                <w:szCs w:val="24"/>
              </w:rPr>
              <w:t>РГП на ПХВ «Национальный центр  экспертизы лекарственных средств, изделий медицинского назначения и медицинской техники» Министерства здравоохранения Республики Казахстан</w:t>
            </w:r>
          </w:p>
          <w:p w:rsidR="00FA3B37" w:rsidRPr="00E85EF5" w:rsidRDefault="00FA3B37" w:rsidP="003B26A7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 xml:space="preserve">г. Астана, пр.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Мангилик</w:t>
            </w:r>
            <w:proofErr w:type="spellEnd"/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л, 20.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БИН 980 240 003 251</w:t>
            </w:r>
          </w:p>
          <w:p w:rsidR="00FA3B37" w:rsidRPr="003736DA" w:rsidRDefault="00FA3B37" w:rsidP="003B26A7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Банк получатель: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 xml:space="preserve">АО «Народный Банк Казахстана»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КБЕ 16 Код 601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 xml:space="preserve"> БИК HSBKKZKX</w:t>
            </w:r>
          </w:p>
          <w:p w:rsidR="00FA3B37" w:rsidRPr="003736DA" w:rsidRDefault="00FA3B37" w:rsidP="003B26A7">
            <w:pPr>
              <w:tabs>
                <w:tab w:val="left" w:pos="558"/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KZTKZ886010111000074702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lastRenderedPageBreak/>
              <w:t>БИН 940140000385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</w:rPr>
              <w:t>RUB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076010111000074705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Банк получатель: КБ «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Москоммерцбанк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</w:rPr>
              <w:t>» АО, г.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РФ БИК: 044525951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К/С: 30101810045250000951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Счет получателя: № 30111810100001046516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Получатель: АО Народный Банк Казахстана,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</w:rPr>
              <w:t>, Казахстан ИНН 9909108921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USD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616010111000074703</w:t>
            </w:r>
          </w:p>
          <w:p w:rsidR="00FA3B37" w:rsidRPr="003216E0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Beneficiary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8900372605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NY US SWIFT 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BIC:IRVTUS3NXXX</w:t>
            </w:r>
          </w:p>
          <w:p w:rsidR="00FA3B37" w:rsidRPr="003736DA" w:rsidRDefault="00FA3B37" w:rsidP="003B26A7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EUR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KZ346010111000074704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Bank,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400886460501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Frankfurt-am-Main 1, Germany </w:t>
            </w:r>
          </w:p>
          <w:p w:rsidR="00FA3B37" w:rsidRPr="00160B4E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SWIFT BIC: COBADEFF</w:t>
            </w:r>
          </w:p>
          <w:p w:rsidR="001B443F" w:rsidRPr="00E85EF5" w:rsidRDefault="001B443F" w:rsidP="003B26A7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740CC4" w:rsidRDefault="00740CC4" w:rsidP="00740CC4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40CC4">
              <w:rPr>
                <w:rFonts w:ascii="Times New Roman" w:hAnsi="Times New Roman"/>
                <w:b/>
                <w:sz w:val="24"/>
                <w:szCs w:val="24"/>
              </w:rPr>
              <w:t xml:space="preserve">аместитель руководителя Центра </w:t>
            </w:r>
            <w:proofErr w:type="gramStart"/>
            <w:r w:rsidRPr="00740CC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740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3D9B" w:rsidRPr="009C2A9A" w:rsidRDefault="00740CC4" w:rsidP="00740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CC4"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обслуживанию заявителей </w:t>
            </w:r>
          </w:p>
          <w:p w:rsidR="001B443F" w:rsidRPr="009C2A9A" w:rsidRDefault="001B443F" w:rsidP="003B26A7">
            <w:pPr>
              <w:ind w:left="720" w:hanging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0A3F" w:rsidRDefault="00950A3F" w:rsidP="00950A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740CC4" w:rsidRPr="00740CC4">
              <w:rPr>
                <w:rFonts w:ascii="Times New Roman" w:hAnsi="Times New Roman"/>
                <w:b/>
                <w:sz w:val="24"/>
                <w:szCs w:val="24"/>
              </w:rPr>
              <w:t xml:space="preserve"> Гребенникова В.Ю.</w:t>
            </w:r>
            <w:r w:rsidR="00740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0B4E" w:rsidRPr="00950A3F" w:rsidRDefault="00950A3F" w:rsidP="00950A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9B3D9B" w:rsidRPr="008C67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160B4E" w:rsidRDefault="00160B4E" w:rsidP="003B26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B3D9B" w:rsidRPr="009C2A9A" w:rsidRDefault="009B3D9B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B3D9B" w:rsidRPr="009C2A9A" w:rsidRDefault="009B3D9B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BC7" w:rsidRPr="009C2A9A" w:rsidRDefault="00C42BC7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A9A">
              <w:rPr>
                <w:rFonts w:ascii="Times New Roman" w:hAnsi="Times New Roman"/>
                <w:b/>
                <w:sz w:val="24"/>
                <w:szCs w:val="24"/>
              </w:rPr>
              <w:t>«Заявитель»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303D6B">
              <w:rPr>
                <w:rFonts w:ascii="Times New Roman" w:hAnsi="Times New Roman"/>
                <w:i/>
                <w:szCs w:val="24"/>
              </w:rPr>
              <w:t xml:space="preserve"> (наименование и реквизиты заявителя)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БИН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B">
              <w:rPr>
                <w:rFonts w:ascii="Times New Roman" w:hAnsi="Times New Roman"/>
                <w:sz w:val="24"/>
                <w:szCs w:val="24"/>
              </w:rPr>
              <w:t>Swift</w:t>
            </w:r>
            <w:proofErr w:type="spellEnd"/>
            <w:r w:rsidRPr="00303D6B">
              <w:rPr>
                <w:rFonts w:ascii="Times New Roman" w:hAnsi="Times New Roman"/>
                <w:sz w:val="24"/>
                <w:szCs w:val="24"/>
              </w:rPr>
              <w:t xml:space="preserve"> (БИК)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D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03D6B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217774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05F" w:rsidRPr="00740CC4" w:rsidRDefault="00740CC4" w:rsidP="003B26A7">
            <w:pPr>
              <w:ind w:left="720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CC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862E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40CC4">
              <w:rPr>
                <w:rFonts w:ascii="Times New Roman" w:hAnsi="Times New Roman"/>
                <w:i/>
                <w:sz w:val="24"/>
                <w:szCs w:val="24"/>
              </w:rPr>
              <w:t>казать д</w:t>
            </w:r>
            <w:r w:rsidR="0079005F" w:rsidRPr="00740CC4">
              <w:rPr>
                <w:rFonts w:ascii="Times New Roman" w:hAnsi="Times New Roman"/>
                <w:i/>
                <w:sz w:val="24"/>
                <w:szCs w:val="24"/>
              </w:rPr>
              <w:t>олжность уполномоченного лица</w:t>
            </w:r>
            <w:r w:rsidRPr="00740CC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A29A0" w:rsidRPr="009C2A9A" w:rsidRDefault="004A29A0" w:rsidP="003B26A7">
            <w:pPr>
              <w:ind w:left="720" w:hanging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9005F" w:rsidRPr="009C2A9A" w:rsidRDefault="0079005F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 </w:t>
            </w:r>
            <w:r w:rsidRPr="009C2A9A">
              <w:rPr>
                <w:rFonts w:ascii="Times New Roman" w:hAnsi="Times New Roman"/>
                <w:b/>
                <w:sz w:val="24"/>
                <w:szCs w:val="24"/>
              </w:rPr>
              <w:t>И. Фамилия</w:t>
            </w:r>
          </w:p>
          <w:p w:rsidR="00160B4E" w:rsidRDefault="0079005F" w:rsidP="003B26A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79005F" w:rsidRPr="009C2A9A" w:rsidRDefault="0079005F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217774" w:rsidRPr="009C2A9A" w:rsidRDefault="00217774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680164" w:rsidRPr="005C2C59" w:rsidRDefault="00680164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B37" w:rsidRDefault="00FA3B37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A3B37" w:rsidRDefault="00FA3B37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A3B37" w:rsidRDefault="00FA3B37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A3B37" w:rsidRDefault="00FA3B37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A3B37" w:rsidRDefault="00FA3B37" w:rsidP="00E85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E85EF5" w:rsidRDefault="00E85EF5" w:rsidP="00E85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A3B37" w:rsidRDefault="00FA3B37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031FF" w:rsidRDefault="00F031FF" w:rsidP="006B260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B65BDB" w:rsidRPr="00F06BF3" w:rsidRDefault="00B65BDB" w:rsidP="006B260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Дәрілік</w:t>
      </w:r>
      <w:r w:rsidR="00B3461F"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заттар, медициналық мақсаттағы </w:t>
      </w:r>
      <w:r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бұйымдар және медицина техникасының жарнамалық материалдарына бағалау жүргізу</w:t>
      </w:r>
      <w:r w:rsidR="00EB0E63"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шартына </w:t>
      </w:r>
      <w:r w:rsidR="00EB0E63"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№1 қосымша</w:t>
      </w:r>
      <w:r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6B260B"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/</w:t>
      </w:r>
    </w:p>
    <w:p w:rsidR="00B3461F" w:rsidRPr="00F06BF3" w:rsidRDefault="00B3461F" w:rsidP="00CA296C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№ 1</w:t>
      </w:r>
    </w:p>
    <w:p w:rsidR="00B3461F" w:rsidRPr="00F06BF3" w:rsidRDefault="00B3461F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F3">
        <w:rPr>
          <w:rFonts w:ascii="Times New Roman" w:eastAsia="Calibri" w:hAnsi="Times New Roman" w:cs="Times New Roman"/>
          <w:sz w:val="24"/>
          <w:szCs w:val="24"/>
        </w:rPr>
        <w:t>к договору</w:t>
      </w:r>
      <w:r w:rsidRPr="00F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оценки рекламных материалов лекарственных средств, изделий медицинского назначения и медицинской техники</w:t>
      </w:r>
    </w:p>
    <w:p w:rsidR="002507D6" w:rsidRPr="00F06BF3" w:rsidRDefault="002507D6" w:rsidP="00CA296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164" w:rsidRPr="00F06BF3" w:rsidRDefault="00680164" w:rsidP="00CA296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291"/>
        <w:gridCol w:w="2006"/>
        <w:gridCol w:w="4453"/>
      </w:tblGrid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164" w:rsidRPr="00F06BF3" w:rsidRDefault="00680164" w:rsidP="003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Тауарлар, жұмыстар, қызметтер атауы /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оваров</w:t>
            </w:r>
            <w:proofErr w:type="spellEnd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работ,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E6" w:rsidRPr="00F06BF3" w:rsidRDefault="00CA6AE6" w:rsidP="003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Саны/</w:t>
            </w:r>
          </w:p>
          <w:p w:rsidR="00680164" w:rsidRPr="00F06BF3" w:rsidRDefault="00680164" w:rsidP="003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164" w:rsidRPr="00F06BF3" w:rsidRDefault="00680164" w:rsidP="003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Тауар, жұмыс, қызметтерге жұмсалған шығы</w:t>
            </w:r>
            <w:r w:rsidR="00277C21"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ар</w:t>
            </w:r>
            <w:r w:rsidR="00277C21"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ҚҚС-мен /</w:t>
            </w:r>
          </w:p>
          <w:p w:rsidR="00680164" w:rsidRPr="00F06BF3" w:rsidRDefault="00680164" w:rsidP="003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Расходы  на т</w:t>
            </w:r>
            <w:proofErr w:type="spellStart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овары</w:t>
            </w:r>
            <w:proofErr w:type="spellEnd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работы, услуги с НДС</w:t>
            </w:r>
          </w:p>
        </w:tc>
      </w:tr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4" w:rsidRPr="00F06BF3" w:rsidRDefault="00680164" w:rsidP="00C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164" w:rsidRPr="00F06BF3" w:rsidRDefault="00680164" w:rsidP="00CA296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07D6" w:rsidRPr="00F06BF3" w:rsidRDefault="002507D6" w:rsidP="00CA2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B3461F" w:rsidRPr="00F06BF3" w:rsidTr="0079005F">
        <w:tc>
          <w:tcPr>
            <w:tcW w:w="5211" w:type="dxa"/>
            <w:shd w:val="clear" w:color="auto" w:fill="auto"/>
          </w:tcPr>
          <w:p w:rsidR="00B3461F" w:rsidRPr="00F06BF3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Орындаушы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Исполнитель</w:t>
            </w:r>
          </w:p>
          <w:p w:rsidR="00B3461F" w:rsidRPr="00F06BF3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05F" w:rsidRPr="00F06BF3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Өтініш берушілерге қызмет көрсету орталығы басшысының орынбасары</w:t>
            </w:r>
            <w:r w:rsidR="0079005F"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F031FF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740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аместитель руководителя Центра по обслуживанию заявителей </w:t>
            </w:r>
          </w:p>
          <w:p w:rsidR="00F031FF" w:rsidRDefault="00F031F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461F" w:rsidRPr="00F06BF3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  <w:r w:rsidRPr="00740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Гребенникова В.Ю.</w:t>
            </w:r>
            <w:r w:rsidR="0079005F" w:rsidRPr="00F06B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79005F" w:rsidRPr="00740CC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қолы / </w:t>
            </w:r>
            <w:r w:rsidR="0079005F" w:rsidRPr="0074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</w:t>
            </w:r>
            <w:r w:rsidR="0079005F"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005F" w:rsidRPr="00F06BF3" w:rsidRDefault="0079005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61F" w:rsidRPr="00F06BF3" w:rsidRDefault="00277C21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="00B3461F"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>.О. / М.П.</w:t>
            </w:r>
          </w:p>
        </w:tc>
        <w:tc>
          <w:tcPr>
            <w:tcW w:w="5103" w:type="dxa"/>
            <w:shd w:val="clear" w:color="auto" w:fill="auto"/>
          </w:tcPr>
          <w:p w:rsidR="00B3461F" w:rsidRPr="00F06BF3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Өтін</w:t>
            </w:r>
            <w:r w:rsidR="00277C21"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іш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беруші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Заявитель</w:t>
            </w:r>
          </w:p>
          <w:p w:rsidR="00B3461F" w:rsidRPr="00F06BF3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61F" w:rsidRPr="00D947F6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2862EE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у</w:t>
            </w:r>
            <w:r w:rsidR="00B3461F" w:rsidRPr="00D947F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әкілетті тұлғаның лауазымы</w:t>
            </w:r>
            <w:r w:rsidR="00D947F6" w:rsidRPr="00D947F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н көрсету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="00B3461F"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/</w:t>
            </w:r>
          </w:p>
          <w:p w:rsidR="00B3461F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2862EE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у</w:t>
            </w:r>
            <w:r w:rsidR="00D947F6" w:rsidRPr="00D947F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казать д</w:t>
            </w:r>
            <w:proofErr w:type="spellStart"/>
            <w:r w:rsidR="00B3461F"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олжность</w:t>
            </w:r>
            <w:proofErr w:type="spellEnd"/>
            <w:r w:rsidR="00B3461F"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уполномоченного лица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740CC4" w:rsidRPr="00D947F6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3461F" w:rsidRPr="00F06BF3" w:rsidRDefault="0079005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</w:t>
            </w:r>
            <w:r w:rsidR="00B3461F"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Аты-жөні /</w:t>
            </w:r>
            <w:r w:rsidR="00B3461F"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Фамилия</w:t>
            </w:r>
          </w:p>
          <w:p w:rsidR="00B3461F" w:rsidRPr="00740CC4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        қолы / </w:t>
            </w: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подпись </w:t>
            </w:r>
          </w:p>
          <w:p w:rsidR="00B3461F" w:rsidRPr="00F06BF3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461F" w:rsidRPr="00F06BF3" w:rsidRDefault="00277C21" w:rsidP="0027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="00B3461F"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>.О. / М.П.</w:t>
            </w:r>
          </w:p>
        </w:tc>
      </w:tr>
    </w:tbl>
    <w:p w:rsidR="002507D6" w:rsidRPr="00F06BF3" w:rsidRDefault="002507D6" w:rsidP="00CA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D6" w:rsidRPr="00F06BF3" w:rsidRDefault="002507D6" w:rsidP="00CA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507D6" w:rsidRPr="00F06BF3" w:rsidSect="00B3461F"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B0"/>
    <w:rsid w:val="00000A09"/>
    <w:rsid w:val="00002B88"/>
    <w:rsid w:val="00014102"/>
    <w:rsid w:val="00022786"/>
    <w:rsid w:val="0004008D"/>
    <w:rsid w:val="00085323"/>
    <w:rsid w:val="0009092D"/>
    <w:rsid w:val="000950A6"/>
    <w:rsid w:val="000A5DBE"/>
    <w:rsid w:val="000C1774"/>
    <w:rsid w:val="000D2B5E"/>
    <w:rsid w:val="000E11F1"/>
    <w:rsid w:val="001038AD"/>
    <w:rsid w:val="00106F47"/>
    <w:rsid w:val="0012117B"/>
    <w:rsid w:val="00131B5A"/>
    <w:rsid w:val="0013695F"/>
    <w:rsid w:val="00136EC2"/>
    <w:rsid w:val="001450E5"/>
    <w:rsid w:val="00155429"/>
    <w:rsid w:val="00160997"/>
    <w:rsid w:val="00160B4E"/>
    <w:rsid w:val="00162140"/>
    <w:rsid w:val="00192316"/>
    <w:rsid w:val="001A448D"/>
    <w:rsid w:val="001B443F"/>
    <w:rsid w:val="001B7AA9"/>
    <w:rsid w:val="001C59C3"/>
    <w:rsid w:val="001D5491"/>
    <w:rsid w:val="001D7391"/>
    <w:rsid w:val="00207006"/>
    <w:rsid w:val="00217774"/>
    <w:rsid w:val="002255CC"/>
    <w:rsid w:val="0024119E"/>
    <w:rsid w:val="0024536E"/>
    <w:rsid w:val="002507D6"/>
    <w:rsid w:val="00250F7E"/>
    <w:rsid w:val="002511EF"/>
    <w:rsid w:val="00251C8B"/>
    <w:rsid w:val="00261DF4"/>
    <w:rsid w:val="0026559C"/>
    <w:rsid w:val="00277C21"/>
    <w:rsid w:val="00284097"/>
    <w:rsid w:val="002862EE"/>
    <w:rsid w:val="002B555B"/>
    <w:rsid w:val="002B55AC"/>
    <w:rsid w:val="00303D6B"/>
    <w:rsid w:val="00311ADF"/>
    <w:rsid w:val="003216E0"/>
    <w:rsid w:val="00372864"/>
    <w:rsid w:val="003A2F85"/>
    <w:rsid w:val="003B26A7"/>
    <w:rsid w:val="003F4E48"/>
    <w:rsid w:val="00406B44"/>
    <w:rsid w:val="004A29A0"/>
    <w:rsid w:val="004B6CA1"/>
    <w:rsid w:val="004B6E65"/>
    <w:rsid w:val="004C3E9B"/>
    <w:rsid w:val="00517979"/>
    <w:rsid w:val="00553F2E"/>
    <w:rsid w:val="005570DF"/>
    <w:rsid w:val="00562A02"/>
    <w:rsid w:val="00564AC6"/>
    <w:rsid w:val="00586201"/>
    <w:rsid w:val="00595F33"/>
    <w:rsid w:val="005A348D"/>
    <w:rsid w:val="005A65BE"/>
    <w:rsid w:val="005B4ADB"/>
    <w:rsid w:val="005C2C59"/>
    <w:rsid w:val="005E2279"/>
    <w:rsid w:val="00606087"/>
    <w:rsid w:val="0061133F"/>
    <w:rsid w:val="006524A7"/>
    <w:rsid w:val="006725BD"/>
    <w:rsid w:val="00680164"/>
    <w:rsid w:val="00696DDE"/>
    <w:rsid w:val="006A5559"/>
    <w:rsid w:val="006B260B"/>
    <w:rsid w:val="006C0CD4"/>
    <w:rsid w:val="006C5CCA"/>
    <w:rsid w:val="006E1154"/>
    <w:rsid w:val="0070489A"/>
    <w:rsid w:val="0070625A"/>
    <w:rsid w:val="00717ECF"/>
    <w:rsid w:val="007318CD"/>
    <w:rsid w:val="00737E0B"/>
    <w:rsid w:val="00740CC4"/>
    <w:rsid w:val="007442C1"/>
    <w:rsid w:val="00772263"/>
    <w:rsid w:val="007774FA"/>
    <w:rsid w:val="00781444"/>
    <w:rsid w:val="007867D0"/>
    <w:rsid w:val="0079005F"/>
    <w:rsid w:val="007E1E33"/>
    <w:rsid w:val="007E3824"/>
    <w:rsid w:val="007F0B8D"/>
    <w:rsid w:val="00805095"/>
    <w:rsid w:val="008510E8"/>
    <w:rsid w:val="00866F11"/>
    <w:rsid w:val="008845A6"/>
    <w:rsid w:val="00885B57"/>
    <w:rsid w:val="008A2CBD"/>
    <w:rsid w:val="008B2C46"/>
    <w:rsid w:val="008C6751"/>
    <w:rsid w:val="008F2C34"/>
    <w:rsid w:val="00950A3F"/>
    <w:rsid w:val="00995E49"/>
    <w:rsid w:val="009A6564"/>
    <w:rsid w:val="009B28D6"/>
    <w:rsid w:val="009B3D9B"/>
    <w:rsid w:val="009B48B9"/>
    <w:rsid w:val="009C2A9A"/>
    <w:rsid w:val="009D6E13"/>
    <w:rsid w:val="009E29AA"/>
    <w:rsid w:val="00A07F2D"/>
    <w:rsid w:val="00A54DCD"/>
    <w:rsid w:val="00A57DB7"/>
    <w:rsid w:val="00A623B9"/>
    <w:rsid w:val="00A816C9"/>
    <w:rsid w:val="00A96462"/>
    <w:rsid w:val="00AA2914"/>
    <w:rsid w:val="00AC4D75"/>
    <w:rsid w:val="00AC7FCD"/>
    <w:rsid w:val="00AD0C3C"/>
    <w:rsid w:val="00AD5225"/>
    <w:rsid w:val="00AF3B01"/>
    <w:rsid w:val="00B01501"/>
    <w:rsid w:val="00B067B0"/>
    <w:rsid w:val="00B21B4C"/>
    <w:rsid w:val="00B336CB"/>
    <w:rsid w:val="00B3461F"/>
    <w:rsid w:val="00B52AEA"/>
    <w:rsid w:val="00B60602"/>
    <w:rsid w:val="00B65BDB"/>
    <w:rsid w:val="00BA490B"/>
    <w:rsid w:val="00BC1A74"/>
    <w:rsid w:val="00BF1BDF"/>
    <w:rsid w:val="00C04570"/>
    <w:rsid w:val="00C23808"/>
    <w:rsid w:val="00C30429"/>
    <w:rsid w:val="00C34786"/>
    <w:rsid w:val="00C425BD"/>
    <w:rsid w:val="00C42BC7"/>
    <w:rsid w:val="00C762CA"/>
    <w:rsid w:val="00C90023"/>
    <w:rsid w:val="00C95A9A"/>
    <w:rsid w:val="00CA296C"/>
    <w:rsid w:val="00CA6AE6"/>
    <w:rsid w:val="00CF2797"/>
    <w:rsid w:val="00CF415F"/>
    <w:rsid w:val="00D02E49"/>
    <w:rsid w:val="00D27B2C"/>
    <w:rsid w:val="00D34B63"/>
    <w:rsid w:val="00D37597"/>
    <w:rsid w:val="00D6039E"/>
    <w:rsid w:val="00D767B1"/>
    <w:rsid w:val="00D802AA"/>
    <w:rsid w:val="00D834BA"/>
    <w:rsid w:val="00D947F6"/>
    <w:rsid w:val="00D96E55"/>
    <w:rsid w:val="00DB3689"/>
    <w:rsid w:val="00DD0BD4"/>
    <w:rsid w:val="00E0133F"/>
    <w:rsid w:val="00E10064"/>
    <w:rsid w:val="00E22550"/>
    <w:rsid w:val="00E26F29"/>
    <w:rsid w:val="00E33FFB"/>
    <w:rsid w:val="00E55212"/>
    <w:rsid w:val="00E62D54"/>
    <w:rsid w:val="00E74C05"/>
    <w:rsid w:val="00E85EF5"/>
    <w:rsid w:val="00EA020C"/>
    <w:rsid w:val="00EA2D13"/>
    <w:rsid w:val="00EB0E63"/>
    <w:rsid w:val="00EB6B9A"/>
    <w:rsid w:val="00EF2994"/>
    <w:rsid w:val="00F031FF"/>
    <w:rsid w:val="00F06BF3"/>
    <w:rsid w:val="00F16E05"/>
    <w:rsid w:val="00F50792"/>
    <w:rsid w:val="00F614E2"/>
    <w:rsid w:val="00F62AE3"/>
    <w:rsid w:val="00F759F3"/>
    <w:rsid w:val="00FA3B37"/>
    <w:rsid w:val="00FA4BF4"/>
    <w:rsid w:val="00FB091A"/>
    <w:rsid w:val="00FB1D02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7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2A9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60B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0B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0B4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0B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0B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7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2A9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60B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0B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0B4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0B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0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DEF9-C5DF-4639-8DE2-E99D0268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Есболатова Динара Ерлановна</dc:creator>
  <cp:lastModifiedBy>Кабылкаирова Айгерим Ерлановна</cp:lastModifiedBy>
  <cp:revision>167</cp:revision>
  <cp:lastPrinted>2018-09-25T12:53:00Z</cp:lastPrinted>
  <dcterms:created xsi:type="dcterms:W3CDTF">2019-01-14T11:24:00Z</dcterms:created>
  <dcterms:modified xsi:type="dcterms:W3CDTF">2019-03-20T09:30:00Z</dcterms:modified>
</cp:coreProperties>
</file>