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4"/>
        <w:gridCol w:w="4674"/>
        <w:gridCol w:w="4674"/>
        <w:gridCol w:w="4782"/>
      </w:tblGrid>
      <w:tr w:rsidR="009A561A" w:rsidRPr="009A561A" w14:paraId="5A7830AA" w14:textId="77777777" w:rsidTr="004407A3">
        <w:tc>
          <w:tcPr>
            <w:tcW w:w="467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58"/>
            </w:tblGrid>
            <w:tr w:rsidR="009A561A" w:rsidRPr="009A561A" w14:paraId="060A80FF" w14:textId="77777777" w:rsidTr="00B21538">
              <w:tc>
                <w:tcPr>
                  <w:tcW w:w="4458" w:type="dxa"/>
                  <w:shd w:val="clear" w:color="auto" w:fill="auto"/>
                </w:tcPr>
                <w:p w14:paraId="461746F8" w14:textId="77777777" w:rsidR="00B21538" w:rsidRPr="009A561A" w:rsidRDefault="00B21538" w:rsidP="000550A7">
                  <w:pPr>
                    <w:pStyle w:val="3"/>
                    <w:rPr>
                      <w:rFonts w:eastAsia="Batang"/>
                    </w:rPr>
                  </w:pPr>
                </w:p>
              </w:tc>
            </w:tr>
          </w:tbl>
          <w:p w14:paraId="5C037580" w14:textId="77777777" w:rsidR="00C66C4D" w:rsidRPr="009A561A" w:rsidRDefault="00C66C4D" w:rsidP="008542CC">
            <w:pPr>
              <w:pStyle w:val="a7"/>
              <w:jc w:val="right"/>
              <w:rPr>
                <w:rFonts w:eastAsia="Batang"/>
                <w:sz w:val="28"/>
                <w:szCs w:val="28"/>
                <w:lang w:val="ru-RU"/>
              </w:rPr>
            </w:pPr>
          </w:p>
        </w:tc>
        <w:tc>
          <w:tcPr>
            <w:tcW w:w="4674" w:type="dxa"/>
          </w:tcPr>
          <w:p w14:paraId="0BBF988E" w14:textId="77777777" w:rsidR="003238C2" w:rsidRPr="009A561A" w:rsidRDefault="003238C2" w:rsidP="003238C2">
            <w:pPr>
              <w:widowControl w:val="0"/>
              <w:rPr>
                <w:b/>
                <w:snapToGrid w:val="0"/>
                <w:sz w:val="28"/>
                <w:szCs w:val="28"/>
              </w:rPr>
            </w:pPr>
            <w:r w:rsidRPr="009A561A">
              <w:rPr>
                <w:b/>
                <w:snapToGrid w:val="0"/>
                <w:sz w:val="28"/>
                <w:szCs w:val="28"/>
              </w:rPr>
              <w:t>УТВЕРЖДЕНА</w:t>
            </w:r>
          </w:p>
          <w:p w14:paraId="504C2606" w14:textId="77777777" w:rsidR="003238C2" w:rsidRPr="009A561A" w:rsidRDefault="003238C2" w:rsidP="003238C2">
            <w:pPr>
              <w:autoSpaceDE w:val="0"/>
              <w:autoSpaceDN w:val="0"/>
              <w:rPr>
                <w:sz w:val="28"/>
                <w:szCs w:val="28"/>
              </w:rPr>
            </w:pPr>
            <w:r w:rsidRPr="009A561A">
              <w:rPr>
                <w:sz w:val="28"/>
                <w:szCs w:val="28"/>
              </w:rPr>
              <w:t xml:space="preserve">Приказом Председателя </w:t>
            </w:r>
          </w:p>
          <w:p w14:paraId="145B94FD" w14:textId="5A4F22F7" w:rsidR="003238C2" w:rsidRPr="009A561A" w:rsidRDefault="003238C2" w:rsidP="003238C2">
            <w:pPr>
              <w:autoSpaceDE w:val="0"/>
              <w:autoSpaceDN w:val="0"/>
              <w:rPr>
                <w:sz w:val="28"/>
                <w:szCs w:val="28"/>
              </w:rPr>
            </w:pPr>
            <w:r w:rsidRPr="009A561A">
              <w:rPr>
                <w:sz w:val="28"/>
                <w:szCs w:val="28"/>
              </w:rPr>
              <w:t xml:space="preserve">РГУ «Комитет </w:t>
            </w:r>
            <w:r w:rsidR="00872A32" w:rsidRPr="009A561A">
              <w:rPr>
                <w:sz w:val="28"/>
                <w:szCs w:val="28"/>
              </w:rPr>
              <w:t>медицинского и фармацевтического контроля</w:t>
            </w:r>
          </w:p>
          <w:p w14:paraId="186F7B77" w14:textId="77777777" w:rsidR="003238C2" w:rsidRPr="009A561A" w:rsidRDefault="003238C2" w:rsidP="003238C2">
            <w:pPr>
              <w:keepNext/>
              <w:autoSpaceDE w:val="0"/>
              <w:autoSpaceDN w:val="0"/>
              <w:outlineLvl w:val="2"/>
              <w:rPr>
                <w:bCs/>
                <w:sz w:val="28"/>
                <w:szCs w:val="28"/>
                <w:lang w:val="uk-UA"/>
              </w:rPr>
            </w:pPr>
            <w:r w:rsidRPr="009A561A">
              <w:rPr>
                <w:bCs/>
                <w:sz w:val="28"/>
                <w:szCs w:val="28"/>
              </w:rPr>
              <w:t>Министерства здравоохранения</w:t>
            </w:r>
            <w:r w:rsidRPr="009A561A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07E037A3" w14:textId="77777777" w:rsidR="003238C2" w:rsidRPr="009A561A" w:rsidRDefault="003238C2" w:rsidP="003238C2">
            <w:pPr>
              <w:autoSpaceDE w:val="0"/>
              <w:autoSpaceDN w:val="0"/>
              <w:rPr>
                <w:sz w:val="28"/>
                <w:szCs w:val="28"/>
              </w:rPr>
            </w:pPr>
            <w:r w:rsidRPr="009A561A">
              <w:rPr>
                <w:bCs/>
                <w:sz w:val="28"/>
                <w:szCs w:val="28"/>
              </w:rPr>
              <w:t>Республики Казахстан</w:t>
            </w:r>
            <w:r w:rsidRPr="009A561A">
              <w:rPr>
                <w:sz w:val="28"/>
                <w:szCs w:val="28"/>
              </w:rPr>
              <w:t>»</w:t>
            </w:r>
          </w:p>
          <w:p w14:paraId="3FC30C8E" w14:textId="77777777" w:rsidR="003238C2" w:rsidRPr="009A561A" w:rsidRDefault="003238C2" w:rsidP="003238C2">
            <w:pPr>
              <w:autoSpaceDE w:val="0"/>
              <w:autoSpaceDN w:val="0"/>
              <w:rPr>
                <w:sz w:val="28"/>
                <w:szCs w:val="28"/>
              </w:rPr>
            </w:pPr>
            <w:r w:rsidRPr="009A561A">
              <w:rPr>
                <w:sz w:val="28"/>
                <w:szCs w:val="28"/>
              </w:rPr>
              <w:t>от «____»____________20__г.</w:t>
            </w:r>
          </w:p>
          <w:p w14:paraId="38C58119" w14:textId="77777777" w:rsidR="00C66C4D" w:rsidRPr="009A561A" w:rsidRDefault="003238C2" w:rsidP="003238C2">
            <w:pPr>
              <w:rPr>
                <w:sz w:val="28"/>
                <w:szCs w:val="28"/>
              </w:rPr>
            </w:pPr>
            <w:r w:rsidRPr="009A561A">
              <w:rPr>
                <w:snapToGrid w:val="0"/>
                <w:sz w:val="28"/>
                <w:szCs w:val="28"/>
              </w:rPr>
              <w:t>№ ______________</w:t>
            </w:r>
          </w:p>
        </w:tc>
        <w:tc>
          <w:tcPr>
            <w:tcW w:w="4674" w:type="dxa"/>
          </w:tcPr>
          <w:p w14:paraId="0BF669F0" w14:textId="77777777" w:rsidR="00C66C4D" w:rsidRPr="009A561A" w:rsidRDefault="00C66C4D" w:rsidP="008542CC">
            <w:pPr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14:paraId="074AC51A" w14:textId="77777777" w:rsidR="00C66C4D" w:rsidRPr="009A561A" w:rsidRDefault="00C66C4D" w:rsidP="008542CC">
            <w:pPr>
              <w:rPr>
                <w:sz w:val="28"/>
                <w:szCs w:val="28"/>
              </w:rPr>
            </w:pPr>
          </w:p>
        </w:tc>
      </w:tr>
    </w:tbl>
    <w:p w14:paraId="4FEFC8C4" w14:textId="77777777" w:rsidR="0043122B" w:rsidRPr="009A561A" w:rsidRDefault="0043122B" w:rsidP="008542CC">
      <w:pPr>
        <w:rPr>
          <w:sz w:val="28"/>
          <w:szCs w:val="28"/>
        </w:rPr>
      </w:pPr>
    </w:p>
    <w:p w14:paraId="3CF5ED55" w14:textId="77777777" w:rsidR="0043122B" w:rsidRPr="009A561A" w:rsidRDefault="0043122B" w:rsidP="0013260F">
      <w:pPr>
        <w:ind w:left="2124"/>
        <w:rPr>
          <w:b/>
          <w:sz w:val="28"/>
          <w:szCs w:val="28"/>
        </w:rPr>
      </w:pPr>
      <w:r w:rsidRPr="009A561A">
        <w:rPr>
          <w:b/>
          <w:sz w:val="28"/>
          <w:szCs w:val="28"/>
        </w:rPr>
        <w:t>Инструкция по медицинскому применению</w:t>
      </w:r>
    </w:p>
    <w:p w14:paraId="7D583393" w14:textId="5D6176AC" w:rsidR="00F25A12" w:rsidRPr="009A561A" w:rsidRDefault="0043122B" w:rsidP="0013260F">
      <w:pPr>
        <w:ind w:left="2124"/>
        <w:rPr>
          <w:b/>
          <w:sz w:val="28"/>
          <w:szCs w:val="28"/>
        </w:rPr>
      </w:pPr>
      <w:r w:rsidRPr="009A561A">
        <w:rPr>
          <w:b/>
          <w:sz w:val="28"/>
          <w:szCs w:val="28"/>
        </w:rPr>
        <w:t xml:space="preserve">лекарственного </w:t>
      </w:r>
      <w:r w:rsidR="000F4BAA" w:rsidRPr="009A561A">
        <w:rPr>
          <w:b/>
          <w:sz w:val="28"/>
          <w:szCs w:val="28"/>
        </w:rPr>
        <w:t>препарата</w:t>
      </w:r>
      <w:r w:rsidR="0013260F" w:rsidRPr="009A561A">
        <w:rPr>
          <w:b/>
          <w:sz w:val="28"/>
          <w:szCs w:val="28"/>
        </w:rPr>
        <w:t xml:space="preserve"> </w:t>
      </w:r>
      <w:r w:rsidR="005409CF" w:rsidRPr="009A561A">
        <w:rPr>
          <w:b/>
          <w:sz w:val="28"/>
          <w:szCs w:val="28"/>
        </w:rPr>
        <w:t>(Листок-вкладыш)</w:t>
      </w:r>
    </w:p>
    <w:p w14:paraId="3BBF9A12" w14:textId="77777777" w:rsidR="0043122B" w:rsidRPr="009A561A" w:rsidRDefault="0043122B" w:rsidP="008542CC">
      <w:pPr>
        <w:rPr>
          <w:b/>
          <w:sz w:val="28"/>
          <w:szCs w:val="28"/>
          <w:lang w:val="kk-KZ" w:eastAsia="ko-KR"/>
        </w:rPr>
      </w:pPr>
    </w:p>
    <w:p w14:paraId="40866E32" w14:textId="77777777" w:rsidR="0043122B" w:rsidRPr="00AE7E50" w:rsidRDefault="0043122B" w:rsidP="00A165E7">
      <w:pPr>
        <w:pStyle w:val="a3"/>
        <w:rPr>
          <w:rFonts w:ascii="Times New Roman" w:hAnsi="Times New Roman"/>
          <w:b/>
          <w:szCs w:val="28"/>
        </w:rPr>
      </w:pPr>
      <w:r w:rsidRPr="00AE7E50">
        <w:rPr>
          <w:rFonts w:ascii="Times New Roman" w:hAnsi="Times New Roman"/>
          <w:b/>
          <w:szCs w:val="28"/>
        </w:rPr>
        <w:t xml:space="preserve">Торговое название </w:t>
      </w:r>
    </w:p>
    <w:p w14:paraId="003E3CD9" w14:textId="0B9A0585" w:rsidR="002E75E7" w:rsidRPr="00AE7E50" w:rsidRDefault="00A11752" w:rsidP="00CA74CA">
      <w:pPr>
        <w:pStyle w:val="a5"/>
        <w:ind w:left="0" w:firstLine="0"/>
        <w:jc w:val="both"/>
        <w:rPr>
          <w:sz w:val="28"/>
          <w:szCs w:val="28"/>
        </w:rPr>
      </w:pPr>
      <w:r w:rsidRPr="004C6A59">
        <w:rPr>
          <w:bCs/>
          <w:caps/>
          <w:sz w:val="24"/>
          <w:szCs w:val="24"/>
        </w:rPr>
        <w:t>[</w:t>
      </w:r>
      <w:r w:rsidRPr="0081031E">
        <w:rPr>
          <w:bCs/>
          <w:caps/>
          <w:sz w:val="24"/>
          <w:szCs w:val="24"/>
          <w:highlight w:val="lightGray"/>
        </w:rPr>
        <w:t>ТОРГОВОЕ НАЗВАНИЕ</w:t>
      </w:r>
      <w:r w:rsidRPr="004C6A59">
        <w:rPr>
          <w:bCs/>
          <w:caps/>
          <w:sz w:val="24"/>
          <w:szCs w:val="24"/>
        </w:rPr>
        <w:t>]</w:t>
      </w:r>
    </w:p>
    <w:p w14:paraId="6EB10BA6" w14:textId="77777777" w:rsidR="002E75E7" w:rsidRPr="00AE7E50" w:rsidRDefault="002E75E7" w:rsidP="00CA74CA">
      <w:pPr>
        <w:pStyle w:val="a5"/>
        <w:ind w:left="0" w:firstLine="0"/>
        <w:jc w:val="both"/>
        <w:rPr>
          <w:sz w:val="28"/>
          <w:szCs w:val="28"/>
        </w:rPr>
      </w:pPr>
    </w:p>
    <w:p w14:paraId="1918CFB4" w14:textId="77777777" w:rsidR="002E75E7" w:rsidRPr="00AE7E50" w:rsidRDefault="002E75E7" w:rsidP="002E75E7">
      <w:pPr>
        <w:autoSpaceDE w:val="0"/>
        <w:autoSpaceDN w:val="0"/>
        <w:jc w:val="both"/>
        <w:rPr>
          <w:sz w:val="28"/>
          <w:szCs w:val="28"/>
        </w:rPr>
      </w:pPr>
      <w:r w:rsidRPr="00AE7E50">
        <w:rPr>
          <w:b/>
          <w:sz w:val="28"/>
          <w:szCs w:val="28"/>
        </w:rPr>
        <w:t>Международное непатентованное название</w:t>
      </w:r>
    </w:p>
    <w:p w14:paraId="67E4D992" w14:textId="77777777" w:rsidR="002E75E7" w:rsidRPr="00AE7E50" w:rsidRDefault="002E75E7" w:rsidP="002E75E7">
      <w:pPr>
        <w:pStyle w:val="a5"/>
        <w:tabs>
          <w:tab w:val="left" w:pos="855"/>
        </w:tabs>
        <w:ind w:left="0" w:firstLine="0"/>
        <w:jc w:val="both"/>
        <w:rPr>
          <w:sz w:val="28"/>
          <w:szCs w:val="28"/>
          <w:lang w:val="kk-KZ"/>
        </w:rPr>
      </w:pPr>
      <w:r w:rsidRPr="00AE7E50">
        <w:rPr>
          <w:sz w:val="28"/>
          <w:szCs w:val="28"/>
          <w:lang w:val="kk-KZ"/>
        </w:rPr>
        <w:t>Нет</w:t>
      </w:r>
      <w:r w:rsidRPr="00AE7E50">
        <w:rPr>
          <w:sz w:val="28"/>
          <w:szCs w:val="28"/>
          <w:lang w:val="kk-KZ"/>
        </w:rPr>
        <w:tab/>
      </w:r>
    </w:p>
    <w:p w14:paraId="517BA42F" w14:textId="77777777" w:rsidR="002E75E7" w:rsidRPr="00AE7E50" w:rsidRDefault="002E75E7" w:rsidP="002E75E7">
      <w:pPr>
        <w:pStyle w:val="a5"/>
        <w:tabs>
          <w:tab w:val="left" w:pos="855"/>
        </w:tabs>
        <w:ind w:left="0" w:firstLine="0"/>
        <w:jc w:val="both"/>
        <w:rPr>
          <w:sz w:val="28"/>
          <w:szCs w:val="28"/>
          <w:lang w:val="kk-KZ"/>
        </w:rPr>
      </w:pPr>
    </w:p>
    <w:p w14:paraId="0F56795E" w14:textId="77777777" w:rsidR="002E75E7" w:rsidRPr="00AE7E50" w:rsidRDefault="002E75E7" w:rsidP="002E75E7">
      <w:pPr>
        <w:pStyle w:val="a5"/>
        <w:ind w:left="0" w:firstLine="0"/>
        <w:jc w:val="both"/>
        <w:rPr>
          <w:b/>
          <w:sz w:val="28"/>
          <w:szCs w:val="28"/>
        </w:rPr>
      </w:pPr>
      <w:r w:rsidRPr="00AE7E50">
        <w:rPr>
          <w:b/>
          <w:sz w:val="28"/>
          <w:szCs w:val="28"/>
        </w:rPr>
        <w:t xml:space="preserve">Лекарственная форма, дозировка  </w:t>
      </w:r>
    </w:p>
    <w:p w14:paraId="037AB9E8" w14:textId="77777777" w:rsidR="00CA74CA" w:rsidRPr="00AE7E50" w:rsidRDefault="002E75E7" w:rsidP="002E75E7">
      <w:pPr>
        <w:pStyle w:val="a5"/>
        <w:ind w:left="0" w:firstLine="0"/>
        <w:jc w:val="both"/>
        <w:rPr>
          <w:sz w:val="28"/>
          <w:szCs w:val="28"/>
        </w:rPr>
      </w:pPr>
      <w:r w:rsidRPr="00AE7E50">
        <w:rPr>
          <w:sz w:val="28"/>
          <w:szCs w:val="28"/>
        </w:rPr>
        <w:t>Р</w:t>
      </w:r>
      <w:r w:rsidR="00CA74CA" w:rsidRPr="00AE7E50">
        <w:rPr>
          <w:sz w:val="28"/>
          <w:szCs w:val="28"/>
        </w:rPr>
        <w:t xml:space="preserve">аствор для подкожного введения, </w:t>
      </w:r>
      <w:r w:rsidR="00210BCF" w:rsidRPr="00AE7E50">
        <w:rPr>
          <w:sz w:val="28"/>
          <w:szCs w:val="28"/>
        </w:rPr>
        <w:t>4</w:t>
      </w:r>
      <w:r w:rsidR="00CA74CA" w:rsidRPr="00AE7E50">
        <w:rPr>
          <w:sz w:val="28"/>
          <w:szCs w:val="28"/>
        </w:rPr>
        <w:t xml:space="preserve">0 мг/мл </w:t>
      </w:r>
    </w:p>
    <w:p w14:paraId="163AB9F2" w14:textId="77777777" w:rsidR="00CA74CA" w:rsidRPr="00AE7E50" w:rsidRDefault="00CA74CA" w:rsidP="00A165E7">
      <w:pPr>
        <w:pStyle w:val="a3"/>
        <w:rPr>
          <w:rFonts w:ascii="Times New Roman" w:hAnsi="Times New Roman"/>
          <w:b/>
          <w:szCs w:val="28"/>
        </w:rPr>
      </w:pPr>
    </w:p>
    <w:p w14:paraId="65FC4963" w14:textId="77777777" w:rsidR="0043122B" w:rsidRPr="00AE7E50" w:rsidRDefault="0043122B" w:rsidP="00A165E7">
      <w:pPr>
        <w:pStyle w:val="a3"/>
        <w:rPr>
          <w:rFonts w:ascii="Times New Roman" w:hAnsi="Times New Roman"/>
          <w:b/>
          <w:szCs w:val="28"/>
          <w:lang w:eastAsia="ko-KR"/>
        </w:rPr>
      </w:pPr>
      <w:r w:rsidRPr="00AE7E50">
        <w:rPr>
          <w:rFonts w:ascii="Times New Roman" w:hAnsi="Times New Roman"/>
          <w:b/>
          <w:szCs w:val="28"/>
        </w:rPr>
        <w:t>Ф</w:t>
      </w:r>
      <w:r w:rsidRPr="00AE7E50">
        <w:rPr>
          <w:rFonts w:ascii="Times New Roman" w:hAnsi="Times New Roman"/>
          <w:b/>
          <w:szCs w:val="28"/>
          <w:lang w:eastAsia="ko-KR"/>
        </w:rPr>
        <w:t xml:space="preserve">армакотерапевтическая группа </w:t>
      </w:r>
    </w:p>
    <w:p w14:paraId="1A9837F4" w14:textId="0B8FD6FD" w:rsidR="00CA74CA" w:rsidRPr="00AE7E50" w:rsidRDefault="00CA74CA" w:rsidP="00CA74CA">
      <w:pPr>
        <w:pStyle w:val="a3"/>
        <w:rPr>
          <w:rFonts w:ascii="Times New Roman" w:hAnsi="Times New Roman"/>
          <w:snapToGrid w:val="0"/>
          <w:szCs w:val="28"/>
        </w:rPr>
      </w:pPr>
      <w:proofErr w:type="spellStart"/>
      <w:r w:rsidRPr="00AE7E50">
        <w:rPr>
          <w:rFonts w:ascii="Times New Roman" w:hAnsi="Times New Roman"/>
          <w:snapToGrid w:val="0"/>
          <w:szCs w:val="28"/>
        </w:rPr>
        <w:t>Антинеопластические</w:t>
      </w:r>
      <w:proofErr w:type="spellEnd"/>
      <w:r w:rsidRPr="00AE7E50">
        <w:rPr>
          <w:rFonts w:ascii="Times New Roman" w:hAnsi="Times New Roman"/>
          <w:snapToGrid w:val="0"/>
          <w:szCs w:val="28"/>
        </w:rPr>
        <w:t xml:space="preserve"> и иммуномодулирующие препараты. Иммуностимуляторы. Иммуностимуляторы другие. </w:t>
      </w:r>
      <w:proofErr w:type="spellStart"/>
      <w:r w:rsidRPr="00AE7E50">
        <w:rPr>
          <w:rFonts w:ascii="Times New Roman" w:hAnsi="Times New Roman"/>
          <w:snapToGrid w:val="0"/>
          <w:szCs w:val="28"/>
        </w:rPr>
        <w:t>Глатирамера</w:t>
      </w:r>
      <w:proofErr w:type="spellEnd"/>
      <w:r w:rsidRPr="00AE7E50">
        <w:rPr>
          <w:rFonts w:ascii="Times New Roman" w:hAnsi="Times New Roman"/>
          <w:snapToGrid w:val="0"/>
          <w:szCs w:val="28"/>
        </w:rPr>
        <w:t xml:space="preserve">  ацетат.</w:t>
      </w:r>
    </w:p>
    <w:p w14:paraId="5CA74F13" w14:textId="77777777" w:rsidR="00CA74CA" w:rsidRPr="00AE7E50" w:rsidRDefault="00CA74CA" w:rsidP="00CA74CA">
      <w:pPr>
        <w:pStyle w:val="a3"/>
        <w:rPr>
          <w:rFonts w:ascii="Times New Roman" w:hAnsi="Times New Roman"/>
          <w:snapToGrid w:val="0"/>
          <w:szCs w:val="28"/>
        </w:rPr>
      </w:pPr>
      <w:r w:rsidRPr="00AE7E50">
        <w:rPr>
          <w:rFonts w:ascii="Times New Roman" w:hAnsi="Times New Roman"/>
          <w:snapToGrid w:val="0"/>
          <w:szCs w:val="28"/>
        </w:rPr>
        <w:t>Код АТ</w:t>
      </w:r>
      <w:r w:rsidRPr="00AE7E50">
        <w:rPr>
          <w:rFonts w:ascii="Times New Roman" w:hAnsi="Times New Roman"/>
          <w:snapToGrid w:val="0"/>
          <w:szCs w:val="28"/>
          <w:lang w:val="kk-KZ"/>
        </w:rPr>
        <w:t>Х</w:t>
      </w:r>
      <w:r w:rsidRPr="00AE7E50">
        <w:rPr>
          <w:rFonts w:ascii="Times New Roman" w:hAnsi="Times New Roman"/>
          <w:snapToGrid w:val="0"/>
          <w:szCs w:val="28"/>
        </w:rPr>
        <w:t xml:space="preserve"> L03АХ13</w:t>
      </w:r>
    </w:p>
    <w:p w14:paraId="19917807" w14:textId="77777777" w:rsidR="00226F2D" w:rsidRPr="00AE7E50" w:rsidRDefault="00226F2D" w:rsidP="00A165E7">
      <w:pPr>
        <w:pStyle w:val="a3"/>
        <w:rPr>
          <w:rFonts w:ascii="Times New Roman" w:hAnsi="Times New Roman"/>
          <w:snapToGrid w:val="0"/>
          <w:szCs w:val="28"/>
        </w:rPr>
      </w:pPr>
    </w:p>
    <w:p w14:paraId="7CB65C23" w14:textId="77777777" w:rsidR="0043122B" w:rsidRPr="00AE7E50" w:rsidRDefault="0043122B" w:rsidP="00A165E7">
      <w:pPr>
        <w:pStyle w:val="a3"/>
        <w:rPr>
          <w:rFonts w:ascii="Times New Roman" w:hAnsi="Times New Roman"/>
          <w:b/>
          <w:i/>
          <w:szCs w:val="28"/>
          <w:lang w:eastAsia="ko-KR"/>
        </w:rPr>
      </w:pPr>
      <w:r w:rsidRPr="00AE7E50">
        <w:rPr>
          <w:rFonts w:ascii="Times New Roman" w:hAnsi="Times New Roman"/>
          <w:b/>
          <w:szCs w:val="28"/>
          <w:lang w:eastAsia="ko-KR"/>
        </w:rPr>
        <w:t>Показания к применению</w:t>
      </w:r>
      <w:r w:rsidRPr="00AE7E50">
        <w:rPr>
          <w:rFonts w:ascii="Times New Roman" w:hAnsi="Times New Roman"/>
          <w:szCs w:val="28"/>
          <w:lang w:eastAsia="ko-KR"/>
        </w:rPr>
        <w:t xml:space="preserve"> </w:t>
      </w:r>
    </w:p>
    <w:p w14:paraId="7AF9A25F" w14:textId="77777777" w:rsidR="0043122B" w:rsidRPr="00AE7E50" w:rsidRDefault="0043122B" w:rsidP="00915D08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- рассеянный склероз </w:t>
      </w:r>
      <w:proofErr w:type="spellStart"/>
      <w:r w:rsidRPr="00AE7E50">
        <w:rPr>
          <w:sz w:val="28"/>
          <w:szCs w:val="28"/>
        </w:rPr>
        <w:t>ремиттирующего</w:t>
      </w:r>
      <w:proofErr w:type="spellEnd"/>
      <w:r w:rsidRPr="00AE7E50">
        <w:rPr>
          <w:sz w:val="28"/>
          <w:szCs w:val="28"/>
        </w:rPr>
        <w:t xml:space="preserve"> течения (для уменьшения частоты</w:t>
      </w:r>
      <w:r w:rsidR="00A165E7" w:rsidRPr="00AE7E50">
        <w:rPr>
          <w:sz w:val="28"/>
          <w:szCs w:val="28"/>
        </w:rPr>
        <w:t xml:space="preserve"> </w:t>
      </w:r>
      <w:r w:rsidRPr="00AE7E50">
        <w:rPr>
          <w:sz w:val="28"/>
          <w:szCs w:val="28"/>
        </w:rPr>
        <w:t xml:space="preserve">обострений, замедления развития </w:t>
      </w:r>
      <w:proofErr w:type="spellStart"/>
      <w:r w:rsidRPr="00AE7E50">
        <w:rPr>
          <w:sz w:val="28"/>
          <w:szCs w:val="28"/>
        </w:rPr>
        <w:t>инвалидизирующих</w:t>
      </w:r>
      <w:proofErr w:type="spellEnd"/>
      <w:r w:rsidRPr="00AE7E50">
        <w:rPr>
          <w:sz w:val="28"/>
          <w:szCs w:val="28"/>
        </w:rPr>
        <w:t xml:space="preserve"> осложнений)</w:t>
      </w:r>
      <w:r w:rsidR="00A165E7" w:rsidRPr="00AE7E50">
        <w:rPr>
          <w:sz w:val="28"/>
          <w:szCs w:val="28"/>
        </w:rPr>
        <w:t>.</w:t>
      </w:r>
    </w:p>
    <w:p w14:paraId="55D719DC" w14:textId="20EB4ACB" w:rsidR="00F32A57" w:rsidRPr="00AE7E50" w:rsidRDefault="00A11752" w:rsidP="00915D08">
      <w:pPr>
        <w:jc w:val="both"/>
        <w:rPr>
          <w:sz w:val="28"/>
          <w:szCs w:val="28"/>
        </w:rPr>
      </w:pPr>
      <w:r w:rsidRPr="004C6A59">
        <w:rPr>
          <w:bCs/>
          <w:caps/>
          <w:szCs w:val="24"/>
        </w:rPr>
        <w:t>[</w:t>
      </w:r>
      <w:r w:rsidRPr="0081031E">
        <w:rPr>
          <w:bCs/>
          <w:caps/>
          <w:szCs w:val="24"/>
          <w:highlight w:val="lightGray"/>
        </w:rPr>
        <w:t>ТОРГОВОЕ НАЗВАНИЕ</w:t>
      </w:r>
      <w:r w:rsidRPr="004C6A59">
        <w:rPr>
          <w:bCs/>
          <w:caps/>
          <w:szCs w:val="24"/>
        </w:rPr>
        <w:t>]</w:t>
      </w:r>
      <w:r w:rsidR="00F32A57" w:rsidRPr="00AE7E50">
        <w:rPr>
          <w:rFonts w:eastAsia="TimesNewRomanPSMT"/>
          <w:sz w:val="28"/>
          <w:szCs w:val="28"/>
        </w:rPr>
        <w:t xml:space="preserve"> не </w:t>
      </w:r>
      <w:proofErr w:type="gramStart"/>
      <w:r w:rsidR="00F32A57" w:rsidRPr="00AE7E50">
        <w:rPr>
          <w:rFonts w:eastAsia="TimesNewRomanPSMT"/>
          <w:sz w:val="28"/>
          <w:szCs w:val="28"/>
        </w:rPr>
        <w:t>показан</w:t>
      </w:r>
      <w:proofErr w:type="gramEnd"/>
      <w:r w:rsidR="00F32A57" w:rsidRPr="00AE7E50">
        <w:rPr>
          <w:rFonts w:eastAsia="TimesNewRomanPSMT"/>
          <w:sz w:val="28"/>
          <w:szCs w:val="28"/>
        </w:rPr>
        <w:t xml:space="preserve"> для </w:t>
      </w:r>
      <w:r w:rsidR="00476406" w:rsidRPr="00AE7E50">
        <w:rPr>
          <w:rFonts w:eastAsia="TimesNewRomanPSMT"/>
          <w:sz w:val="28"/>
          <w:szCs w:val="28"/>
        </w:rPr>
        <w:t xml:space="preserve">терапии </w:t>
      </w:r>
      <w:r w:rsidR="00F32A57" w:rsidRPr="00AE7E50">
        <w:rPr>
          <w:rFonts w:eastAsia="TimesNewRomanPSMT"/>
          <w:sz w:val="28"/>
          <w:szCs w:val="28"/>
        </w:rPr>
        <w:t>первичного или вторичного прогрессирующего рассеянного склероза.</w:t>
      </w:r>
    </w:p>
    <w:p w14:paraId="3807F6CC" w14:textId="77777777" w:rsidR="0043122B" w:rsidRPr="00AE7E50" w:rsidRDefault="0043122B" w:rsidP="00915D08">
      <w:pPr>
        <w:pStyle w:val="a3"/>
        <w:rPr>
          <w:rFonts w:ascii="Times New Roman" w:hAnsi="Times New Roman"/>
          <w:b/>
          <w:szCs w:val="28"/>
          <w:lang w:eastAsia="ko-KR"/>
        </w:rPr>
      </w:pPr>
    </w:p>
    <w:p w14:paraId="2493BCD7" w14:textId="77777777" w:rsidR="00CA74CA" w:rsidRPr="00AE7E50" w:rsidRDefault="00CA74CA" w:rsidP="00CA74C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E7E50">
        <w:rPr>
          <w:b/>
          <w:sz w:val="28"/>
          <w:szCs w:val="28"/>
        </w:rPr>
        <w:t>Перечень сведений, необходимых до начала применения</w:t>
      </w:r>
    </w:p>
    <w:p w14:paraId="52C03795" w14:textId="77777777" w:rsidR="00CA74CA" w:rsidRPr="00AE7E50" w:rsidRDefault="00CA74CA" w:rsidP="002E75E7">
      <w:pPr>
        <w:widowControl w:val="0"/>
        <w:autoSpaceDE w:val="0"/>
        <w:autoSpaceDN w:val="0"/>
        <w:adjustRightInd w:val="0"/>
        <w:contextualSpacing/>
        <w:jc w:val="both"/>
        <w:rPr>
          <w:b/>
          <w:i/>
          <w:sz w:val="28"/>
          <w:szCs w:val="28"/>
        </w:rPr>
      </w:pPr>
      <w:r w:rsidRPr="00AE7E50">
        <w:rPr>
          <w:b/>
          <w:i/>
          <w:sz w:val="28"/>
          <w:szCs w:val="28"/>
        </w:rPr>
        <w:t xml:space="preserve">Противопоказания </w:t>
      </w:r>
    </w:p>
    <w:p w14:paraId="332120CD" w14:textId="77777777" w:rsidR="00AE53D1" w:rsidRPr="00AE7E50" w:rsidRDefault="00AE53D1" w:rsidP="00AE53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- повышенная чувствительность к </w:t>
      </w:r>
      <w:proofErr w:type="spellStart"/>
      <w:r w:rsidRPr="00AE7E50">
        <w:rPr>
          <w:sz w:val="28"/>
          <w:szCs w:val="28"/>
        </w:rPr>
        <w:t>глатирамера</w:t>
      </w:r>
      <w:proofErr w:type="spellEnd"/>
      <w:r w:rsidRPr="00AE7E50">
        <w:rPr>
          <w:sz w:val="28"/>
          <w:szCs w:val="28"/>
        </w:rPr>
        <w:t xml:space="preserve"> ацетату или </w:t>
      </w:r>
      <w:proofErr w:type="spellStart"/>
      <w:r w:rsidRPr="00AE7E50">
        <w:rPr>
          <w:sz w:val="28"/>
          <w:szCs w:val="28"/>
        </w:rPr>
        <w:t>маннитолу</w:t>
      </w:r>
      <w:proofErr w:type="spellEnd"/>
    </w:p>
    <w:p w14:paraId="18F431DD" w14:textId="0CD8B912" w:rsidR="00AE53D1" w:rsidRPr="00AE7E50" w:rsidRDefault="00AE53D1" w:rsidP="00AE53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- </w:t>
      </w:r>
      <w:r w:rsidR="001858B8" w:rsidRPr="00AE7E50">
        <w:rPr>
          <w:sz w:val="28"/>
          <w:szCs w:val="28"/>
        </w:rPr>
        <w:t xml:space="preserve">детям </w:t>
      </w:r>
      <w:r w:rsidR="00E07299" w:rsidRPr="00AE7E50">
        <w:rPr>
          <w:sz w:val="28"/>
          <w:szCs w:val="28"/>
        </w:rPr>
        <w:t xml:space="preserve"> </w:t>
      </w:r>
      <w:r w:rsidR="001858B8" w:rsidRPr="00AE7E50">
        <w:rPr>
          <w:sz w:val="28"/>
          <w:szCs w:val="28"/>
        </w:rPr>
        <w:t xml:space="preserve"> до 1</w:t>
      </w:r>
      <w:r w:rsidR="00E07299" w:rsidRPr="00AE7E50">
        <w:rPr>
          <w:sz w:val="28"/>
          <w:szCs w:val="28"/>
        </w:rPr>
        <w:t xml:space="preserve">2 </w:t>
      </w:r>
      <w:r w:rsidR="001858B8" w:rsidRPr="00AE7E50">
        <w:rPr>
          <w:sz w:val="28"/>
          <w:szCs w:val="28"/>
        </w:rPr>
        <w:t>лет</w:t>
      </w:r>
    </w:p>
    <w:p w14:paraId="6B29B982" w14:textId="77777777" w:rsidR="00CA74CA" w:rsidRPr="00AE7E50" w:rsidRDefault="00CA74CA" w:rsidP="00AE53D1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AE7E50">
        <w:rPr>
          <w:b/>
          <w:i/>
          <w:sz w:val="28"/>
          <w:szCs w:val="28"/>
        </w:rPr>
        <w:t>Необходимые меры предосторожности при применении</w:t>
      </w:r>
    </w:p>
    <w:p w14:paraId="3ABEA258" w14:textId="77777777" w:rsidR="00275A62" w:rsidRPr="00AE7E50" w:rsidRDefault="00CA74CA" w:rsidP="00275A62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>-</w:t>
      </w:r>
      <w:r w:rsidR="00275A62" w:rsidRPr="00AE7E50">
        <w:rPr>
          <w:sz w:val="28"/>
          <w:szCs w:val="28"/>
        </w:rPr>
        <w:t xml:space="preserve"> пациенты должны быть проинструктированы по применению антисептических методов при введении препарата, обучены методике самостоятельных инъекций и</w:t>
      </w:r>
      <w:r w:rsidR="00932106" w:rsidRPr="00AE7E50">
        <w:rPr>
          <w:sz w:val="28"/>
          <w:szCs w:val="28"/>
        </w:rPr>
        <w:t xml:space="preserve"> проинформированы относительно процедуры  безопасной утилизации игл и шприцев.</w:t>
      </w:r>
      <w:r w:rsidR="00275A62" w:rsidRPr="00AE7E50">
        <w:rPr>
          <w:sz w:val="28"/>
          <w:szCs w:val="28"/>
        </w:rPr>
        <w:t xml:space="preserve"> </w:t>
      </w:r>
      <w:r w:rsidR="00932106" w:rsidRPr="00AE7E50">
        <w:rPr>
          <w:sz w:val="28"/>
          <w:szCs w:val="28"/>
        </w:rPr>
        <w:t>П</w:t>
      </w:r>
      <w:r w:rsidR="00275A62" w:rsidRPr="00AE7E50">
        <w:rPr>
          <w:sz w:val="28"/>
          <w:szCs w:val="28"/>
        </w:rPr>
        <w:t xml:space="preserve">олученные навыки должны периодически контролироваться.  </w:t>
      </w:r>
    </w:p>
    <w:p w14:paraId="3E66D605" w14:textId="77777777" w:rsidR="00275A62" w:rsidRPr="00AE7E50" w:rsidRDefault="00932106" w:rsidP="00275A62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- </w:t>
      </w:r>
      <w:r w:rsidR="00275A62" w:rsidRPr="00AE7E50">
        <w:rPr>
          <w:sz w:val="28"/>
          <w:szCs w:val="28"/>
        </w:rPr>
        <w:t xml:space="preserve">первую инъекцию необходимо проводить под наблюдением квалифицированного специалиста   </w:t>
      </w:r>
    </w:p>
    <w:p w14:paraId="0A2D65AC" w14:textId="05E44FA2" w:rsidR="00701DA3" w:rsidRPr="00AE7E50" w:rsidRDefault="00275A62" w:rsidP="00275A62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lastRenderedPageBreak/>
        <w:t>- н</w:t>
      </w:r>
      <w:r w:rsidR="00AE53D1" w:rsidRPr="00AE7E50">
        <w:rPr>
          <w:sz w:val="28"/>
          <w:szCs w:val="28"/>
        </w:rPr>
        <w:t>ельзя вводить</w:t>
      </w:r>
      <w:r w:rsidR="00701DA3" w:rsidRPr="00AE7E50">
        <w:rPr>
          <w:sz w:val="28"/>
          <w:szCs w:val="28"/>
        </w:rPr>
        <w:t xml:space="preserve"> </w:t>
      </w:r>
      <w:r w:rsidR="00A11752" w:rsidRPr="004C6A59">
        <w:rPr>
          <w:bCs/>
          <w:caps/>
          <w:szCs w:val="24"/>
        </w:rPr>
        <w:t>[</w:t>
      </w:r>
      <w:r w:rsidR="00A11752" w:rsidRPr="0081031E">
        <w:rPr>
          <w:bCs/>
          <w:caps/>
          <w:szCs w:val="24"/>
          <w:highlight w:val="lightGray"/>
        </w:rPr>
        <w:t>ТОРГОВОЕ НАЗВАНИЕ</w:t>
      </w:r>
      <w:r w:rsidR="00A11752" w:rsidRPr="004C6A59">
        <w:rPr>
          <w:bCs/>
          <w:caps/>
          <w:szCs w:val="24"/>
        </w:rPr>
        <w:t>]</w:t>
      </w:r>
      <w:r w:rsidR="00AE53D1" w:rsidRPr="00AE7E50">
        <w:rPr>
          <w:sz w:val="28"/>
          <w:szCs w:val="28"/>
        </w:rPr>
        <w:t xml:space="preserve"> внутривенно или внутримышечно</w:t>
      </w:r>
      <w:r w:rsidRPr="00AE7E50">
        <w:rPr>
          <w:sz w:val="28"/>
          <w:szCs w:val="28"/>
        </w:rPr>
        <w:t xml:space="preserve"> - препарат </w:t>
      </w:r>
      <w:r w:rsidRPr="00AE7E50">
        <w:rPr>
          <w:sz w:val="28"/>
          <w:szCs w:val="28"/>
          <w:u w:val="single"/>
        </w:rPr>
        <w:t>вводится только подкожно</w:t>
      </w:r>
      <w:r w:rsidRPr="00AE7E50">
        <w:rPr>
          <w:sz w:val="28"/>
          <w:szCs w:val="28"/>
        </w:rPr>
        <w:t xml:space="preserve"> </w:t>
      </w:r>
    </w:p>
    <w:p w14:paraId="0AA22186" w14:textId="77777777" w:rsidR="00701DA3" w:rsidRPr="00AE7E50" w:rsidRDefault="00701DA3" w:rsidP="00701DA3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>-  не следует смешивать раствор, содержащийся в шприце, или вводить его параллельно с каким-либо другим препаратом</w:t>
      </w:r>
    </w:p>
    <w:p w14:paraId="08ECC156" w14:textId="77777777" w:rsidR="00972D16" w:rsidRPr="00AE7E50" w:rsidRDefault="00972D16" w:rsidP="00972D16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>- при наличии нерастворенных частиц приготовленный раствор препарата использованию не подлежит.</w:t>
      </w:r>
    </w:p>
    <w:p w14:paraId="7DC1C7CC" w14:textId="77777777" w:rsidR="003238C2" w:rsidRPr="00AE7E50" w:rsidRDefault="003238C2" w:rsidP="00972D16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>- не замораживать содержимое шприца.</w:t>
      </w:r>
    </w:p>
    <w:p w14:paraId="0E1AC8DC" w14:textId="77777777" w:rsidR="00701DA3" w:rsidRPr="00AE7E50" w:rsidRDefault="00701DA3" w:rsidP="00701DA3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>- каждый шприц с препаратом предназначен только для однократного применения</w:t>
      </w:r>
    </w:p>
    <w:p w14:paraId="34985B31" w14:textId="6CFDF021" w:rsidR="00302D31" w:rsidRPr="00AE7E50" w:rsidRDefault="00302D31" w:rsidP="003801D7">
      <w:pPr>
        <w:shd w:val="clear" w:color="auto" w:fill="F7F7F7"/>
        <w:jc w:val="both"/>
        <w:rPr>
          <w:sz w:val="28"/>
          <w:szCs w:val="28"/>
        </w:rPr>
      </w:pPr>
      <w:r w:rsidRPr="00AE7E50">
        <w:rPr>
          <w:sz w:val="28"/>
          <w:szCs w:val="28"/>
        </w:rPr>
        <w:t>- можно избавляться от использованных игл и шприцев только после того, как они были пре</w:t>
      </w:r>
      <w:r w:rsidR="008651E0" w:rsidRPr="00AE7E50">
        <w:rPr>
          <w:sz w:val="28"/>
          <w:szCs w:val="28"/>
        </w:rPr>
        <w:t xml:space="preserve">дварительно помещены в твердую </w:t>
      </w:r>
      <w:r w:rsidRPr="00AE7E50">
        <w:rPr>
          <w:sz w:val="28"/>
          <w:szCs w:val="28"/>
        </w:rPr>
        <w:t>упаковку</w:t>
      </w:r>
      <w:r w:rsidR="003801D7" w:rsidRPr="00AE7E50">
        <w:rPr>
          <w:sz w:val="28"/>
          <w:szCs w:val="28"/>
        </w:rPr>
        <w:t xml:space="preserve">. </w:t>
      </w:r>
    </w:p>
    <w:p w14:paraId="53EF3447" w14:textId="15114481" w:rsidR="00701DA3" w:rsidRPr="00AE7E50" w:rsidRDefault="00CA74CA" w:rsidP="00701DA3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AE7E50">
        <w:rPr>
          <w:sz w:val="28"/>
          <w:szCs w:val="28"/>
        </w:rPr>
        <w:t>-</w:t>
      </w:r>
      <w:r w:rsidR="00701DA3" w:rsidRPr="00AE7E50">
        <w:rPr>
          <w:sz w:val="28"/>
          <w:szCs w:val="28"/>
        </w:rPr>
        <w:t xml:space="preserve"> не прекращать применение препарата </w:t>
      </w:r>
      <w:r w:rsidR="00A11752" w:rsidRPr="004C6A59">
        <w:rPr>
          <w:bCs/>
          <w:caps/>
          <w:szCs w:val="24"/>
        </w:rPr>
        <w:t>[</w:t>
      </w:r>
      <w:r w:rsidR="00A11752" w:rsidRPr="0081031E">
        <w:rPr>
          <w:bCs/>
          <w:caps/>
          <w:szCs w:val="24"/>
          <w:highlight w:val="lightGray"/>
        </w:rPr>
        <w:t>ТОРГОВОЕ НАЗВАНИЕ</w:t>
      </w:r>
      <w:r w:rsidR="00A11752" w:rsidRPr="004C6A59">
        <w:rPr>
          <w:bCs/>
          <w:caps/>
          <w:szCs w:val="24"/>
        </w:rPr>
        <w:t>]</w:t>
      </w:r>
      <w:r w:rsidR="00701DA3" w:rsidRPr="00AE7E50">
        <w:rPr>
          <w:sz w:val="28"/>
          <w:szCs w:val="28"/>
        </w:rPr>
        <w:t xml:space="preserve"> без консультации с врачом.</w:t>
      </w:r>
    </w:p>
    <w:p w14:paraId="1AB55A97" w14:textId="77777777" w:rsidR="00972D16" w:rsidRPr="00AE7E50" w:rsidRDefault="00CA74CA" w:rsidP="00CA74CA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AE7E50">
        <w:rPr>
          <w:b/>
          <w:i/>
          <w:sz w:val="28"/>
          <w:szCs w:val="28"/>
        </w:rPr>
        <w:t>Взаимодействия с другими лекарственными препаратами</w:t>
      </w:r>
      <w:bookmarkStart w:id="0" w:name="2175220271"/>
    </w:p>
    <w:bookmarkEnd w:id="0"/>
    <w:p w14:paraId="3A6121AE" w14:textId="4203F462" w:rsidR="003764B5" w:rsidRPr="00AE7E50" w:rsidRDefault="003764B5" w:rsidP="003764B5">
      <w:pPr>
        <w:pStyle w:val="a3"/>
        <w:rPr>
          <w:rFonts w:ascii="Times New Roman" w:hAnsi="Times New Roman"/>
          <w:szCs w:val="28"/>
        </w:rPr>
      </w:pPr>
      <w:r w:rsidRPr="00AE7E50">
        <w:rPr>
          <w:rFonts w:ascii="Times New Roman" w:hAnsi="Times New Roman"/>
          <w:szCs w:val="28"/>
        </w:rPr>
        <w:t xml:space="preserve">Взаимодействие </w:t>
      </w:r>
      <w:proofErr w:type="gramStart"/>
      <w:r w:rsidRPr="00AE7E50">
        <w:rPr>
          <w:rFonts w:ascii="Times New Roman" w:hAnsi="Times New Roman"/>
          <w:szCs w:val="28"/>
        </w:rPr>
        <w:t>между</w:t>
      </w:r>
      <w:proofErr w:type="gramEnd"/>
      <w:r w:rsidRPr="00AE7E50">
        <w:rPr>
          <w:rFonts w:ascii="Times New Roman" w:hAnsi="Times New Roman"/>
          <w:szCs w:val="28"/>
        </w:rPr>
        <w:t xml:space="preserve"> </w:t>
      </w:r>
      <w:r w:rsidR="00A11752" w:rsidRPr="004C6A59">
        <w:rPr>
          <w:bCs/>
          <w:caps/>
          <w:sz w:val="24"/>
          <w:szCs w:val="24"/>
        </w:rPr>
        <w:t>[</w:t>
      </w:r>
      <w:proofErr w:type="gramStart"/>
      <w:r w:rsidR="00A11752" w:rsidRPr="0081031E">
        <w:rPr>
          <w:bCs/>
          <w:caps/>
          <w:sz w:val="24"/>
          <w:szCs w:val="24"/>
          <w:highlight w:val="lightGray"/>
        </w:rPr>
        <w:t>ТОРГОВОЕ</w:t>
      </w:r>
      <w:proofErr w:type="gramEnd"/>
      <w:r w:rsidR="00A11752" w:rsidRPr="0081031E">
        <w:rPr>
          <w:bCs/>
          <w:caps/>
          <w:sz w:val="24"/>
          <w:szCs w:val="24"/>
          <w:highlight w:val="lightGray"/>
        </w:rPr>
        <w:t xml:space="preserve"> НАЗВАНИЕ</w:t>
      </w:r>
      <w:r w:rsidR="00A11752" w:rsidRPr="004C6A59">
        <w:rPr>
          <w:bCs/>
          <w:caps/>
          <w:sz w:val="24"/>
          <w:szCs w:val="24"/>
        </w:rPr>
        <w:t>]</w:t>
      </w:r>
      <w:r w:rsidRPr="00AE7E50">
        <w:rPr>
          <w:rFonts w:ascii="Times New Roman" w:hAnsi="Times New Roman"/>
          <w:szCs w:val="28"/>
        </w:rPr>
        <w:t xml:space="preserve"> и другими лекарственными средствами изучено недостаточно. Нет данных по взаимодействию с </w:t>
      </w:r>
      <w:proofErr w:type="gramStart"/>
      <w:r w:rsidRPr="00AE7E50">
        <w:rPr>
          <w:rFonts w:ascii="Times New Roman" w:hAnsi="Times New Roman"/>
          <w:szCs w:val="28"/>
        </w:rPr>
        <w:t>интерфероном-бета</w:t>
      </w:r>
      <w:proofErr w:type="gramEnd"/>
      <w:r w:rsidRPr="00AE7E50">
        <w:rPr>
          <w:rFonts w:ascii="Times New Roman" w:hAnsi="Times New Roman"/>
          <w:szCs w:val="28"/>
        </w:rPr>
        <w:t xml:space="preserve">. Пациенты, принимающие </w:t>
      </w:r>
      <w:r w:rsidR="00A11752" w:rsidRPr="004C6A59">
        <w:rPr>
          <w:bCs/>
          <w:caps/>
          <w:sz w:val="24"/>
          <w:szCs w:val="24"/>
        </w:rPr>
        <w:t>[</w:t>
      </w:r>
      <w:r w:rsidR="00A11752" w:rsidRPr="0081031E">
        <w:rPr>
          <w:bCs/>
          <w:caps/>
          <w:sz w:val="24"/>
          <w:szCs w:val="24"/>
          <w:highlight w:val="lightGray"/>
        </w:rPr>
        <w:t>ТОРГОВОЕ НАЗВАНИЕ</w:t>
      </w:r>
      <w:r w:rsidR="00A11752" w:rsidRPr="004C6A59">
        <w:rPr>
          <w:bCs/>
          <w:caps/>
          <w:sz w:val="24"/>
          <w:szCs w:val="24"/>
        </w:rPr>
        <w:t>]</w:t>
      </w:r>
      <w:r w:rsidRPr="00AE7E50">
        <w:rPr>
          <w:rFonts w:ascii="Times New Roman" w:hAnsi="Times New Roman"/>
          <w:szCs w:val="28"/>
        </w:rPr>
        <w:t xml:space="preserve"> параллельно с кортикостероидами, имели более высокий уровень местных реакций после инъекции. </w:t>
      </w:r>
    </w:p>
    <w:p w14:paraId="3B55ED59" w14:textId="77777777" w:rsidR="003764B5" w:rsidRPr="00AE7E50" w:rsidRDefault="003764B5" w:rsidP="003764B5">
      <w:pPr>
        <w:pStyle w:val="a3"/>
        <w:rPr>
          <w:rFonts w:ascii="Times New Roman" w:hAnsi="Times New Roman"/>
          <w:szCs w:val="28"/>
          <w:lang w:eastAsia="ko-KR"/>
        </w:rPr>
      </w:pPr>
      <w:proofErr w:type="spellStart"/>
      <w:r w:rsidRPr="00AE7E50">
        <w:rPr>
          <w:rFonts w:ascii="Times New Roman" w:hAnsi="Times New Roman"/>
          <w:szCs w:val="28"/>
          <w:lang w:eastAsia="ko-KR"/>
        </w:rPr>
        <w:t>Глатирамера</w:t>
      </w:r>
      <w:proofErr w:type="spellEnd"/>
      <w:r w:rsidRPr="00AE7E50">
        <w:rPr>
          <w:rFonts w:ascii="Times New Roman" w:hAnsi="Times New Roman"/>
          <w:szCs w:val="28"/>
          <w:lang w:eastAsia="ko-KR"/>
        </w:rPr>
        <w:t xml:space="preserve"> ацетат связывается с белками плазмы крови, но он не замещается и не замещает </w:t>
      </w:r>
      <w:proofErr w:type="spellStart"/>
      <w:r w:rsidRPr="00AE7E50">
        <w:rPr>
          <w:rFonts w:ascii="Times New Roman" w:hAnsi="Times New Roman"/>
          <w:szCs w:val="28"/>
          <w:lang w:eastAsia="ko-KR"/>
        </w:rPr>
        <w:t>фенитоин</w:t>
      </w:r>
      <w:proofErr w:type="spellEnd"/>
      <w:r w:rsidRPr="00AE7E50">
        <w:rPr>
          <w:rFonts w:ascii="Times New Roman" w:hAnsi="Times New Roman"/>
          <w:szCs w:val="28"/>
          <w:lang w:eastAsia="ko-KR"/>
        </w:rPr>
        <w:t xml:space="preserve"> или </w:t>
      </w:r>
      <w:proofErr w:type="spellStart"/>
      <w:r w:rsidRPr="00AE7E50">
        <w:rPr>
          <w:rFonts w:ascii="Times New Roman" w:hAnsi="Times New Roman"/>
          <w:szCs w:val="28"/>
          <w:lang w:eastAsia="ko-KR"/>
        </w:rPr>
        <w:t>карбамазепин</w:t>
      </w:r>
      <w:proofErr w:type="spellEnd"/>
      <w:r w:rsidRPr="00AE7E50">
        <w:rPr>
          <w:rFonts w:ascii="Times New Roman" w:hAnsi="Times New Roman"/>
          <w:szCs w:val="28"/>
          <w:lang w:eastAsia="ko-KR"/>
        </w:rPr>
        <w:t xml:space="preserve">. Однако поскольку теоретически препарат может влиять на распределение </w:t>
      </w:r>
      <w:proofErr w:type="spellStart"/>
      <w:r w:rsidRPr="00AE7E50">
        <w:rPr>
          <w:rFonts w:ascii="Times New Roman" w:hAnsi="Times New Roman"/>
          <w:szCs w:val="28"/>
          <w:lang w:eastAsia="ko-KR"/>
        </w:rPr>
        <w:t>белоксвязывающих</w:t>
      </w:r>
      <w:proofErr w:type="spellEnd"/>
      <w:r w:rsidRPr="00AE7E50">
        <w:rPr>
          <w:rFonts w:ascii="Times New Roman" w:hAnsi="Times New Roman"/>
          <w:szCs w:val="28"/>
          <w:lang w:eastAsia="ko-KR"/>
        </w:rPr>
        <w:t xml:space="preserve"> субстанций, необходимо тщательно наблюдать за сопутствующим применением таких лекарственных препаратов.</w:t>
      </w:r>
    </w:p>
    <w:p w14:paraId="6A7F40B4" w14:textId="77777777" w:rsidR="00CA74CA" w:rsidRPr="00AE7E50" w:rsidRDefault="00CA74CA" w:rsidP="00CA74CA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AE7E50">
        <w:rPr>
          <w:b/>
          <w:i/>
          <w:sz w:val="28"/>
          <w:szCs w:val="28"/>
        </w:rPr>
        <w:t>Специальные предупреждения</w:t>
      </w:r>
    </w:p>
    <w:p w14:paraId="2EE21D45" w14:textId="7E0BF762" w:rsidR="00972D16" w:rsidRPr="00AE7E50" w:rsidRDefault="00972D16" w:rsidP="00972D16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В начале лечения препаратом </w:t>
      </w:r>
      <w:r w:rsidR="00A11752" w:rsidRPr="004C6A59">
        <w:rPr>
          <w:bCs/>
          <w:caps/>
          <w:szCs w:val="24"/>
        </w:rPr>
        <w:t>[</w:t>
      </w:r>
      <w:r w:rsidR="00A11752" w:rsidRPr="0081031E">
        <w:rPr>
          <w:bCs/>
          <w:caps/>
          <w:szCs w:val="24"/>
          <w:highlight w:val="lightGray"/>
        </w:rPr>
        <w:t>ТОРГОВОЕ НАЗВАНИЕ</w:t>
      </w:r>
      <w:r w:rsidR="00A11752" w:rsidRPr="004C6A59">
        <w:rPr>
          <w:bCs/>
          <w:caps/>
          <w:szCs w:val="24"/>
        </w:rPr>
        <w:t>]</w:t>
      </w:r>
      <w:r w:rsidRPr="00AE7E50">
        <w:rPr>
          <w:sz w:val="28"/>
          <w:szCs w:val="28"/>
        </w:rPr>
        <w:t xml:space="preserve"> необходим контроль врача-невролога или врача, имеющего опыт лечения рассеянного склероза. Лечащий врач должен предупредить пациента о возможности появления побочных реакций, которые ассоциируются хотя бы с одним из следующих симптомов</w:t>
      </w:r>
      <w:r w:rsidRPr="00AE7E50">
        <w:rPr>
          <w:sz w:val="28"/>
          <w:szCs w:val="28"/>
          <w:lang w:val="kk-KZ"/>
        </w:rPr>
        <w:t>:</w:t>
      </w:r>
      <w:r w:rsidRPr="00AE7E50">
        <w:rPr>
          <w:sz w:val="28"/>
          <w:szCs w:val="28"/>
        </w:rPr>
        <w:t xml:space="preserve"> </w:t>
      </w:r>
      <w:proofErr w:type="spellStart"/>
      <w:r w:rsidRPr="00AE7E50">
        <w:rPr>
          <w:sz w:val="28"/>
          <w:szCs w:val="28"/>
        </w:rPr>
        <w:t>вазодилатация</w:t>
      </w:r>
      <w:proofErr w:type="spellEnd"/>
      <w:r w:rsidRPr="00AE7E50">
        <w:rPr>
          <w:sz w:val="28"/>
          <w:szCs w:val="28"/>
        </w:rPr>
        <w:t xml:space="preserve"> (прилив крови), гиперемия, боль в груди, д</w:t>
      </w:r>
      <w:r w:rsidR="008651E0" w:rsidRPr="00AE7E50">
        <w:rPr>
          <w:sz w:val="28"/>
          <w:szCs w:val="28"/>
        </w:rPr>
        <w:t xml:space="preserve">испноэ (одышка), тахикардия, </w:t>
      </w:r>
      <w:r w:rsidRPr="00AE7E50">
        <w:rPr>
          <w:sz w:val="28"/>
          <w:szCs w:val="28"/>
        </w:rPr>
        <w:t xml:space="preserve">в течение нескольких минут после  инъекции </w:t>
      </w:r>
      <w:r w:rsidR="00A11752" w:rsidRPr="004C6A59">
        <w:rPr>
          <w:bCs/>
          <w:caps/>
          <w:szCs w:val="24"/>
        </w:rPr>
        <w:t>[</w:t>
      </w:r>
      <w:r w:rsidR="00A11752" w:rsidRPr="0081031E">
        <w:rPr>
          <w:bCs/>
          <w:caps/>
          <w:szCs w:val="24"/>
          <w:highlight w:val="lightGray"/>
        </w:rPr>
        <w:t>ТОРГОВОЕ НАЗВАНИЕ</w:t>
      </w:r>
      <w:r w:rsidR="00A11752" w:rsidRPr="004C6A59">
        <w:rPr>
          <w:bCs/>
          <w:caps/>
          <w:szCs w:val="24"/>
        </w:rPr>
        <w:t>]</w:t>
      </w:r>
      <w:r w:rsidRPr="00AE7E50">
        <w:rPr>
          <w:sz w:val="28"/>
          <w:szCs w:val="28"/>
        </w:rPr>
        <w:t xml:space="preserve">. </w:t>
      </w:r>
    </w:p>
    <w:p w14:paraId="3389BEC7" w14:textId="7E68E05A" w:rsidR="00972D16" w:rsidRPr="00AE7E50" w:rsidRDefault="00972D16" w:rsidP="00972D16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Большинство этих симптомов </w:t>
      </w:r>
      <w:proofErr w:type="gramStart"/>
      <w:r w:rsidRPr="00AE7E50">
        <w:rPr>
          <w:sz w:val="28"/>
          <w:szCs w:val="28"/>
        </w:rPr>
        <w:t>непродолжительны</w:t>
      </w:r>
      <w:proofErr w:type="gramEnd"/>
      <w:r w:rsidRPr="00AE7E50">
        <w:rPr>
          <w:sz w:val="28"/>
          <w:szCs w:val="28"/>
        </w:rPr>
        <w:t xml:space="preserve"> и проходят без осложнений. В случае появления серьезной побочной реакции на препарат необходимо немедленно прекратить прием препарата и сообщить об этом врачу или вызвать скорую медицинскую помощь. В случае необходимости может быть назначено симптоматическое лечение.</w:t>
      </w:r>
    </w:p>
    <w:p w14:paraId="4668A28C" w14:textId="7E894121" w:rsidR="00972D16" w:rsidRPr="00AE7E50" w:rsidRDefault="00972D16" w:rsidP="00972D16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Нет никаких доказательств повышенного риска возникновения побочных реакций для любой группы пациентов. Несмотря на это, необходимо с осторожностью применять </w:t>
      </w:r>
      <w:r w:rsidR="00A11752" w:rsidRPr="004C6A59">
        <w:rPr>
          <w:bCs/>
          <w:caps/>
          <w:szCs w:val="24"/>
        </w:rPr>
        <w:t>[</w:t>
      </w:r>
      <w:r w:rsidR="00A11752" w:rsidRPr="0081031E">
        <w:rPr>
          <w:bCs/>
          <w:caps/>
          <w:szCs w:val="24"/>
          <w:highlight w:val="lightGray"/>
        </w:rPr>
        <w:t>ТОРГОВОЕ НАЗВАНИЕ</w:t>
      </w:r>
      <w:r w:rsidR="00A11752" w:rsidRPr="004C6A59">
        <w:rPr>
          <w:bCs/>
          <w:caps/>
          <w:szCs w:val="24"/>
        </w:rPr>
        <w:t>]</w:t>
      </w:r>
      <w:r w:rsidRPr="00AE7E50">
        <w:rPr>
          <w:sz w:val="28"/>
          <w:szCs w:val="28"/>
        </w:rPr>
        <w:t xml:space="preserve"> пациентам с нарушениями со стороны сердца. Таких пациентов необходимо регулярно наблюдать во время лечения.</w:t>
      </w:r>
    </w:p>
    <w:p w14:paraId="3730AEED" w14:textId="77777777" w:rsidR="00972D16" w:rsidRPr="00AE7E50" w:rsidRDefault="00972D16" w:rsidP="00972D16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Судороги и/или </w:t>
      </w:r>
      <w:proofErr w:type="spellStart"/>
      <w:r w:rsidRPr="00AE7E50">
        <w:rPr>
          <w:sz w:val="28"/>
          <w:szCs w:val="28"/>
        </w:rPr>
        <w:t>анафилактоидные</w:t>
      </w:r>
      <w:proofErr w:type="spellEnd"/>
      <w:r w:rsidRPr="00AE7E50">
        <w:rPr>
          <w:sz w:val="28"/>
          <w:szCs w:val="28"/>
        </w:rPr>
        <w:t xml:space="preserve"> или аллергические реакции наблюдались редко. Иногда могут развиваться серьезные реакции гиперчувствительности  </w:t>
      </w:r>
      <w:r w:rsidRPr="00AE7E50">
        <w:rPr>
          <w:sz w:val="28"/>
          <w:szCs w:val="28"/>
        </w:rPr>
        <w:lastRenderedPageBreak/>
        <w:t xml:space="preserve">(например, </w:t>
      </w:r>
      <w:proofErr w:type="spellStart"/>
      <w:r w:rsidRPr="00AE7E50">
        <w:rPr>
          <w:sz w:val="28"/>
          <w:szCs w:val="28"/>
        </w:rPr>
        <w:t>бронхоспазм</w:t>
      </w:r>
      <w:proofErr w:type="spellEnd"/>
      <w:r w:rsidRPr="00AE7E50">
        <w:rPr>
          <w:sz w:val="28"/>
          <w:szCs w:val="28"/>
        </w:rPr>
        <w:t>, анафилаксия или крапивница). Если эти реакции тяжелые, необходимо немедленно начать соответствующее лечение и прекратить применение препарата.</w:t>
      </w:r>
    </w:p>
    <w:p w14:paraId="0FBDECC2" w14:textId="6F5EFB6B" w:rsidR="0013697B" w:rsidRPr="00AE7E50" w:rsidRDefault="00972D16" w:rsidP="00972D16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Больным с нарушением функции почек необходимо регулярно проводить контроль лабораторных показателей. Хотя нет никаких свидетельств </w:t>
      </w:r>
      <w:proofErr w:type="spellStart"/>
      <w:r w:rsidRPr="00AE7E50">
        <w:rPr>
          <w:sz w:val="28"/>
          <w:szCs w:val="28"/>
        </w:rPr>
        <w:t>гломерулярного</w:t>
      </w:r>
      <w:proofErr w:type="spellEnd"/>
      <w:r w:rsidRPr="00AE7E50">
        <w:rPr>
          <w:sz w:val="28"/>
          <w:szCs w:val="28"/>
        </w:rPr>
        <w:t xml:space="preserve"> депонирования иммунных комплексов у пациентов, но такую возможность нельзя исключать. У пациентов, находящихся на лечении </w:t>
      </w:r>
      <w:r w:rsidR="00A11752" w:rsidRPr="004C6A59">
        <w:rPr>
          <w:bCs/>
          <w:caps/>
          <w:szCs w:val="24"/>
        </w:rPr>
        <w:t>[</w:t>
      </w:r>
      <w:r w:rsidR="00A11752" w:rsidRPr="0081031E">
        <w:rPr>
          <w:bCs/>
          <w:caps/>
          <w:szCs w:val="24"/>
          <w:highlight w:val="lightGray"/>
        </w:rPr>
        <w:t>ТОРГОВОЕ НАЗВАНИЕ</w:t>
      </w:r>
      <w:r w:rsidR="00A11752" w:rsidRPr="004C6A59">
        <w:rPr>
          <w:bCs/>
          <w:caps/>
          <w:szCs w:val="24"/>
        </w:rPr>
        <w:t>]</w:t>
      </w:r>
      <w:r w:rsidRPr="00AE7E50">
        <w:rPr>
          <w:sz w:val="28"/>
          <w:szCs w:val="28"/>
        </w:rPr>
        <w:t xml:space="preserve">, были обнаружены антитела к </w:t>
      </w:r>
      <w:proofErr w:type="spellStart"/>
      <w:r w:rsidRPr="00AE7E50">
        <w:rPr>
          <w:sz w:val="28"/>
          <w:szCs w:val="28"/>
        </w:rPr>
        <w:t>глатирамера</w:t>
      </w:r>
      <w:proofErr w:type="spellEnd"/>
      <w:r w:rsidRPr="00AE7E50">
        <w:rPr>
          <w:sz w:val="28"/>
          <w:szCs w:val="28"/>
        </w:rPr>
        <w:t xml:space="preserve"> ацетату в сыворотке крови. Максимальные уровни были достигнуты после средней продолжительности лечения в 3-4 месяца и, после чего они снижались и стабилизировались на уровне немного выше начального. Нет доказательств тому, что образующиеся антитела обладают нейтрализующим действием, снижающим клинический эффект препарата.</w:t>
      </w:r>
    </w:p>
    <w:p w14:paraId="043078BD" w14:textId="1E635727" w:rsidR="0013697B" w:rsidRPr="00AE7E50" w:rsidRDefault="00972D16" w:rsidP="0013697B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  </w:t>
      </w:r>
      <w:r w:rsidR="0013697B" w:rsidRPr="00AE7E50">
        <w:rPr>
          <w:sz w:val="28"/>
          <w:szCs w:val="28"/>
        </w:rPr>
        <w:t xml:space="preserve">При </w:t>
      </w:r>
      <w:proofErr w:type="spellStart"/>
      <w:r w:rsidR="0013697B" w:rsidRPr="00AE7E50">
        <w:rPr>
          <w:sz w:val="28"/>
          <w:szCs w:val="28"/>
        </w:rPr>
        <w:t>постмаркетинговом</w:t>
      </w:r>
      <w:proofErr w:type="spellEnd"/>
      <w:r w:rsidR="0013697B" w:rsidRPr="00AE7E50">
        <w:rPr>
          <w:sz w:val="28"/>
          <w:szCs w:val="28"/>
        </w:rPr>
        <w:t xml:space="preserve"> опыте применения </w:t>
      </w:r>
      <w:r w:rsidR="00A11752" w:rsidRPr="004C6A59">
        <w:rPr>
          <w:bCs/>
          <w:caps/>
          <w:szCs w:val="24"/>
        </w:rPr>
        <w:t>[</w:t>
      </w:r>
      <w:r w:rsidR="00A11752" w:rsidRPr="0081031E">
        <w:rPr>
          <w:bCs/>
          <w:caps/>
          <w:szCs w:val="24"/>
          <w:highlight w:val="lightGray"/>
        </w:rPr>
        <w:t>ТОРГОВОЕ НАЗВАНИЕ</w:t>
      </w:r>
      <w:r w:rsidR="00A11752" w:rsidRPr="004C6A59">
        <w:rPr>
          <w:bCs/>
          <w:caps/>
          <w:szCs w:val="24"/>
        </w:rPr>
        <w:t>]</w:t>
      </w:r>
      <w:r w:rsidR="0013697B" w:rsidRPr="00AE7E50">
        <w:rPr>
          <w:sz w:val="28"/>
          <w:szCs w:val="28"/>
        </w:rPr>
        <w:t xml:space="preserve"> сообщалось о редких случаях выраженных нарушений функции печени (включая проявления печеночной недостаточности и гепатита с желтухой). В большинстве случаев выраженные нарушения функции печени проходили после прекращения лечения. Проявления нарушений функции печени происходили как в первые </w:t>
      </w:r>
      <w:proofErr w:type="gramStart"/>
      <w:r w:rsidR="0013697B" w:rsidRPr="00AE7E50">
        <w:rPr>
          <w:sz w:val="28"/>
          <w:szCs w:val="28"/>
        </w:rPr>
        <w:t>дни</w:t>
      </w:r>
      <w:proofErr w:type="gramEnd"/>
      <w:r w:rsidR="0013697B" w:rsidRPr="00AE7E50">
        <w:rPr>
          <w:sz w:val="28"/>
          <w:szCs w:val="28"/>
        </w:rPr>
        <w:t xml:space="preserve"> так и через несколько лет от начала лечения </w:t>
      </w:r>
      <w:r w:rsidR="00A11752" w:rsidRPr="004C6A59">
        <w:rPr>
          <w:bCs/>
          <w:caps/>
          <w:szCs w:val="24"/>
        </w:rPr>
        <w:t>[</w:t>
      </w:r>
      <w:r w:rsidR="00A11752" w:rsidRPr="0081031E">
        <w:rPr>
          <w:bCs/>
          <w:caps/>
          <w:szCs w:val="24"/>
          <w:highlight w:val="lightGray"/>
        </w:rPr>
        <w:t>ТОРГОВОЕ НАЗВАНИЕ</w:t>
      </w:r>
      <w:r w:rsidR="00A11752" w:rsidRPr="004C6A59">
        <w:rPr>
          <w:bCs/>
          <w:caps/>
          <w:szCs w:val="24"/>
        </w:rPr>
        <w:t>]</w:t>
      </w:r>
      <w:r w:rsidR="0013697B" w:rsidRPr="00AE7E50">
        <w:rPr>
          <w:sz w:val="28"/>
          <w:szCs w:val="28"/>
        </w:rPr>
        <w:t xml:space="preserve">. </w:t>
      </w:r>
    </w:p>
    <w:p w14:paraId="79701883" w14:textId="06D3E82B" w:rsidR="0013697B" w:rsidRPr="00AE7E50" w:rsidRDefault="0013697B" w:rsidP="0013697B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>Причиной возникновения таких  реакций  чаще всего являлись</w:t>
      </w:r>
      <w:proofErr w:type="gramStart"/>
      <w:r w:rsidRPr="00AE7E50">
        <w:rPr>
          <w:sz w:val="28"/>
          <w:szCs w:val="28"/>
        </w:rPr>
        <w:t xml:space="preserve"> :</w:t>
      </w:r>
      <w:proofErr w:type="gramEnd"/>
      <w:r w:rsidRPr="00AE7E50">
        <w:rPr>
          <w:sz w:val="28"/>
          <w:szCs w:val="28"/>
        </w:rPr>
        <w:t xml:space="preserve"> чрезмерное употребление алкоголя, уже имеющееся в анамнезе повреждение печени,  использование других потенциально </w:t>
      </w:r>
      <w:proofErr w:type="spellStart"/>
      <w:r w:rsidRPr="00AE7E50">
        <w:rPr>
          <w:sz w:val="28"/>
          <w:szCs w:val="28"/>
        </w:rPr>
        <w:t>гепатотоксичных</w:t>
      </w:r>
      <w:proofErr w:type="spellEnd"/>
      <w:r w:rsidRPr="00AE7E50">
        <w:rPr>
          <w:sz w:val="28"/>
          <w:szCs w:val="28"/>
        </w:rPr>
        <w:t xml:space="preserve"> препаратов.</w:t>
      </w:r>
    </w:p>
    <w:p w14:paraId="5C694E67" w14:textId="2A09C7FB" w:rsidR="0013697B" w:rsidRPr="00AE7E50" w:rsidRDefault="0013697B" w:rsidP="0013697B">
      <w:pPr>
        <w:jc w:val="both"/>
        <w:rPr>
          <w:b/>
          <w:sz w:val="28"/>
          <w:szCs w:val="28"/>
        </w:rPr>
      </w:pPr>
      <w:r w:rsidRPr="00AE7E50">
        <w:rPr>
          <w:sz w:val="28"/>
          <w:szCs w:val="28"/>
        </w:rPr>
        <w:t xml:space="preserve">Пациентов следует регулярно контролировать на предмет признаков повреждения печени и инструктировать о необходимости немедленной медицинской помощи при появлении симптомов поражения печени. В случае клинически значимого повреждения печени, следует рассмотреть возможность прекращения приема препарата </w:t>
      </w:r>
      <w:r w:rsidR="00A11752" w:rsidRPr="004C6A59">
        <w:rPr>
          <w:bCs/>
          <w:caps/>
          <w:szCs w:val="24"/>
        </w:rPr>
        <w:t>[</w:t>
      </w:r>
      <w:r w:rsidR="00A11752" w:rsidRPr="0081031E">
        <w:rPr>
          <w:bCs/>
          <w:caps/>
          <w:szCs w:val="24"/>
          <w:highlight w:val="lightGray"/>
        </w:rPr>
        <w:t>ТОРГОВОЕ НАЗВАНИЕ</w:t>
      </w:r>
      <w:r w:rsidR="00A11752" w:rsidRPr="004C6A59">
        <w:rPr>
          <w:bCs/>
          <w:caps/>
          <w:szCs w:val="24"/>
        </w:rPr>
        <w:t>]</w:t>
      </w:r>
      <w:r w:rsidRPr="00AE7E50">
        <w:rPr>
          <w:b/>
          <w:sz w:val="28"/>
          <w:szCs w:val="28"/>
        </w:rPr>
        <w:t>.</w:t>
      </w:r>
    </w:p>
    <w:p w14:paraId="3D681C17" w14:textId="5A9A94D7" w:rsidR="00972D16" w:rsidRPr="00AE7E50" w:rsidRDefault="0013697B" w:rsidP="00972D16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AE7E50">
        <w:rPr>
          <w:sz w:val="28"/>
          <w:szCs w:val="28"/>
        </w:rPr>
        <w:t>С</w:t>
      </w:r>
      <w:r w:rsidR="00972D16" w:rsidRPr="00AE7E50">
        <w:rPr>
          <w:sz w:val="28"/>
          <w:szCs w:val="28"/>
        </w:rPr>
        <w:t xml:space="preserve">уществуют ограниченные данные, указывающие, что профиль безопасности препарата у подростков в возрасте от 12 до 18 лет, которые получали </w:t>
      </w:r>
      <w:r w:rsidR="00A11752" w:rsidRPr="004C6A59">
        <w:rPr>
          <w:bCs/>
          <w:caps/>
          <w:szCs w:val="24"/>
        </w:rPr>
        <w:t>[</w:t>
      </w:r>
      <w:r w:rsidR="00A11752" w:rsidRPr="0081031E">
        <w:rPr>
          <w:bCs/>
          <w:caps/>
          <w:szCs w:val="24"/>
          <w:highlight w:val="lightGray"/>
        </w:rPr>
        <w:t>ТОРГОВОЕ НАЗВАНИЕ</w:t>
      </w:r>
      <w:r w:rsidR="00A11752" w:rsidRPr="004C6A59">
        <w:rPr>
          <w:bCs/>
          <w:caps/>
          <w:szCs w:val="24"/>
        </w:rPr>
        <w:t>]</w:t>
      </w:r>
      <w:r w:rsidR="003764B5" w:rsidRPr="00AE7E50">
        <w:rPr>
          <w:sz w:val="28"/>
          <w:szCs w:val="28"/>
        </w:rPr>
        <w:t xml:space="preserve"> </w:t>
      </w:r>
      <w:proofErr w:type="gramStart"/>
      <w:r w:rsidR="00972D16" w:rsidRPr="00AE7E50">
        <w:rPr>
          <w:sz w:val="28"/>
          <w:szCs w:val="28"/>
        </w:rPr>
        <w:t>п</w:t>
      </w:r>
      <w:proofErr w:type="gramEnd"/>
      <w:r w:rsidR="00972D16" w:rsidRPr="00AE7E50">
        <w:rPr>
          <w:sz w:val="28"/>
          <w:szCs w:val="28"/>
        </w:rPr>
        <w:t xml:space="preserve">/к, подобен профилю  у взрослых пациентов. Безопасность и эффективность применения </w:t>
      </w:r>
      <w:proofErr w:type="spellStart"/>
      <w:r w:rsidR="00972D16" w:rsidRPr="00AE7E50">
        <w:rPr>
          <w:sz w:val="28"/>
          <w:szCs w:val="28"/>
        </w:rPr>
        <w:t>Копаксона</w:t>
      </w:r>
      <w:proofErr w:type="spellEnd"/>
      <w:r w:rsidR="00972D16" w:rsidRPr="00AE7E50">
        <w:rPr>
          <w:sz w:val="28"/>
          <w:szCs w:val="28"/>
        </w:rPr>
        <w:t xml:space="preserve"> у детей в возрасте до 12 лет не изучена. Поэтому </w:t>
      </w:r>
      <w:r w:rsidR="00A11752" w:rsidRPr="004C6A59">
        <w:rPr>
          <w:bCs/>
          <w:caps/>
          <w:szCs w:val="24"/>
        </w:rPr>
        <w:t>[</w:t>
      </w:r>
      <w:r w:rsidR="00A11752" w:rsidRPr="0081031E">
        <w:rPr>
          <w:bCs/>
          <w:caps/>
          <w:szCs w:val="24"/>
          <w:highlight w:val="lightGray"/>
        </w:rPr>
        <w:t>ТОРГОВОЕ НАЗВАНИЕ</w:t>
      </w:r>
      <w:r w:rsidR="00A11752" w:rsidRPr="004C6A59">
        <w:rPr>
          <w:bCs/>
          <w:caps/>
          <w:szCs w:val="24"/>
        </w:rPr>
        <w:t>]</w:t>
      </w:r>
      <w:r w:rsidR="00972D16" w:rsidRPr="00AE7E50">
        <w:rPr>
          <w:sz w:val="28"/>
          <w:szCs w:val="28"/>
        </w:rPr>
        <w:t xml:space="preserve">  не следует применять в этой возрастной группе.</w:t>
      </w:r>
    </w:p>
    <w:p w14:paraId="5E0A6DB4" w14:textId="71A0CE84" w:rsidR="00972D16" w:rsidRPr="00AE7E50" w:rsidRDefault="00972D16" w:rsidP="00972D16">
      <w:pPr>
        <w:shd w:val="clear" w:color="auto" w:fill="FFFFFF"/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Влияние на пожилых пациентов </w:t>
      </w:r>
      <w:r w:rsidRPr="00AE7E50">
        <w:rPr>
          <w:b/>
          <w:sz w:val="28"/>
          <w:szCs w:val="28"/>
        </w:rPr>
        <w:t xml:space="preserve"> </w:t>
      </w:r>
      <w:r w:rsidR="00A11752" w:rsidRPr="004C6A59">
        <w:rPr>
          <w:bCs/>
          <w:caps/>
          <w:szCs w:val="24"/>
        </w:rPr>
        <w:t>[</w:t>
      </w:r>
      <w:r w:rsidR="00A11752" w:rsidRPr="0081031E">
        <w:rPr>
          <w:bCs/>
          <w:caps/>
          <w:szCs w:val="24"/>
          <w:highlight w:val="lightGray"/>
        </w:rPr>
        <w:t>ТОРГОВОЕ НАЗВАНИЕ</w:t>
      </w:r>
      <w:r w:rsidR="00A11752" w:rsidRPr="004C6A59">
        <w:rPr>
          <w:bCs/>
          <w:caps/>
          <w:szCs w:val="24"/>
        </w:rPr>
        <w:t>]</w:t>
      </w:r>
      <w:r w:rsidRPr="00AE7E50">
        <w:rPr>
          <w:sz w:val="28"/>
          <w:szCs w:val="28"/>
        </w:rPr>
        <w:t xml:space="preserve">  не изучено.</w:t>
      </w:r>
    </w:p>
    <w:p w14:paraId="511F79F1" w14:textId="20F0AAD4" w:rsidR="00972D16" w:rsidRPr="00AE7E50" w:rsidRDefault="00972D16" w:rsidP="00972D16">
      <w:pPr>
        <w:shd w:val="clear" w:color="auto" w:fill="FFFFFF"/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Применение </w:t>
      </w:r>
      <w:r w:rsidR="00A11752" w:rsidRPr="004C6A59">
        <w:rPr>
          <w:bCs/>
          <w:caps/>
          <w:szCs w:val="24"/>
        </w:rPr>
        <w:t>[</w:t>
      </w:r>
      <w:r w:rsidR="00A11752" w:rsidRPr="0081031E">
        <w:rPr>
          <w:bCs/>
          <w:caps/>
          <w:szCs w:val="24"/>
          <w:highlight w:val="lightGray"/>
        </w:rPr>
        <w:t>ТОРГОВОЕ НАЗВАНИЕ</w:t>
      </w:r>
      <w:r w:rsidR="00A11752" w:rsidRPr="004C6A59">
        <w:rPr>
          <w:bCs/>
          <w:caps/>
          <w:szCs w:val="24"/>
        </w:rPr>
        <w:t>]</w:t>
      </w:r>
      <w:r w:rsidRPr="00AE7E50">
        <w:rPr>
          <w:sz w:val="28"/>
          <w:szCs w:val="28"/>
        </w:rPr>
        <w:t xml:space="preserve"> у пациентов с почечной недостаточностью специально не изучалось.</w:t>
      </w:r>
    </w:p>
    <w:p w14:paraId="3F95ED70" w14:textId="77777777" w:rsidR="00972D16" w:rsidRPr="00AE7E50" w:rsidRDefault="00972D16" w:rsidP="00972D16">
      <w:pPr>
        <w:shd w:val="clear" w:color="auto" w:fill="FFFFFF"/>
        <w:jc w:val="both"/>
        <w:rPr>
          <w:i/>
          <w:sz w:val="28"/>
          <w:szCs w:val="28"/>
        </w:rPr>
      </w:pPr>
      <w:r w:rsidRPr="00AE7E50">
        <w:rPr>
          <w:i/>
          <w:sz w:val="28"/>
          <w:szCs w:val="28"/>
        </w:rPr>
        <w:t>Беременность и период лактации</w:t>
      </w:r>
    </w:p>
    <w:p w14:paraId="692981CF" w14:textId="3E25EA2D" w:rsidR="00EC0100" w:rsidRPr="00AE7E50" w:rsidRDefault="00EC0100" w:rsidP="00EC0100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7E50">
        <w:rPr>
          <w:rFonts w:ascii="Times New Roman" w:hAnsi="Times New Roman" w:cs="Times New Roman"/>
          <w:sz w:val="28"/>
          <w:szCs w:val="28"/>
          <w:lang w:val="ru"/>
        </w:rPr>
        <w:t>Физико-химические свойства и низкая абсорбция при пероральном приеме позволяют предположить, что воздействие</w:t>
      </w:r>
      <w:r w:rsidR="008C673B" w:rsidRPr="00AE7E50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AE7E50">
        <w:rPr>
          <w:rFonts w:ascii="Times New Roman" w:hAnsi="Times New Roman" w:cs="Times New Roman"/>
          <w:sz w:val="28"/>
          <w:szCs w:val="28"/>
          <w:lang w:val="ru"/>
        </w:rPr>
        <w:t>глатирамера</w:t>
      </w:r>
      <w:proofErr w:type="spellEnd"/>
      <w:r w:rsidRPr="00AE7E50">
        <w:rPr>
          <w:rFonts w:ascii="Times New Roman" w:hAnsi="Times New Roman" w:cs="Times New Roman"/>
          <w:sz w:val="28"/>
          <w:szCs w:val="28"/>
          <w:lang w:val="ru"/>
        </w:rPr>
        <w:t xml:space="preserve"> ацетата на новорожденных/младенцев через грудное молоко человека незначительно. Результаты </w:t>
      </w:r>
      <w:proofErr w:type="spellStart"/>
      <w:r w:rsidRPr="00AE7E50">
        <w:rPr>
          <w:rFonts w:ascii="Times New Roman" w:hAnsi="Times New Roman" w:cs="Times New Roman"/>
          <w:sz w:val="28"/>
          <w:szCs w:val="28"/>
          <w:lang w:val="ru"/>
        </w:rPr>
        <w:t>неинтервенционного</w:t>
      </w:r>
      <w:proofErr w:type="spellEnd"/>
      <w:r w:rsidRPr="00AE7E50">
        <w:rPr>
          <w:rFonts w:ascii="Times New Roman" w:hAnsi="Times New Roman" w:cs="Times New Roman"/>
          <w:sz w:val="28"/>
          <w:szCs w:val="28"/>
          <w:lang w:val="ru"/>
        </w:rPr>
        <w:t xml:space="preserve"> ретроспективного исследования не продемонстрировали отрицательного влияния </w:t>
      </w:r>
      <w:proofErr w:type="spellStart"/>
      <w:r w:rsidRPr="00AE7E50">
        <w:rPr>
          <w:rFonts w:ascii="Times New Roman" w:hAnsi="Times New Roman" w:cs="Times New Roman"/>
          <w:sz w:val="28"/>
          <w:szCs w:val="28"/>
          <w:lang w:val="ru"/>
        </w:rPr>
        <w:t>глатирамера</w:t>
      </w:r>
      <w:proofErr w:type="spellEnd"/>
      <w:r w:rsidRPr="00AE7E50">
        <w:rPr>
          <w:rFonts w:ascii="Times New Roman" w:hAnsi="Times New Roman" w:cs="Times New Roman"/>
          <w:sz w:val="28"/>
          <w:szCs w:val="28"/>
          <w:lang w:val="ru"/>
        </w:rPr>
        <w:t xml:space="preserve"> ацетата во время грудного вскармливания на новорожденных/младенцев матерей, получавших </w:t>
      </w:r>
      <w:proofErr w:type="spellStart"/>
      <w:r w:rsidRPr="00AE7E50">
        <w:rPr>
          <w:rFonts w:ascii="Times New Roman" w:hAnsi="Times New Roman" w:cs="Times New Roman"/>
          <w:sz w:val="28"/>
          <w:szCs w:val="28"/>
          <w:lang w:val="ru"/>
        </w:rPr>
        <w:lastRenderedPageBreak/>
        <w:t>глатирамера</w:t>
      </w:r>
      <w:proofErr w:type="spellEnd"/>
      <w:r w:rsidRPr="00AE7E50">
        <w:rPr>
          <w:rFonts w:ascii="Times New Roman" w:hAnsi="Times New Roman" w:cs="Times New Roman"/>
          <w:sz w:val="28"/>
          <w:szCs w:val="28"/>
          <w:lang w:val="ru"/>
        </w:rPr>
        <w:t xml:space="preserve"> ацетат, по сравнению с находящихся на грудном вскармливании новорожденны</w:t>
      </w:r>
      <w:r w:rsidR="008C673B" w:rsidRPr="00AE7E50">
        <w:rPr>
          <w:rFonts w:ascii="Times New Roman" w:hAnsi="Times New Roman" w:cs="Times New Roman"/>
          <w:sz w:val="28"/>
          <w:szCs w:val="28"/>
          <w:lang w:val="ru"/>
        </w:rPr>
        <w:t>х</w:t>
      </w:r>
      <w:r w:rsidRPr="00AE7E50">
        <w:rPr>
          <w:rFonts w:ascii="Times New Roman" w:hAnsi="Times New Roman" w:cs="Times New Roman"/>
          <w:sz w:val="28"/>
          <w:szCs w:val="28"/>
          <w:lang w:val="ru"/>
        </w:rPr>
        <w:t>/младенц</w:t>
      </w:r>
      <w:r w:rsidR="008C673B" w:rsidRPr="00AE7E50">
        <w:rPr>
          <w:rFonts w:ascii="Times New Roman" w:hAnsi="Times New Roman" w:cs="Times New Roman"/>
          <w:sz w:val="28"/>
          <w:szCs w:val="28"/>
          <w:lang w:val="ru"/>
        </w:rPr>
        <w:t>ев</w:t>
      </w:r>
      <w:r w:rsidRPr="00AE7E50">
        <w:rPr>
          <w:rFonts w:ascii="Times New Roman" w:hAnsi="Times New Roman" w:cs="Times New Roman"/>
          <w:sz w:val="28"/>
          <w:szCs w:val="28"/>
          <w:lang w:val="ru"/>
        </w:rPr>
        <w:t xml:space="preserve"> матерей, не получавших какой-либо болезнь-модифицирующей терапии. Оцениваемые результаты включали параметры роста, частоту проявления задержки развития, частоту госпитализации, а также терапию антибиотиками. Ограниченные данные из опыта пострегистрационного применения препарата у людей также не демонстрируют негативного воздействия </w:t>
      </w:r>
      <w:proofErr w:type="spellStart"/>
      <w:r w:rsidRPr="00AE7E50">
        <w:rPr>
          <w:rFonts w:ascii="Times New Roman" w:hAnsi="Times New Roman" w:cs="Times New Roman"/>
          <w:sz w:val="28"/>
          <w:szCs w:val="28"/>
          <w:lang w:val="ru"/>
        </w:rPr>
        <w:t>глатирамера</w:t>
      </w:r>
      <w:proofErr w:type="spellEnd"/>
      <w:r w:rsidRPr="00AE7E50">
        <w:rPr>
          <w:rFonts w:ascii="Times New Roman" w:hAnsi="Times New Roman" w:cs="Times New Roman"/>
          <w:sz w:val="28"/>
          <w:szCs w:val="28"/>
          <w:lang w:val="ru"/>
        </w:rPr>
        <w:t xml:space="preserve"> ацетата на новорожденных/младенцев, находящихся на грудном вскармливании.</w:t>
      </w:r>
    </w:p>
    <w:p w14:paraId="4C86C5DC" w14:textId="64450FC3" w:rsidR="003764B5" w:rsidRPr="00AE7E50" w:rsidRDefault="003764B5" w:rsidP="003764B5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E7E50">
        <w:rPr>
          <w:rFonts w:ascii="Times New Roman" w:hAnsi="Times New Roman" w:cs="Times New Roman"/>
          <w:sz w:val="28"/>
          <w:szCs w:val="28"/>
        </w:rPr>
        <w:t xml:space="preserve">Предпочтительнее избегать использования </w:t>
      </w:r>
      <w:r w:rsidR="00A11752" w:rsidRPr="004C6A59">
        <w:rPr>
          <w:bCs/>
          <w:caps/>
          <w:sz w:val="24"/>
          <w:szCs w:val="24"/>
        </w:rPr>
        <w:t>[</w:t>
      </w:r>
      <w:r w:rsidR="00A11752" w:rsidRPr="0081031E">
        <w:rPr>
          <w:bCs/>
          <w:caps/>
          <w:sz w:val="24"/>
          <w:szCs w:val="24"/>
          <w:highlight w:val="lightGray"/>
        </w:rPr>
        <w:t>ТОРГОВОЕ НАЗВАНИЕ</w:t>
      </w:r>
      <w:r w:rsidR="00A11752" w:rsidRPr="004C6A59">
        <w:rPr>
          <w:bCs/>
          <w:caps/>
          <w:sz w:val="24"/>
          <w:szCs w:val="24"/>
        </w:rPr>
        <w:t>]</w:t>
      </w:r>
      <w:r w:rsidRPr="00AE7E50">
        <w:rPr>
          <w:rFonts w:ascii="Times New Roman" w:hAnsi="Times New Roman" w:cs="Times New Roman"/>
          <w:sz w:val="28"/>
          <w:szCs w:val="28"/>
        </w:rPr>
        <w:t xml:space="preserve"> во время беременности, если только польза для матери не перевешивает риск для плода.</w:t>
      </w:r>
    </w:p>
    <w:p w14:paraId="69615C77" w14:textId="77777777" w:rsidR="003764B5" w:rsidRPr="00AE7E50" w:rsidRDefault="003764B5" w:rsidP="003764B5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E7E50">
        <w:rPr>
          <w:rFonts w:ascii="Times New Roman" w:hAnsi="Times New Roman" w:cs="Times New Roman"/>
          <w:sz w:val="28"/>
          <w:szCs w:val="28"/>
        </w:rPr>
        <w:t xml:space="preserve">Перед планируемой  </w:t>
      </w:r>
      <w:r w:rsidRPr="00AE7E50">
        <w:rPr>
          <w:rFonts w:ascii="Times New Roman" w:hAnsi="Times New Roman" w:cs="Times New Roman"/>
          <w:sz w:val="28"/>
          <w:szCs w:val="28"/>
          <w:lang w:val="kk-KZ"/>
        </w:rPr>
        <w:t>беременностью, во время беременности и в период лактации  необходимо проконсультироваться с лечащим врачом</w:t>
      </w:r>
      <w:r w:rsidRPr="00AE7E50">
        <w:rPr>
          <w:rFonts w:ascii="Times New Roman" w:hAnsi="Times New Roman" w:cs="Times New Roman"/>
          <w:sz w:val="28"/>
          <w:szCs w:val="28"/>
        </w:rPr>
        <w:t>.</w:t>
      </w:r>
    </w:p>
    <w:p w14:paraId="57252F60" w14:textId="3C3355CA" w:rsidR="003764B5" w:rsidRPr="00AE7E50" w:rsidRDefault="003764B5" w:rsidP="003764B5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Нет данных о проникновении </w:t>
      </w:r>
      <w:proofErr w:type="spellStart"/>
      <w:r w:rsidRPr="00AE7E50">
        <w:rPr>
          <w:sz w:val="28"/>
          <w:szCs w:val="28"/>
        </w:rPr>
        <w:t>глатирамера</w:t>
      </w:r>
      <w:proofErr w:type="spellEnd"/>
      <w:r w:rsidRPr="00AE7E50">
        <w:rPr>
          <w:sz w:val="28"/>
          <w:szCs w:val="28"/>
        </w:rPr>
        <w:t xml:space="preserve"> ацетата, его метаболитов или антител в молоко человека. Во время лактации применять </w:t>
      </w:r>
      <w:r w:rsidR="00A11752" w:rsidRPr="004C6A59">
        <w:rPr>
          <w:bCs/>
          <w:caps/>
          <w:szCs w:val="24"/>
        </w:rPr>
        <w:t>[</w:t>
      </w:r>
      <w:r w:rsidR="00A11752" w:rsidRPr="0081031E">
        <w:rPr>
          <w:bCs/>
          <w:caps/>
          <w:szCs w:val="24"/>
          <w:highlight w:val="lightGray"/>
        </w:rPr>
        <w:t>ТОРГОВОЕ НАЗВАНИЕ</w:t>
      </w:r>
      <w:r w:rsidR="00A11752" w:rsidRPr="004C6A59">
        <w:rPr>
          <w:bCs/>
          <w:caps/>
          <w:szCs w:val="24"/>
        </w:rPr>
        <w:t>]</w:t>
      </w:r>
      <w:r w:rsidRPr="00AE7E50">
        <w:rPr>
          <w:sz w:val="28"/>
          <w:szCs w:val="28"/>
        </w:rPr>
        <w:t xml:space="preserve"> следует с осторожностью. Необходимо принимать во внимание соотношение пользы для матери и риска для ребенка.</w:t>
      </w:r>
    </w:p>
    <w:p w14:paraId="4897502A" w14:textId="77777777" w:rsidR="00972D16" w:rsidRPr="00AE7E50" w:rsidRDefault="00972D16" w:rsidP="00972D16">
      <w:pPr>
        <w:shd w:val="clear" w:color="auto" w:fill="FFFFFF"/>
        <w:jc w:val="both"/>
        <w:rPr>
          <w:i/>
          <w:sz w:val="28"/>
          <w:szCs w:val="28"/>
        </w:rPr>
      </w:pPr>
      <w:r w:rsidRPr="00AE7E50">
        <w:rPr>
          <w:i/>
          <w:sz w:val="28"/>
          <w:szCs w:val="28"/>
        </w:rPr>
        <w:t xml:space="preserve">Особенности влияния лекарственного средства на способность управлять транспортным средством   или потенциально опасными  механизмами </w:t>
      </w:r>
    </w:p>
    <w:p w14:paraId="6FEB3060" w14:textId="7AC6E8AA" w:rsidR="00CA74CA" w:rsidRPr="00AE7E50" w:rsidRDefault="00972D16" w:rsidP="00F25A12">
      <w:pPr>
        <w:shd w:val="clear" w:color="auto" w:fill="FFFFFF"/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Исследования по влиянию </w:t>
      </w:r>
      <w:r w:rsidR="00A11752" w:rsidRPr="004C6A59">
        <w:rPr>
          <w:bCs/>
          <w:caps/>
          <w:szCs w:val="24"/>
        </w:rPr>
        <w:t>[</w:t>
      </w:r>
      <w:r w:rsidR="00A11752" w:rsidRPr="0081031E">
        <w:rPr>
          <w:bCs/>
          <w:caps/>
          <w:szCs w:val="24"/>
          <w:highlight w:val="lightGray"/>
        </w:rPr>
        <w:t>ТОРГОВОЕ НАЗВАНИЕ</w:t>
      </w:r>
      <w:r w:rsidR="00A11752" w:rsidRPr="004C6A59">
        <w:rPr>
          <w:bCs/>
          <w:caps/>
          <w:szCs w:val="24"/>
        </w:rPr>
        <w:t>]</w:t>
      </w:r>
      <w:r w:rsidRPr="00AE7E50">
        <w:rPr>
          <w:sz w:val="28"/>
          <w:szCs w:val="28"/>
        </w:rPr>
        <w:t xml:space="preserve"> на способность управлять автотранспортом и потенциально опасными механизмами не проводились.</w:t>
      </w:r>
    </w:p>
    <w:p w14:paraId="2CABB9E7" w14:textId="77777777" w:rsidR="00F25A12" w:rsidRPr="00AE7E50" w:rsidRDefault="00F25A12" w:rsidP="00F25A12">
      <w:pPr>
        <w:shd w:val="clear" w:color="auto" w:fill="FFFFFF"/>
        <w:jc w:val="both"/>
        <w:rPr>
          <w:sz w:val="28"/>
          <w:szCs w:val="28"/>
        </w:rPr>
      </w:pPr>
    </w:p>
    <w:p w14:paraId="5307A377" w14:textId="77777777" w:rsidR="00932106" w:rsidRPr="00AE7E50" w:rsidRDefault="00932106" w:rsidP="00932106">
      <w:pPr>
        <w:jc w:val="both"/>
        <w:rPr>
          <w:b/>
          <w:sz w:val="28"/>
          <w:szCs w:val="28"/>
        </w:rPr>
      </w:pPr>
      <w:r w:rsidRPr="00AE7E50">
        <w:rPr>
          <w:b/>
          <w:sz w:val="28"/>
          <w:szCs w:val="28"/>
        </w:rPr>
        <w:t>Рекомендации по применению</w:t>
      </w:r>
    </w:p>
    <w:p w14:paraId="6716F02F" w14:textId="77777777" w:rsidR="00586037" w:rsidRPr="00AE7E50" w:rsidRDefault="00586037" w:rsidP="00586037">
      <w:pPr>
        <w:spacing w:before="120" w:after="120"/>
        <w:jc w:val="both"/>
        <w:rPr>
          <w:b/>
          <w:i/>
          <w:sz w:val="28"/>
          <w:szCs w:val="28"/>
        </w:rPr>
      </w:pPr>
      <w:bookmarkStart w:id="1" w:name="2175220274"/>
      <w:r w:rsidRPr="00AE7E50">
        <w:rPr>
          <w:b/>
          <w:i/>
          <w:sz w:val="28"/>
          <w:szCs w:val="28"/>
        </w:rPr>
        <w:t xml:space="preserve">Режим дозирования </w:t>
      </w:r>
    </w:p>
    <w:p w14:paraId="760920C0" w14:textId="77777777" w:rsidR="003764B5" w:rsidRPr="00AE7E50" w:rsidRDefault="003764B5" w:rsidP="003764B5">
      <w:pPr>
        <w:widowControl w:val="0"/>
        <w:autoSpaceDE w:val="0"/>
        <w:autoSpaceDN w:val="0"/>
        <w:adjustRightInd w:val="0"/>
        <w:spacing w:before="115" w:line="278" w:lineRule="atLeast"/>
        <w:ind w:left="142"/>
        <w:jc w:val="both"/>
        <w:rPr>
          <w:sz w:val="28"/>
          <w:szCs w:val="28"/>
        </w:rPr>
      </w:pPr>
      <w:bookmarkStart w:id="2" w:name="2175220275"/>
      <w:bookmarkEnd w:id="1"/>
      <w:r w:rsidRPr="00AE7E50">
        <w:rPr>
          <w:sz w:val="28"/>
          <w:szCs w:val="28"/>
        </w:rPr>
        <w:t xml:space="preserve">Рекомендуемая доза составляет 40 мг </w:t>
      </w:r>
      <w:proofErr w:type="spellStart"/>
      <w:r w:rsidRPr="00AE7E50">
        <w:rPr>
          <w:sz w:val="28"/>
          <w:szCs w:val="28"/>
        </w:rPr>
        <w:t>глатимера</w:t>
      </w:r>
      <w:proofErr w:type="spellEnd"/>
      <w:r w:rsidRPr="00AE7E50">
        <w:rPr>
          <w:sz w:val="28"/>
          <w:szCs w:val="28"/>
        </w:rPr>
        <w:t xml:space="preserve"> ацетата (1 предварительно заполненный шприц), которая вводится в виде подкожной инъекции три раза в неделю с интервалом не менее 48 часов.</w:t>
      </w:r>
      <w:r w:rsidRPr="00AE7E50">
        <w:rPr>
          <w:sz w:val="28"/>
          <w:szCs w:val="28"/>
        </w:rPr>
        <w:br/>
        <w:t xml:space="preserve">На сегодня нет данных о продолжительности применения препарата. </w:t>
      </w:r>
    </w:p>
    <w:p w14:paraId="573A523F" w14:textId="77777777" w:rsidR="003764B5" w:rsidRPr="00AE7E50" w:rsidRDefault="003764B5" w:rsidP="003764B5">
      <w:pPr>
        <w:pStyle w:val="2"/>
        <w:spacing w:after="0" w:line="240" w:lineRule="auto"/>
        <w:ind w:left="142"/>
        <w:jc w:val="both"/>
        <w:rPr>
          <w:sz w:val="28"/>
          <w:szCs w:val="28"/>
        </w:rPr>
      </w:pPr>
      <w:r w:rsidRPr="00AE7E50">
        <w:rPr>
          <w:sz w:val="28"/>
          <w:szCs w:val="28"/>
        </w:rPr>
        <w:t>Решение о длительности лечения принимает врач конкретно по каждому случаю</w:t>
      </w:r>
    </w:p>
    <w:p w14:paraId="73721553" w14:textId="77777777" w:rsidR="001969DC" w:rsidRPr="00AE7E50" w:rsidRDefault="00586037" w:rsidP="003764B5">
      <w:pPr>
        <w:pStyle w:val="2"/>
        <w:spacing w:after="0" w:line="240" w:lineRule="auto"/>
        <w:ind w:left="142"/>
        <w:jc w:val="both"/>
        <w:rPr>
          <w:rFonts w:eastAsia="Calibri"/>
          <w:i/>
          <w:sz w:val="28"/>
          <w:szCs w:val="28"/>
          <w:lang w:eastAsia="en-US"/>
        </w:rPr>
      </w:pPr>
      <w:r w:rsidRPr="00AE7E50">
        <w:rPr>
          <w:b/>
          <w:i/>
          <w:sz w:val="28"/>
          <w:szCs w:val="28"/>
        </w:rPr>
        <w:t>Метод и путь введения</w:t>
      </w:r>
      <w:r w:rsidRPr="00AE7E50">
        <w:rPr>
          <w:rFonts w:eastAsia="Calibri"/>
          <w:i/>
          <w:sz w:val="28"/>
          <w:szCs w:val="28"/>
          <w:lang w:eastAsia="en-US"/>
        </w:rPr>
        <w:t xml:space="preserve"> </w:t>
      </w:r>
      <w:bookmarkStart w:id="3" w:name="2175220276"/>
      <w:bookmarkEnd w:id="2"/>
    </w:p>
    <w:p w14:paraId="7AA8F434" w14:textId="6D62960D" w:rsidR="00586037" w:rsidRPr="00AE7E50" w:rsidRDefault="00A11752" w:rsidP="001969DC">
      <w:pPr>
        <w:pStyle w:val="2"/>
        <w:spacing w:after="0" w:line="240" w:lineRule="auto"/>
        <w:jc w:val="both"/>
        <w:rPr>
          <w:sz w:val="28"/>
          <w:szCs w:val="28"/>
        </w:rPr>
      </w:pPr>
      <w:r w:rsidRPr="004C6A59">
        <w:rPr>
          <w:bCs/>
          <w:caps/>
          <w:szCs w:val="24"/>
        </w:rPr>
        <w:t>[</w:t>
      </w:r>
      <w:r w:rsidRPr="0081031E">
        <w:rPr>
          <w:bCs/>
          <w:caps/>
          <w:szCs w:val="24"/>
          <w:highlight w:val="lightGray"/>
        </w:rPr>
        <w:t>ТОРГОВОЕ НАЗВАНИЕ</w:t>
      </w:r>
      <w:r w:rsidRPr="004C6A59">
        <w:rPr>
          <w:bCs/>
          <w:caps/>
          <w:szCs w:val="24"/>
        </w:rPr>
        <w:t>]</w:t>
      </w:r>
      <w:r w:rsidR="00586037" w:rsidRPr="00AE7E50">
        <w:rPr>
          <w:sz w:val="28"/>
          <w:szCs w:val="28"/>
        </w:rPr>
        <w:t xml:space="preserve"> вводится только подкожно.</w:t>
      </w:r>
      <w:r w:rsidR="001969DC" w:rsidRPr="00AE7E50">
        <w:rPr>
          <w:sz w:val="28"/>
          <w:szCs w:val="28"/>
        </w:rPr>
        <w:t xml:space="preserve"> Каждый шприц с препаратом предназначен только для однократного применения.</w:t>
      </w:r>
    </w:p>
    <w:p w14:paraId="3EAD7430" w14:textId="33F1B28D" w:rsidR="001969DC" w:rsidRPr="00AE7E50" w:rsidRDefault="001969DC" w:rsidP="001969DC">
      <w:pPr>
        <w:jc w:val="both"/>
        <w:rPr>
          <w:sz w:val="28"/>
          <w:szCs w:val="28"/>
          <w:u w:val="single"/>
        </w:rPr>
      </w:pPr>
      <w:r w:rsidRPr="00AE7E50">
        <w:rPr>
          <w:sz w:val="28"/>
          <w:szCs w:val="28"/>
          <w:u w:val="single"/>
        </w:rPr>
        <w:t xml:space="preserve">Рекомендации для пациентов по применению препарата </w:t>
      </w:r>
      <w:r w:rsidR="00A11752" w:rsidRPr="004C6A59">
        <w:rPr>
          <w:bCs/>
          <w:caps/>
          <w:szCs w:val="24"/>
        </w:rPr>
        <w:t>[</w:t>
      </w:r>
      <w:r w:rsidR="00A11752" w:rsidRPr="0081031E">
        <w:rPr>
          <w:bCs/>
          <w:caps/>
          <w:szCs w:val="24"/>
          <w:highlight w:val="lightGray"/>
        </w:rPr>
        <w:t>ТОРГОВОЕ НАЗВАНИЕ</w:t>
      </w:r>
      <w:r w:rsidR="00A11752" w:rsidRPr="004C6A59">
        <w:rPr>
          <w:bCs/>
          <w:caps/>
          <w:szCs w:val="24"/>
        </w:rPr>
        <w:t>]</w:t>
      </w:r>
      <w:r w:rsidRPr="00AE7E50">
        <w:rPr>
          <w:sz w:val="28"/>
          <w:szCs w:val="28"/>
          <w:u w:val="single"/>
        </w:rPr>
        <w:t xml:space="preserve"> в</w:t>
      </w:r>
      <w:r w:rsidRPr="00AE7E50">
        <w:rPr>
          <w:sz w:val="28"/>
          <w:szCs w:val="28"/>
        </w:rPr>
        <w:t xml:space="preserve"> </w:t>
      </w:r>
      <w:r w:rsidRPr="00AE7E50">
        <w:rPr>
          <w:sz w:val="28"/>
          <w:szCs w:val="28"/>
          <w:u w:val="single"/>
        </w:rPr>
        <w:t>шприце</w:t>
      </w:r>
      <w:r w:rsidR="00181BEE" w:rsidRPr="00AE7E50">
        <w:rPr>
          <w:sz w:val="28"/>
          <w:szCs w:val="28"/>
          <w:u w:val="single"/>
        </w:rPr>
        <w:t>:</w:t>
      </w:r>
    </w:p>
    <w:p w14:paraId="1F4F34AC" w14:textId="77777777" w:rsidR="001969DC" w:rsidRPr="00AE7E50" w:rsidRDefault="001969DC" w:rsidP="001969DC">
      <w:pPr>
        <w:pStyle w:val="2"/>
        <w:numPr>
          <w:ilvl w:val="1"/>
          <w:numId w:val="1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AE7E50">
        <w:rPr>
          <w:sz w:val="28"/>
          <w:szCs w:val="28"/>
        </w:rPr>
        <w:t>Перед введением препарата убедитесь в том, что у Вас есть все необходимое для инъекции:</w:t>
      </w:r>
    </w:p>
    <w:p w14:paraId="3CA47F27" w14:textId="77777777" w:rsidR="001969DC" w:rsidRPr="00AE7E50" w:rsidRDefault="001969DC" w:rsidP="001969DC">
      <w:pPr>
        <w:pStyle w:val="2"/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AE7E50">
        <w:rPr>
          <w:sz w:val="28"/>
          <w:szCs w:val="28"/>
        </w:rPr>
        <w:t>шприц, заполненный раствором препарата;</w:t>
      </w:r>
    </w:p>
    <w:p w14:paraId="0DAEDEC0" w14:textId="77777777" w:rsidR="001969DC" w:rsidRPr="00AE7E50" w:rsidRDefault="001969DC" w:rsidP="001969DC">
      <w:pPr>
        <w:pStyle w:val="2"/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AE7E50">
        <w:rPr>
          <w:sz w:val="28"/>
          <w:szCs w:val="28"/>
        </w:rPr>
        <w:t>утилизационный контейнер для использованных шприцов и игл;</w:t>
      </w:r>
    </w:p>
    <w:p w14:paraId="08A42E97" w14:textId="77777777" w:rsidR="001969DC" w:rsidRPr="00AE7E50" w:rsidRDefault="001969DC" w:rsidP="001969DC">
      <w:pPr>
        <w:pStyle w:val="2"/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AE7E50">
        <w:rPr>
          <w:sz w:val="28"/>
          <w:szCs w:val="28"/>
        </w:rPr>
        <w:t>ватный тампон, смоченный спиртом.</w:t>
      </w:r>
    </w:p>
    <w:p w14:paraId="1D9C0B3C" w14:textId="77777777" w:rsidR="001969DC" w:rsidRPr="00AE7E50" w:rsidRDefault="001969DC" w:rsidP="001969DC">
      <w:pPr>
        <w:pStyle w:val="2"/>
        <w:numPr>
          <w:ilvl w:val="0"/>
          <w:numId w:val="2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AE7E50">
        <w:rPr>
          <w:sz w:val="28"/>
          <w:szCs w:val="28"/>
        </w:rPr>
        <w:t>Возьмите одну контурную ячейковую упаковку с заполненным шприцем из общей упаковки, которая должна храниться в холодильнике, и выдержите ее при комнатной температуре в течение не менее 20 минут.</w:t>
      </w:r>
    </w:p>
    <w:p w14:paraId="0667AF01" w14:textId="77777777" w:rsidR="001969DC" w:rsidRPr="00AE7E50" w:rsidRDefault="001969DC" w:rsidP="001969DC">
      <w:pPr>
        <w:pStyle w:val="2"/>
        <w:numPr>
          <w:ilvl w:val="0"/>
          <w:numId w:val="2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AE7E50">
        <w:rPr>
          <w:sz w:val="28"/>
          <w:szCs w:val="28"/>
        </w:rPr>
        <w:t>Перед введением препарата тщательно вымойте руки водой с мылом.</w:t>
      </w:r>
    </w:p>
    <w:p w14:paraId="52B1614D" w14:textId="77777777" w:rsidR="001969DC" w:rsidRPr="00AE7E50" w:rsidRDefault="001969DC" w:rsidP="001969DC">
      <w:pPr>
        <w:pStyle w:val="2"/>
        <w:numPr>
          <w:ilvl w:val="0"/>
          <w:numId w:val="2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AE7E50">
        <w:rPr>
          <w:sz w:val="28"/>
          <w:szCs w:val="28"/>
        </w:rPr>
        <w:lastRenderedPageBreak/>
        <w:t>Перед использованием следует осмотреть раствор в шприце. При наличии взвешенных частиц или изменении цвета раствора его не следует применять.</w:t>
      </w:r>
    </w:p>
    <w:p w14:paraId="79EE99B1" w14:textId="77777777" w:rsidR="001969DC" w:rsidRPr="00AE7E50" w:rsidRDefault="001969DC" w:rsidP="001969DC">
      <w:pPr>
        <w:pStyle w:val="2"/>
        <w:numPr>
          <w:ilvl w:val="0"/>
          <w:numId w:val="2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Выберите область тела для инъекции. </w:t>
      </w:r>
      <w:proofErr w:type="gramStart"/>
      <w:r w:rsidRPr="00AE7E50">
        <w:rPr>
          <w:sz w:val="28"/>
          <w:szCs w:val="28"/>
        </w:rPr>
        <w:t>См. рис. 1 (одна из восьми возможных точек для инъекции: руки, бедра, ягодицы, живот - область желудка и т.п.).</w:t>
      </w:r>
      <w:proofErr w:type="gramEnd"/>
      <w:r w:rsidRPr="00AE7E50">
        <w:rPr>
          <w:sz w:val="28"/>
          <w:szCs w:val="28"/>
        </w:rPr>
        <w:t xml:space="preserve"> Не следует использовать для инъекции болезненные точки, обесцвеченные, покрасневшие участки кожи или области с уплотнениями и узелками. </w:t>
      </w:r>
    </w:p>
    <w:p w14:paraId="518B0985" w14:textId="77777777" w:rsidR="001969DC" w:rsidRPr="00AE7E50" w:rsidRDefault="001969DC" w:rsidP="001969DC">
      <w:pPr>
        <w:pStyle w:val="2"/>
        <w:spacing w:after="0" w:line="240" w:lineRule="auto"/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Каждый </w:t>
      </w:r>
      <w:r w:rsidR="00865C57" w:rsidRPr="00AE7E50">
        <w:rPr>
          <w:sz w:val="28"/>
          <w:szCs w:val="28"/>
        </w:rPr>
        <w:t>раз</w:t>
      </w:r>
      <w:r w:rsidRPr="00AE7E50">
        <w:rPr>
          <w:sz w:val="28"/>
          <w:szCs w:val="28"/>
        </w:rPr>
        <w:t xml:space="preserve"> выбирайте новое место для инъекции, так вы сможете уменьшить неприятные ощущения и боль на участке кожи в месте инъекции. Внутри каждой инъекционной области есть много точек для укола. Постоянно меняйте точки инъекций внутри конкретной области. </w:t>
      </w:r>
    </w:p>
    <w:p w14:paraId="5DF914A6" w14:textId="77777777" w:rsidR="001969DC" w:rsidRPr="00AE7E50" w:rsidRDefault="001969DC" w:rsidP="001969DC">
      <w:pPr>
        <w:pStyle w:val="2"/>
        <w:spacing w:after="0" w:line="240" w:lineRule="auto"/>
        <w:jc w:val="both"/>
        <w:rPr>
          <w:sz w:val="28"/>
          <w:szCs w:val="28"/>
        </w:rPr>
      </w:pPr>
      <w:r w:rsidRPr="00AE7E50">
        <w:rPr>
          <w:sz w:val="28"/>
          <w:szCs w:val="28"/>
        </w:rPr>
        <w:t>Рекомендуется составить схему смены мест инъекций и иметь ее при себе. На теле есть ряд областей, в которые трудно делать инъекции самостоятельно (спина, руки), для этого вам может потребоваться помощь другого человека.</w:t>
      </w:r>
    </w:p>
    <w:p w14:paraId="3799FC45" w14:textId="77777777" w:rsidR="00865C57" w:rsidRPr="00AE7E50" w:rsidRDefault="000210F8" w:rsidP="00865C57">
      <w:pPr>
        <w:pStyle w:val="2"/>
        <w:spacing w:after="0" w:line="240" w:lineRule="auto"/>
        <w:rPr>
          <w:sz w:val="28"/>
          <w:szCs w:val="28"/>
        </w:rPr>
      </w:pPr>
      <w:r w:rsidRPr="00AE7E50">
        <w:rPr>
          <w:noProof/>
          <w:sz w:val="28"/>
          <w:szCs w:val="28"/>
        </w:rPr>
        <w:drawing>
          <wp:inline distT="0" distB="0" distL="0" distR="0" wp14:anchorId="3946587D" wp14:editId="5ABD921E">
            <wp:extent cx="1809750" cy="2600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C57" w:rsidRPr="00AE7E50">
        <w:rPr>
          <w:sz w:val="28"/>
          <w:szCs w:val="28"/>
        </w:rPr>
        <w:t xml:space="preserve"> Рис.1 Схема расположения мест инъекций</w:t>
      </w:r>
    </w:p>
    <w:p w14:paraId="296FC659" w14:textId="77777777" w:rsidR="001969DC" w:rsidRPr="00AE7E50" w:rsidRDefault="001969DC" w:rsidP="001969DC">
      <w:pPr>
        <w:pStyle w:val="2"/>
        <w:numPr>
          <w:ilvl w:val="0"/>
          <w:numId w:val="2"/>
        </w:numPr>
        <w:tabs>
          <w:tab w:val="clear" w:pos="1440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AE7E50">
        <w:rPr>
          <w:sz w:val="28"/>
          <w:szCs w:val="28"/>
        </w:rPr>
        <w:t>Достаньте шприц из индивидуальной контурной ячейковой упаковки, удалив бумажную маркировку (полоску).</w:t>
      </w:r>
    </w:p>
    <w:p w14:paraId="401911A9" w14:textId="77777777" w:rsidR="001969DC" w:rsidRPr="00AE7E50" w:rsidRDefault="001969DC" w:rsidP="001969DC">
      <w:pPr>
        <w:pStyle w:val="2"/>
        <w:numPr>
          <w:ilvl w:val="0"/>
          <w:numId w:val="2"/>
        </w:numPr>
        <w:tabs>
          <w:tab w:val="clear" w:pos="1440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AE7E50">
        <w:rPr>
          <w:sz w:val="28"/>
          <w:szCs w:val="28"/>
        </w:rPr>
        <w:t>Возьмите шприц в руку, которой вы пишете. Снимите защитный колпачок с иглы.</w:t>
      </w:r>
    </w:p>
    <w:p w14:paraId="1CC74542" w14:textId="77777777" w:rsidR="001969DC" w:rsidRPr="00AE7E50" w:rsidRDefault="001969DC" w:rsidP="001969DC">
      <w:pPr>
        <w:pStyle w:val="2"/>
        <w:numPr>
          <w:ilvl w:val="0"/>
          <w:numId w:val="2"/>
        </w:numPr>
        <w:tabs>
          <w:tab w:val="clear" w:pos="1440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Предварительно обработав место инъекции ватной салфеткой со спиртовым раствором, слегка соберите кожу в складку большим и указательным пальцами (рис.2). </w:t>
      </w:r>
    </w:p>
    <w:p w14:paraId="23B8A5AF" w14:textId="77777777" w:rsidR="001969DC" w:rsidRPr="00AE7E50" w:rsidRDefault="001969DC" w:rsidP="001969DC">
      <w:pPr>
        <w:pStyle w:val="2"/>
        <w:numPr>
          <w:ilvl w:val="0"/>
          <w:numId w:val="2"/>
        </w:numPr>
        <w:tabs>
          <w:tab w:val="clear" w:pos="1440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AE7E50">
        <w:rPr>
          <w:sz w:val="28"/>
          <w:szCs w:val="28"/>
        </w:rPr>
        <w:t>Располагая шприц перпендикулярно месту инъекции, введите иглу в кожу под углом 90º (рис. 3); вводите препарат</w:t>
      </w:r>
      <w:r w:rsidR="009A1E71" w:rsidRPr="00AE7E50">
        <w:rPr>
          <w:sz w:val="28"/>
          <w:szCs w:val="28"/>
        </w:rPr>
        <w:t>,</w:t>
      </w:r>
      <w:r w:rsidRPr="00AE7E50">
        <w:rPr>
          <w:sz w:val="28"/>
          <w:szCs w:val="28"/>
        </w:rPr>
        <w:t xml:space="preserve"> равномерно нажимая на поршень шприца вниз до конца (до его полного опорожнения). </w:t>
      </w:r>
    </w:p>
    <w:p w14:paraId="7DB8E098" w14:textId="77777777" w:rsidR="001969DC" w:rsidRPr="00AE7E50" w:rsidRDefault="001969DC" w:rsidP="001969DC">
      <w:pPr>
        <w:pStyle w:val="2"/>
        <w:numPr>
          <w:ilvl w:val="0"/>
          <w:numId w:val="2"/>
        </w:numPr>
        <w:tabs>
          <w:tab w:val="clear" w:pos="1440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AE7E50">
        <w:rPr>
          <w:sz w:val="28"/>
          <w:szCs w:val="28"/>
        </w:rPr>
        <w:t>Удалите шприц с иглой движением вертикально вверх, сохраняя прежний угол наклона.</w:t>
      </w:r>
    </w:p>
    <w:p w14:paraId="388D2600" w14:textId="77777777" w:rsidR="001969DC" w:rsidRPr="00AE7E50" w:rsidRDefault="001969DC" w:rsidP="001969DC">
      <w:pPr>
        <w:pStyle w:val="2"/>
        <w:numPr>
          <w:ilvl w:val="0"/>
          <w:numId w:val="2"/>
        </w:numPr>
        <w:tabs>
          <w:tab w:val="clear" w:pos="1440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AE7E50">
        <w:rPr>
          <w:sz w:val="28"/>
          <w:szCs w:val="28"/>
        </w:rPr>
        <w:t>Поместите шприц в утилизационный контейнер.</w:t>
      </w:r>
    </w:p>
    <w:p w14:paraId="19F78E5E" w14:textId="466B9DAB" w:rsidR="00865C57" w:rsidRPr="00AE7E50" w:rsidRDefault="00865C57" w:rsidP="00865C57">
      <w:pPr>
        <w:pStyle w:val="2"/>
        <w:spacing w:after="0" w:line="240" w:lineRule="auto"/>
        <w:rPr>
          <w:sz w:val="28"/>
          <w:szCs w:val="28"/>
        </w:rPr>
      </w:pPr>
      <w:r w:rsidRPr="00AE7E50">
        <w:rPr>
          <w:sz w:val="28"/>
          <w:szCs w:val="28"/>
        </w:rPr>
        <w:t xml:space="preserve">Не прекращайте применение препарата </w:t>
      </w:r>
      <w:r w:rsidR="00A11752" w:rsidRPr="004C6A59">
        <w:rPr>
          <w:bCs/>
          <w:caps/>
          <w:szCs w:val="24"/>
        </w:rPr>
        <w:t>[</w:t>
      </w:r>
      <w:r w:rsidR="00A11752" w:rsidRPr="0081031E">
        <w:rPr>
          <w:bCs/>
          <w:caps/>
          <w:szCs w:val="24"/>
          <w:highlight w:val="lightGray"/>
        </w:rPr>
        <w:t>ТОРГОВОЕ НАЗВАНИЕ</w:t>
      </w:r>
      <w:r w:rsidR="00A11752" w:rsidRPr="004C6A59">
        <w:rPr>
          <w:bCs/>
          <w:caps/>
          <w:szCs w:val="24"/>
        </w:rPr>
        <w:t>]</w:t>
      </w:r>
      <w:r w:rsidRPr="00AE7E50">
        <w:rPr>
          <w:sz w:val="28"/>
          <w:szCs w:val="28"/>
        </w:rPr>
        <w:t xml:space="preserve"> без консультации с врачом.</w:t>
      </w:r>
    </w:p>
    <w:p w14:paraId="491D60BF" w14:textId="77777777" w:rsidR="001969DC" w:rsidRPr="00AE7E50" w:rsidRDefault="000210F8" w:rsidP="001969DC">
      <w:pPr>
        <w:pStyle w:val="2"/>
        <w:spacing w:after="0" w:line="240" w:lineRule="auto"/>
        <w:rPr>
          <w:sz w:val="28"/>
          <w:szCs w:val="28"/>
          <w:lang w:val="en-US"/>
        </w:rPr>
      </w:pPr>
      <w:r w:rsidRPr="00AE7E50">
        <w:rPr>
          <w:noProof/>
          <w:sz w:val="28"/>
          <w:szCs w:val="28"/>
        </w:rPr>
        <w:lastRenderedPageBreak/>
        <w:drawing>
          <wp:inline distT="0" distB="0" distL="0" distR="0" wp14:anchorId="359B7984" wp14:editId="28919705">
            <wp:extent cx="2228850" cy="2066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9DC" w:rsidRPr="00AE7E50">
        <w:rPr>
          <w:sz w:val="28"/>
          <w:szCs w:val="28"/>
        </w:rPr>
        <w:tab/>
      </w:r>
      <w:r w:rsidR="001969DC" w:rsidRPr="00AE7E50">
        <w:rPr>
          <w:sz w:val="28"/>
          <w:szCs w:val="28"/>
        </w:rPr>
        <w:tab/>
      </w:r>
      <w:r w:rsidR="001969DC" w:rsidRPr="00AE7E50">
        <w:rPr>
          <w:sz w:val="28"/>
          <w:szCs w:val="28"/>
        </w:rPr>
        <w:tab/>
      </w:r>
      <w:r w:rsidRPr="00AE7E50">
        <w:rPr>
          <w:noProof/>
          <w:sz w:val="28"/>
          <w:szCs w:val="28"/>
        </w:rPr>
        <w:drawing>
          <wp:inline distT="0" distB="0" distL="0" distR="0" wp14:anchorId="745B5B07" wp14:editId="6FC00EEE">
            <wp:extent cx="2247900" cy="201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56CDC" w14:textId="77777777" w:rsidR="00C40EEF" w:rsidRPr="00AE7E50" w:rsidRDefault="001969DC" w:rsidP="00C40EEF">
      <w:pPr>
        <w:pStyle w:val="2"/>
        <w:spacing w:after="0" w:line="240" w:lineRule="auto"/>
        <w:rPr>
          <w:sz w:val="28"/>
          <w:szCs w:val="28"/>
        </w:rPr>
      </w:pPr>
      <w:r w:rsidRPr="00AE7E50">
        <w:rPr>
          <w:sz w:val="28"/>
          <w:szCs w:val="28"/>
        </w:rPr>
        <w:t xml:space="preserve">Рис.2 </w:t>
      </w:r>
      <w:r w:rsidRPr="00AE7E50">
        <w:rPr>
          <w:sz w:val="28"/>
          <w:szCs w:val="28"/>
        </w:rPr>
        <w:tab/>
      </w:r>
      <w:r w:rsidRPr="00AE7E50">
        <w:rPr>
          <w:sz w:val="28"/>
          <w:szCs w:val="28"/>
        </w:rPr>
        <w:tab/>
      </w:r>
      <w:r w:rsidRPr="00AE7E50">
        <w:rPr>
          <w:sz w:val="28"/>
          <w:szCs w:val="28"/>
        </w:rPr>
        <w:tab/>
      </w:r>
      <w:r w:rsidRPr="00AE7E50">
        <w:rPr>
          <w:sz w:val="28"/>
          <w:szCs w:val="28"/>
        </w:rPr>
        <w:tab/>
      </w:r>
      <w:r w:rsidRPr="00AE7E50">
        <w:rPr>
          <w:sz w:val="28"/>
          <w:szCs w:val="28"/>
        </w:rPr>
        <w:tab/>
      </w:r>
      <w:r w:rsidRPr="00AE7E50">
        <w:rPr>
          <w:sz w:val="28"/>
          <w:szCs w:val="28"/>
        </w:rPr>
        <w:tab/>
      </w:r>
      <w:r w:rsidRPr="00AE7E50">
        <w:rPr>
          <w:sz w:val="28"/>
          <w:szCs w:val="28"/>
        </w:rPr>
        <w:tab/>
        <w:t>Рис.3</w:t>
      </w:r>
    </w:p>
    <w:p w14:paraId="5BFDF5DB" w14:textId="77777777" w:rsidR="00181BEE" w:rsidRPr="00AE7E50" w:rsidRDefault="00181BEE" w:rsidP="00C40EEF">
      <w:pPr>
        <w:pStyle w:val="2"/>
        <w:spacing w:after="0" w:line="240" w:lineRule="auto"/>
        <w:rPr>
          <w:sz w:val="28"/>
          <w:szCs w:val="28"/>
        </w:rPr>
      </w:pPr>
    </w:p>
    <w:p w14:paraId="38CDCCC4" w14:textId="77777777" w:rsidR="00586037" w:rsidRPr="00AE7E50" w:rsidRDefault="00586037" w:rsidP="00586037">
      <w:pPr>
        <w:jc w:val="both"/>
        <w:rPr>
          <w:rFonts w:eastAsia="Calibri"/>
          <w:sz w:val="28"/>
          <w:szCs w:val="28"/>
          <w:lang w:eastAsia="en-US"/>
        </w:rPr>
      </w:pPr>
      <w:r w:rsidRPr="00AE7E50">
        <w:rPr>
          <w:b/>
          <w:i/>
          <w:sz w:val="28"/>
          <w:szCs w:val="28"/>
        </w:rPr>
        <w:t>Частота применения с указанием времени приема</w:t>
      </w:r>
      <w:r w:rsidRPr="00AE7E50">
        <w:rPr>
          <w:rFonts w:eastAsia="Calibri"/>
          <w:sz w:val="28"/>
          <w:szCs w:val="28"/>
          <w:lang w:eastAsia="en-US"/>
        </w:rPr>
        <w:t xml:space="preserve"> </w:t>
      </w:r>
    </w:p>
    <w:p w14:paraId="4A355EDC" w14:textId="48C94A3A" w:rsidR="00586037" w:rsidRPr="00AE7E50" w:rsidRDefault="00865C57" w:rsidP="00C40EEF">
      <w:pPr>
        <w:pStyle w:val="2"/>
        <w:spacing w:after="0" w:line="240" w:lineRule="auto"/>
        <w:jc w:val="both"/>
        <w:rPr>
          <w:sz w:val="28"/>
          <w:szCs w:val="28"/>
        </w:rPr>
      </w:pPr>
      <w:bookmarkStart w:id="4" w:name="2175220277"/>
      <w:bookmarkEnd w:id="3"/>
      <w:r w:rsidRPr="00AE7E50">
        <w:rPr>
          <w:sz w:val="28"/>
          <w:szCs w:val="28"/>
        </w:rPr>
        <w:t xml:space="preserve">Содержимое </w:t>
      </w:r>
      <w:r w:rsidR="00185A76" w:rsidRPr="00AE7E50">
        <w:rPr>
          <w:sz w:val="28"/>
          <w:szCs w:val="28"/>
        </w:rPr>
        <w:t>одного</w:t>
      </w:r>
      <w:r w:rsidRPr="00AE7E50">
        <w:rPr>
          <w:sz w:val="28"/>
          <w:szCs w:val="28"/>
        </w:rPr>
        <w:t xml:space="preserve"> предварительно заполненного </w:t>
      </w:r>
      <w:r w:rsidR="00185A76" w:rsidRPr="00AE7E50">
        <w:rPr>
          <w:sz w:val="28"/>
          <w:szCs w:val="28"/>
        </w:rPr>
        <w:t xml:space="preserve">препаратом </w:t>
      </w:r>
      <w:r w:rsidRPr="00AE7E50">
        <w:rPr>
          <w:sz w:val="28"/>
          <w:szCs w:val="28"/>
        </w:rPr>
        <w:t>шприца, вводится в виде подкожной инъекции три раза в неделю с интервалом не менее 48 часов</w:t>
      </w:r>
      <w:r w:rsidR="00C40EEF" w:rsidRPr="00AE7E50">
        <w:rPr>
          <w:sz w:val="28"/>
          <w:szCs w:val="28"/>
        </w:rPr>
        <w:t>, предпочтительно в одно и то же время дня.</w:t>
      </w:r>
    </w:p>
    <w:p w14:paraId="7C84E7B9" w14:textId="77777777" w:rsidR="00C40EEF" w:rsidRPr="00AE7E50" w:rsidRDefault="00586037" w:rsidP="00C40EEF">
      <w:pPr>
        <w:pStyle w:val="2"/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r w:rsidRPr="00AE7E50">
        <w:rPr>
          <w:b/>
          <w:i/>
          <w:sz w:val="28"/>
          <w:szCs w:val="28"/>
        </w:rPr>
        <w:t>Длительность лечения</w:t>
      </w:r>
      <w:r w:rsidRPr="00AE7E50">
        <w:rPr>
          <w:rFonts w:eastAsia="Calibri"/>
          <w:sz w:val="28"/>
          <w:szCs w:val="28"/>
          <w:lang w:eastAsia="en-US"/>
        </w:rPr>
        <w:t xml:space="preserve"> </w:t>
      </w:r>
    </w:p>
    <w:p w14:paraId="11BAA131" w14:textId="660FD6F2" w:rsidR="00C40EEF" w:rsidRPr="00AE7E50" w:rsidRDefault="00C40EEF" w:rsidP="000D5D25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bookmarkStart w:id="5" w:name="2175220278"/>
      <w:bookmarkEnd w:id="4"/>
      <w:r w:rsidRPr="00AE7E50">
        <w:rPr>
          <w:sz w:val="28"/>
          <w:szCs w:val="28"/>
        </w:rPr>
        <w:t>Решение о продолжительности лечения принимается врачом индивидуально для каждого случая.</w:t>
      </w:r>
      <w:r w:rsidR="000D5D25" w:rsidRPr="00AE7E50">
        <w:rPr>
          <w:sz w:val="28"/>
          <w:szCs w:val="28"/>
        </w:rPr>
        <w:t xml:space="preserve"> Нельзя прекращать применение препарата </w:t>
      </w:r>
      <w:r w:rsidR="00A11752" w:rsidRPr="004C6A59">
        <w:rPr>
          <w:bCs/>
          <w:caps/>
          <w:szCs w:val="24"/>
        </w:rPr>
        <w:t>[</w:t>
      </w:r>
      <w:r w:rsidR="00A11752" w:rsidRPr="0081031E">
        <w:rPr>
          <w:bCs/>
          <w:caps/>
          <w:szCs w:val="24"/>
          <w:highlight w:val="lightGray"/>
        </w:rPr>
        <w:t>ТОРГОВОЕ НАЗВАНИЕ</w:t>
      </w:r>
      <w:r w:rsidR="00A11752" w:rsidRPr="004C6A59">
        <w:rPr>
          <w:bCs/>
          <w:caps/>
          <w:szCs w:val="24"/>
        </w:rPr>
        <w:t>]</w:t>
      </w:r>
      <w:r w:rsidR="000D5D25" w:rsidRPr="00AE7E50">
        <w:rPr>
          <w:sz w:val="28"/>
          <w:szCs w:val="28"/>
        </w:rPr>
        <w:t xml:space="preserve"> без консультации с врачом.</w:t>
      </w:r>
    </w:p>
    <w:p w14:paraId="3FC68761" w14:textId="77777777" w:rsidR="00586037" w:rsidRPr="00AE7E50" w:rsidRDefault="00586037" w:rsidP="00C40EEF">
      <w:pPr>
        <w:pStyle w:val="2"/>
        <w:spacing w:after="0" w:line="240" w:lineRule="auto"/>
        <w:jc w:val="both"/>
        <w:rPr>
          <w:b/>
          <w:i/>
          <w:sz w:val="28"/>
          <w:szCs w:val="28"/>
        </w:rPr>
      </w:pPr>
      <w:r w:rsidRPr="00AE7E50">
        <w:rPr>
          <w:b/>
          <w:i/>
          <w:sz w:val="28"/>
          <w:szCs w:val="28"/>
        </w:rPr>
        <w:t>Меры, которые необходимо принять в случае передозировки</w:t>
      </w:r>
      <w:r w:rsidRPr="00AE7E50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14:paraId="3E445F04" w14:textId="75503243" w:rsidR="00732A05" w:rsidRPr="00AE7E50" w:rsidRDefault="00732A05" w:rsidP="00732A05">
      <w:pPr>
        <w:pStyle w:val="a3"/>
        <w:rPr>
          <w:rFonts w:ascii="Times New Roman" w:hAnsi="Times New Roman"/>
          <w:szCs w:val="28"/>
        </w:rPr>
      </w:pPr>
      <w:bookmarkStart w:id="6" w:name="2175220279"/>
      <w:bookmarkEnd w:id="5"/>
      <w:r w:rsidRPr="00AE7E50">
        <w:rPr>
          <w:rFonts w:ascii="Times New Roman" w:hAnsi="Times New Roman"/>
          <w:szCs w:val="28"/>
        </w:rPr>
        <w:t xml:space="preserve">Были получены сообщения о нескольких случаях передозировки </w:t>
      </w:r>
      <w:r w:rsidR="00A11752" w:rsidRPr="004C6A59">
        <w:rPr>
          <w:bCs/>
          <w:caps/>
          <w:sz w:val="24"/>
          <w:szCs w:val="24"/>
        </w:rPr>
        <w:t>[</w:t>
      </w:r>
      <w:r w:rsidR="00A11752" w:rsidRPr="0081031E">
        <w:rPr>
          <w:bCs/>
          <w:caps/>
          <w:sz w:val="24"/>
          <w:szCs w:val="24"/>
          <w:highlight w:val="lightGray"/>
        </w:rPr>
        <w:t>ТОРГОВОЕ НАЗВАНИЕ</w:t>
      </w:r>
      <w:r w:rsidR="00A11752" w:rsidRPr="004C6A59">
        <w:rPr>
          <w:bCs/>
          <w:caps/>
          <w:sz w:val="24"/>
          <w:szCs w:val="24"/>
        </w:rPr>
        <w:t>]</w:t>
      </w:r>
      <w:r w:rsidRPr="00AE7E50">
        <w:rPr>
          <w:rFonts w:ascii="Times New Roman" w:hAnsi="Times New Roman"/>
          <w:szCs w:val="28"/>
        </w:rPr>
        <w:t xml:space="preserve"> (до 300 мг </w:t>
      </w:r>
      <w:proofErr w:type="spellStart"/>
      <w:r w:rsidRPr="00AE7E50">
        <w:rPr>
          <w:rFonts w:ascii="Times New Roman" w:hAnsi="Times New Roman"/>
          <w:szCs w:val="28"/>
        </w:rPr>
        <w:t>глатирамера</w:t>
      </w:r>
      <w:proofErr w:type="spellEnd"/>
      <w:r w:rsidRPr="00AE7E50">
        <w:rPr>
          <w:rFonts w:ascii="Times New Roman" w:hAnsi="Times New Roman"/>
          <w:szCs w:val="28"/>
        </w:rPr>
        <w:t xml:space="preserve"> ацетата). Эти случаи вызывали усиление побочных эффектов.</w:t>
      </w:r>
    </w:p>
    <w:p w14:paraId="5FFE00EE" w14:textId="77777777" w:rsidR="00732A05" w:rsidRPr="00AE7E50" w:rsidRDefault="00732A05" w:rsidP="00732A05">
      <w:pPr>
        <w:pStyle w:val="a3"/>
        <w:rPr>
          <w:rFonts w:ascii="Times New Roman" w:hAnsi="Times New Roman"/>
          <w:szCs w:val="28"/>
        </w:rPr>
      </w:pPr>
      <w:r w:rsidRPr="00AE7E50">
        <w:rPr>
          <w:rFonts w:ascii="Times New Roman" w:hAnsi="Times New Roman"/>
          <w:szCs w:val="28"/>
        </w:rPr>
        <w:t>В случае передозировки пациент должен находиться под наблюдением врача, и пройти соответствующее симптоматическое лечение.</w:t>
      </w:r>
    </w:p>
    <w:p w14:paraId="2E769A8E" w14:textId="77777777" w:rsidR="000D5D25" w:rsidRPr="00AE7E50" w:rsidRDefault="00586037" w:rsidP="000D5D25">
      <w:pPr>
        <w:pStyle w:val="2"/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r w:rsidRPr="00AE7E50">
        <w:rPr>
          <w:b/>
          <w:i/>
          <w:sz w:val="28"/>
          <w:szCs w:val="28"/>
        </w:rPr>
        <w:t>Меры, необходимые при пропуске одной или нескольких доз лекарственного препарата</w:t>
      </w:r>
      <w:r w:rsidRPr="00AE7E50">
        <w:rPr>
          <w:rFonts w:eastAsia="Calibri"/>
          <w:sz w:val="28"/>
          <w:szCs w:val="28"/>
          <w:lang w:eastAsia="en-US"/>
        </w:rPr>
        <w:t xml:space="preserve"> </w:t>
      </w:r>
    </w:p>
    <w:p w14:paraId="1714093D" w14:textId="77777777" w:rsidR="000D5D25" w:rsidRPr="00AE7E50" w:rsidRDefault="000D5D25" w:rsidP="000D5D25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AE7E50">
        <w:rPr>
          <w:sz w:val="28"/>
          <w:szCs w:val="28"/>
        </w:rPr>
        <w:t>При пропуске</w:t>
      </w:r>
      <w:r w:rsidR="00181BEE" w:rsidRPr="00AE7E50">
        <w:rPr>
          <w:sz w:val="28"/>
          <w:szCs w:val="28"/>
        </w:rPr>
        <w:t xml:space="preserve"> одной дозы</w:t>
      </w:r>
      <w:r w:rsidRPr="00AE7E50">
        <w:rPr>
          <w:sz w:val="28"/>
          <w:szCs w:val="28"/>
        </w:rPr>
        <w:t xml:space="preserve">, сделайте инъекцию немедленно, как только вспомнили об этом. Не допускается вводить двойную дозу препарата. Используйте следующий готовый шприц только через </w:t>
      </w:r>
      <w:r w:rsidR="00732A05" w:rsidRPr="00AE7E50">
        <w:rPr>
          <w:sz w:val="28"/>
          <w:szCs w:val="28"/>
        </w:rPr>
        <w:t>48</w:t>
      </w:r>
      <w:r w:rsidRPr="00AE7E50">
        <w:rPr>
          <w:sz w:val="28"/>
          <w:szCs w:val="28"/>
        </w:rPr>
        <w:t xml:space="preserve"> час</w:t>
      </w:r>
      <w:r w:rsidR="00732A05" w:rsidRPr="00AE7E50">
        <w:rPr>
          <w:sz w:val="28"/>
          <w:szCs w:val="28"/>
        </w:rPr>
        <w:t>ов</w:t>
      </w:r>
      <w:r w:rsidRPr="00AE7E50">
        <w:rPr>
          <w:sz w:val="28"/>
          <w:szCs w:val="28"/>
        </w:rPr>
        <w:t>.</w:t>
      </w:r>
    </w:p>
    <w:p w14:paraId="76B31FDB" w14:textId="77777777" w:rsidR="00586037" w:rsidRPr="00AE7E50" w:rsidRDefault="00586037" w:rsidP="00586037">
      <w:pPr>
        <w:spacing w:before="120" w:after="120"/>
        <w:jc w:val="both"/>
        <w:rPr>
          <w:b/>
          <w:sz w:val="28"/>
          <w:szCs w:val="28"/>
        </w:rPr>
      </w:pPr>
      <w:bookmarkStart w:id="7" w:name="2175220280"/>
      <w:bookmarkEnd w:id="6"/>
      <w:r w:rsidRPr="00AE7E50">
        <w:rPr>
          <w:b/>
          <w:i/>
          <w:sz w:val="28"/>
          <w:szCs w:val="28"/>
        </w:rPr>
        <w:t>Указание на наличие риска симптомов отмены</w:t>
      </w:r>
      <w:r w:rsidRPr="00AE7E50">
        <w:rPr>
          <w:b/>
          <w:sz w:val="28"/>
          <w:szCs w:val="28"/>
        </w:rPr>
        <w:t xml:space="preserve"> </w:t>
      </w:r>
    </w:p>
    <w:bookmarkEnd w:id="7"/>
    <w:p w14:paraId="50DA0553" w14:textId="77777777" w:rsidR="00586037" w:rsidRPr="00AE7E50" w:rsidRDefault="00586037" w:rsidP="00586037">
      <w:pPr>
        <w:jc w:val="both"/>
        <w:rPr>
          <w:rFonts w:eastAsia="Calibri"/>
          <w:sz w:val="28"/>
          <w:szCs w:val="28"/>
          <w:lang w:eastAsia="en-US" w:bidi="ru-RU"/>
        </w:rPr>
      </w:pPr>
      <w:r w:rsidRPr="00AE7E50">
        <w:rPr>
          <w:rFonts w:eastAsia="Calibri"/>
          <w:sz w:val="28"/>
          <w:szCs w:val="28"/>
          <w:lang w:eastAsia="en-US" w:bidi="ru-RU"/>
        </w:rPr>
        <w:t>Обратитесь к врачу или фармацевту за советом прежде, чем принимать лекарственный препарат.</w:t>
      </w:r>
    </w:p>
    <w:p w14:paraId="570B293A" w14:textId="77777777" w:rsidR="00181BEE" w:rsidRPr="00AE7E50" w:rsidRDefault="00181BEE" w:rsidP="00586037">
      <w:pPr>
        <w:jc w:val="both"/>
        <w:rPr>
          <w:rFonts w:eastAsia="Calibri"/>
          <w:sz w:val="28"/>
          <w:szCs w:val="28"/>
          <w:lang w:eastAsia="en-US" w:bidi="ru-RU"/>
        </w:rPr>
      </w:pPr>
    </w:p>
    <w:p w14:paraId="679BA374" w14:textId="77777777" w:rsidR="00115789" w:rsidRPr="00844CE8" w:rsidRDefault="00115789" w:rsidP="00115789">
      <w:pPr>
        <w:jc w:val="both"/>
        <w:rPr>
          <w:b/>
          <w:sz w:val="28"/>
          <w:szCs w:val="28"/>
        </w:rPr>
      </w:pPr>
      <w:bookmarkStart w:id="8" w:name="2175220282"/>
      <w:r w:rsidRPr="00844CE8">
        <w:rPr>
          <w:b/>
          <w:sz w:val="28"/>
          <w:szCs w:val="28"/>
        </w:rPr>
        <w:t xml:space="preserve">Описание нежелательных реакций, </w:t>
      </w:r>
      <w:r w:rsidRPr="00844CE8">
        <w:rPr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8"/>
    <w:p w14:paraId="55DD0850" w14:textId="77777777" w:rsidR="001E5EEE" w:rsidRPr="00AE7E50" w:rsidRDefault="001E5EEE" w:rsidP="001E5EEE">
      <w:pPr>
        <w:jc w:val="both"/>
        <w:rPr>
          <w:i/>
          <w:sz w:val="28"/>
          <w:szCs w:val="28"/>
        </w:rPr>
      </w:pPr>
      <w:r w:rsidRPr="00AE7E50">
        <w:rPr>
          <w:bCs/>
          <w:i/>
          <w:sz w:val="28"/>
          <w:szCs w:val="28"/>
        </w:rPr>
        <w:t xml:space="preserve">Очень часто </w:t>
      </w:r>
    </w:p>
    <w:p w14:paraId="1B94D1A3" w14:textId="77777777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>- грипп, инфекционные заболевания</w:t>
      </w:r>
    </w:p>
    <w:p w14:paraId="373B1542" w14:textId="5B85746E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- </w:t>
      </w:r>
      <w:r w:rsidR="002646E0" w:rsidRPr="00AE7E50">
        <w:rPr>
          <w:sz w:val="28"/>
          <w:szCs w:val="28"/>
        </w:rPr>
        <w:t>тревожность</w:t>
      </w:r>
      <w:r w:rsidRPr="00AE7E50">
        <w:rPr>
          <w:sz w:val="28"/>
          <w:szCs w:val="28"/>
        </w:rPr>
        <w:t>,</w:t>
      </w:r>
      <w:r w:rsidR="00B46753" w:rsidRPr="00AE7E50">
        <w:rPr>
          <w:sz w:val="28"/>
          <w:szCs w:val="28"/>
        </w:rPr>
        <w:t xml:space="preserve"> </w:t>
      </w:r>
      <w:r w:rsidRPr="00AE7E50">
        <w:rPr>
          <w:sz w:val="28"/>
          <w:szCs w:val="28"/>
        </w:rPr>
        <w:t>депрессия</w:t>
      </w:r>
    </w:p>
    <w:p w14:paraId="70AB63E8" w14:textId="77777777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>- головная боль</w:t>
      </w:r>
    </w:p>
    <w:p w14:paraId="7A24C0CD" w14:textId="77777777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>- расширение   кровеносных сосудов</w:t>
      </w:r>
    </w:p>
    <w:p w14:paraId="6F056CAF" w14:textId="77777777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lastRenderedPageBreak/>
        <w:t>- отдышка</w:t>
      </w:r>
    </w:p>
    <w:p w14:paraId="3E276B49" w14:textId="77777777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>- тошнота</w:t>
      </w:r>
    </w:p>
    <w:p w14:paraId="094BB726" w14:textId="77777777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>- сыпь</w:t>
      </w:r>
    </w:p>
    <w:p w14:paraId="38BDE84C" w14:textId="77777777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>- артралгия, боль в спине</w:t>
      </w:r>
    </w:p>
    <w:p w14:paraId="68858DFD" w14:textId="77777777" w:rsidR="001E5EEE" w:rsidRPr="00AE7E50" w:rsidRDefault="001E5EEE" w:rsidP="001E5EEE">
      <w:pPr>
        <w:jc w:val="both"/>
        <w:rPr>
          <w:b/>
          <w:sz w:val="28"/>
          <w:szCs w:val="28"/>
        </w:rPr>
      </w:pPr>
      <w:r w:rsidRPr="00AE7E50">
        <w:rPr>
          <w:b/>
          <w:sz w:val="28"/>
          <w:szCs w:val="28"/>
        </w:rPr>
        <w:t xml:space="preserve">- </w:t>
      </w:r>
      <w:r w:rsidRPr="00AE7E50">
        <w:rPr>
          <w:sz w:val="28"/>
          <w:szCs w:val="28"/>
        </w:rPr>
        <w:t>астения, боль в груди, реакции в месте введения, боль</w:t>
      </w:r>
    </w:p>
    <w:p w14:paraId="66A50FB4" w14:textId="77777777" w:rsidR="001E5EEE" w:rsidRPr="00AE7E50" w:rsidRDefault="001E5EEE" w:rsidP="001E5EEE">
      <w:pPr>
        <w:jc w:val="both"/>
        <w:rPr>
          <w:b/>
          <w:sz w:val="28"/>
          <w:szCs w:val="28"/>
        </w:rPr>
      </w:pPr>
      <w:r w:rsidRPr="00AE7E50">
        <w:rPr>
          <w:i/>
          <w:sz w:val="28"/>
          <w:szCs w:val="28"/>
        </w:rPr>
        <w:t>Часто</w:t>
      </w:r>
    </w:p>
    <w:p w14:paraId="655862B3" w14:textId="29D093BA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- бронхит, </w:t>
      </w:r>
      <w:proofErr w:type="spellStart"/>
      <w:r w:rsidRPr="00AE7E50">
        <w:rPr>
          <w:sz w:val="28"/>
          <w:szCs w:val="28"/>
        </w:rPr>
        <w:t>гастроэнерит</w:t>
      </w:r>
      <w:proofErr w:type="spellEnd"/>
      <w:r w:rsidRPr="00AE7E50">
        <w:rPr>
          <w:sz w:val="28"/>
          <w:szCs w:val="28"/>
        </w:rPr>
        <w:t xml:space="preserve">, простой герпес, отит среднего уха, ринит, </w:t>
      </w:r>
      <w:r w:rsidR="002646E0" w:rsidRPr="00AE7E50">
        <w:rPr>
          <w:sz w:val="28"/>
          <w:szCs w:val="28"/>
        </w:rPr>
        <w:t>абсцесс зуба</w:t>
      </w:r>
      <w:r w:rsidRPr="00AE7E50">
        <w:rPr>
          <w:sz w:val="28"/>
          <w:szCs w:val="28"/>
        </w:rPr>
        <w:t>,</w:t>
      </w:r>
      <w:r w:rsidR="00B46753" w:rsidRPr="00AE7E50">
        <w:rPr>
          <w:sz w:val="28"/>
          <w:szCs w:val="28"/>
        </w:rPr>
        <w:t xml:space="preserve"> </w:t>
      </w:r>
      <w:r w:rsidRPr="00AE7E50">
        <w:rPr>
          <w:sz w:val="28"/>
          <w:szCs w:val="28"/>
        </w:rPr>
        <w:t>вагинальный кандидоз</w:t>
      </w:r>
    </w:p>
    <w:p w14:paraId="0ACF65F7" w14:textId="4C585F35" w:rsidR="001E5EEE" w:rsidRPr="00AE7E50" w:rsidRDefault="001E5EEE" w:rsidP="001E5EEE">
      <w:pPr>
        <w:jc w:val="both"/>
        <w:rPr>
          <w:bCs/>
          <w:sz w:val="28"/>
          <w:szCs w:val="28"/>
        </w:rPr>
      </w:pPr>
      <w:r w:rsidRPr="00AE7E50">
        <w:rPr>
          <w:sz w:val="28"/>
          <w:szCs w:val="28"/>
        </w:rPr>
        <w:t xml:space="preserve">-  </w:t>
      </w:r>
      <w:r w:rsidRPr="00AE7E50">
        <w:rPr>
          <w:bCs/>
          <w:sz w:val="28"/>
          <w:szCs w:val="28"/>
        </w:rPr>
        <w:t>доброкачественн</w:t>
      </w:r>
      <w:r w:rsidR="002646E0" w:rsidRPr="00AE7E50">
        <w:rPr>
          <w:bCs/>
          <w:sz w:val="28"/>
          <w:szCs w:val="28"/>
        </w:rPr>
        <w:t>ые</w:t>
      </w:r>
      <w:r w:rsidRPr="00AE7E50">
        <w:rPr>
          <w:bCs/>
          <w:sz w:val="28"/>
          <w:szCs w:val="28"/>
        </w:rPr>
        <w:t xml:space="preserve"> </w:t>
      </w:r>
      <w:r w:rsidR="002646E0" w:rsidRPr="00AE7E50">
        <w:rPr>
          <w:bCs/>
          <w:sz w:val="28"/>
          <w:szCs w:val="28"/>
        </w:rPr>
        <w:t>новообразования</w:t>
      </w:r>
      <w:r w:rsidRPr="00AE7E50">
        <w:rPr>
          <w:bCs/>
          <w:sz w:val="28"/>
          <w:szCs w:val="28"/>
        </w:rPr>
        <w:t xml:space="preserve"> кожи, другие </w:t>
      </w:r>
      <w:r w:rsidR="002646E0" w:rsidRPr="00AE7E50">
        <w:rPr>
          <w:bCs/>
          <w:sz w:val="28"/>
          <w:szCs w:val="28"/>
        </w:rPr>
        <w:t>новообразования</w:t>
      </w:r>
    </w:p>
    <w:p w14:paraId="51876EA6" w14:textId="77777777" w:rsidR="001E5EEE" w:rsidRPr="00AE7E50" w:rsidRDefault="001E5EEE" w:rsidP="001E5EEE">
      <w:pPr>
        <w:jc w:val="both"/>
        <w:rPr>
          <w:bCs/>
          <w:sz w:val="28"/>
          <w:szCs w:val="28"/>
        </w:rPr>
      </w:pPr>
      <w:r w:rsidRPr="00AE7E50">
        <w:rPr>
          <w:bCs/>
          <w:sz w:val="28"/>
          <w:szCs w:val="28"/>
        </w:rPr>
        <w:t>- увеличение лимфатических узлов</w:t>
      </w:r>
    </w:p>
    <w:p w14:paraId="53ACBFCE" w14:textId="77777777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bCs/>
          <w:sz w:val="28"/>
          <w:szCs w:val="28"/>
        </w:rPr>
        <w:t>- повышенная чувствительность</w:t>
      </w:r>
    </w:p>
    <w:p w14:paraId="25471216" w14:textId="77777777" w:rsidR="001E5EEE" w:rsidRPr="00AE7E50" w:rsidRDefault="001E5EEE" w:rsidP="001E5EEE">
      <w:pPr>
        <w:jc w:val="both"/>
        <w:rPr>
          <w:b/>
          <w:sz w:val="28"/>
          <w:szCs w:val="28"/>
        </w:rPr>
      </w:pPr>
      <w:r w:rsidRPr="00AE7E50">
        <w:rPr>
          <w:b/>
          <w:sz w:val="28"/>
          <w:szCs w:val="28"/>
        </w:rPr>
        <w:t xml:space="preserve">- </w:t>
      </w:r>
      <w:r w:rsidRPr="00AE7E50">
        <w:rPr>
          <w:bCs/>
          <w:sz w:val="28"/>
          <w:szCs w:val="28"/>
        </w:rPr>
        <w:t>анорексия, увеличение массы тела</w:t>
      </w:r>
    </w:p>
    <w:p w14:paraId="328D9E13" w14:textId="77777777" w:rsidR="001E5EEE" w:rsidRPr="00AE7E50" w:rsidRDefault="001E5EEE" w:rsidP="001E5EEE">
      <w:pPr>
        <w:jc w:val="both"/>
        <w:rPr>
          <w:bCs/>
          <w:sz w:val="28"/>
          <w:szCs w:val="28"/>
        </w:rPr>
      </w:pPr>
      <w:r w:rsidRPr="00AE7E50">
        <w:rPr>
          <w:b/>
          <w:sz w:val="28"/>
          <w:szCs w:val="28"/>
        </w:rPr>
        <w:t xml:space="preserve">- </w:t>
      </w:r>
      <w:r w:rsidRPr="00AE7E50">
        <w:rPr>
          <w:bCs/>
          <w:sz w:val="28"/>
          <w:szCs w:val="28"/>
        </w:rPr>
        <w:t>нервозность</w:t>
      </w:r>
    </w:p>
    <w:p w14:paraId="7DF60EB3" w14:textId="135C6FDF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bCs/>
          <w:sz w:val="28"/>
          <w:szCs w:val="28"/>
        </w:rPr>
        <w:t xml:space="preserve">- </w:t>
      </w:r>
      <w:proofErr w:type="spellStart"/>
      <w:r w:rsidRPr="00AE7E50">
        <w:rPr>
          <w:sz w:val="28"/>
          <w:szCs w:val="28"/>
        </w:rPr>
        <w:t>дисгевзия</w:t>
      </w:r>
      <w:proofErr w:type="spellEnd"/>
      <w:r w:rsidRPr="00AE7E50">
        <w:rPr>
          <w:sz w:val="28"/>
          <w:szCs w:val="28"/>
        </w:rPr>
        <w:t xml:space="preserve">, гипертония, мигрень, </w:t>
      </w:r>
      <w:r w:rsidR="002646E0" w:rsidRPr="00AE7E50">
        <w:rPr>
          <w:sz w:val="28"/>
          <w:szCs w:val="28"/>
        </w:rPr>
        <w:t>расстройства</w:t>
      </w:r>
      <w:r w:rsidRPr="00AE7E50">
        <w:rPr>
          <w:sz w:val="28"/>
          <w:szCs w:val="28"/>
        </w:rPr>
        <w:t xml:space="preserve"> речи, обморок, тремор</w:t>
      </w:r>
    </w:p>
    <w:p w14:paraId="639ED406" w14:textId="77777777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>- диплопия, нарушение зрения</w:t>
      </w:r>
    </w:p>
    <w:p w14:paraId="5F38D2B4" w14:textId="77777777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>- нарушение слуха</w:t>
      </w:r>
    </w:p>
    <w:p w14:paraId="21F82C24" w14:textId="77777777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>- учащенное сердцебиение, тахикардия</w:t>
      </w:r>
    </w:p>
    <w:p w14:paraId="48C2385F" w14:textId="77777777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>- кашель, сезонный ринит</w:t>
      </w:r>
    </w:p>
    <w:p w14:paraId="5DF95F70" w14:textId="2C15E335" w:rsidR="001E5EEE" w:rsidRPr="00AE7E50" w:rsidRDefault="001E5EEE" w:rsidP="001E5EEE">
      <w:pPr>
        <w:jc w:val="both"/>
        <w:rPr>
          <w:sz w:val="28"/>
          <w:szCs w:val="28"/>
        </w:rPr>
      </w:pPr>
      <w:proofErr w:type="gramStart"/>
      <w:r w:rsidRPr="00AE7E50">
        <w:rPr>
          <w:sz w:val="28"/>
          <w:szCs w:val="28"/>
        </w:rPr>
        <w:t xml:space="preserve">- </w:t>
      </w:r>
      <w:r w:rsidR="002646E0" w:rsidRPr="00AE7E50">
        <w:rPr>
          <w:sz w:val="28"/>
          <w:szCs w:val="28"/>
        </w:rPr>
        <w:t>поражение аноректальной области</w:t>
      </w:r>
      <w:r w:rsidRPr="00AE7E50">
        <w:rPr>
          <w:sz w:val="28"/>
          <w:szCs w:val="28"/>
        </w:rPr>
        <w:t>, запор, зубной кариес, диспепсия, дисфагия, недержание кала, рвота</w:t>
      </w:r>
      <w:proofErr w:type="gramEnd"/>
    </w:p>
    <w:p w14:paraId="42CF3E1A" w14:textId="008EA601" w:rsidR="001E5EEE" w:rsidRPr="00AE7E50" w:rsidRDefault="00B46753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- отклонение </w:t>
      </w:r>
      <w:r w:rsidR="001E5EEE" w:rsidRPr="00AE7E50">
        <w:rPr>
          <w:sz w:val="28"/>
          <w:szCs w:val="28"/>
        </w:rPr>
        <w:t>от нормы функциональных проб печени</w:t>
      </w:r>
    </w:p>
    <w:p w14:paraId="238E534C" w14:textId="77777777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- </w:t>
      </w:r>
      <w:proofErr w:type="spellStart"/>
      <w:r w:rsidRPr="00AE7E50">
        <w:rPr>
          <w:sz w:val="28"/>
          <w:szCs w:val="28"/>
        </w:rPr>
        <w:t>экхимоз</w:t>
      </w:r>
      <w:proofErr w:type="spellEnd"/>
      <w:r w:rsidRPr="00AE7E50">
        <w:rPr>
          <w:sz w:val="28"/>
          <w:szCs w:val="28"/>
        </w:rPr>
        <w:t xml:space="preserve">, </w:t>
      </w:r>
      <w:proofErr w:type="spellStart"/>
      <w:r w:rsidRPr="00AE7E50">
        <w:rPr>
          <w:sz w:val="28"/>
          <w:szCs w:val="28"/>
        </w:rPr>
        <w:t>гипергидроз</w:t>
      </w:r>
      <w:proofErr w:type="spellEnd"/>
      <w:r w:rsidRPr="00AE7E50">
        <w:rPr>
          <w:sz w:val="28"/>
          <w:szCs w:val="28"/>
        </w:rPr>
        <w:t>, зуд, воспаление кожи, крапивница</w:t>
      </w:r>
    </w:p>
    <w:p w14:paraId="261E5B02" w14:textId="77777777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>- боль в области шеи</w:t>
      </w:r>
    </w:p>
    <w:p w14:paraId="759631BE" w14:textId="77777777" w:rsidR="001E5EEE" w:rsidRPr="00AE7E50" w:rsidRDefault="001E5EEE" w:rsidP="001E5EEE">
      <w:pPr>
        <w:jc w:val="both"/>
        <w:rPr>
          <w:rStyle w:val="af0"/>
          <w:i w:val="0"/>
          <w:sz w:val="28"/>
          <w:szCs w:val="28"/>
        </w:rPr>
      </w:pPr>
      <w:r w:rsidRPr="00AE7E50">
        <w:rPr>
          <w:sz w:val="28"/>
          <w:szCs w:val="28"/>
        </w:rPr>
        <w:t>- недержание мочи, поллакиурия, задержка мочи</w:t>
      </w:r>
    </w:p>
    <w:p w14:paraId="1DFF33F2" w14:textId="6CAD3D4B" w:rsidR="001E5EEE" w:rsidRPr="00AE7E50" w:rsidRDefault="001E5EEE" w:rsidP="001E5EEE">
      <w:pPr>
        <w:jc w:val="both"/>
        <w:rPr>
          <w:rStyle w:val="af0"/>
          <w:i w:val="0"/>
          <w:sz w:val="28"/>
          <w:szCs w:val="28"/>
        </w:rPr>
      </w:pPr>
      <w:r w:rsidRPr="00AE7E50">
        <w:rPr>
          <w:rStyle w:val="af0"/>
          <w:i w:val="0"/>
          <w:sz w:val="28"/>
          <w:szCs w:val="28"/>
        </w:rPr>
        <w:t xml:space="preserve">- </w:t>
      </w:r>
      <w:r w:rsidR="002646E0" w:rsidRPr="00AE7E50">
        <w:rPr>
          <w:sz w:val="28"/>
          <w:szCs w:val="28"/>
        </w:rPr>
        <w:t>озноб, отек лица, притупление чувствительнос</w:t>
      </w:r>
      <w:r w:rsidRPr="00AE7E50">
        <w:rPr>
          <w:sz w:val="28"/>
          <w:szCs w:val="28"/>
        </w:rPr>
        <w:t xml:space="preserve">ти в области инъекции, местные реакции, периферический отек, отек, </w:t>
      </w:r>
      <w:r w:rsidR="002646E0" w:rsidRPr="00AE7E50">
        <w:rPr>
          <w:sz w:val="28"/>
          <w:szCs w:val="28"/>
        </w:rPr>
        <w:t>лихорадка</w:t>
      </w:r>
    </w:p>
    <w:p w14:paraId="6278905F" w14:textId="324BC89A" w:rsidR="001E5EEE" w:rsidRPr="00AE7E50" w:rsidRDefault="002646E0" w:rsidP="001E5EEE">
      <w:pPr>
        <w:jc w:val="both"/>
        <w:rPr>
          <w:i/>
          <w:sz w:val="28"/>
          <w:szCs w:val="28"/>
        </w:rPr>
      </w:pPr>
      <w:r w:rsidRPr="00AE7E50">
        <w:rPr>
          <w:i/>
          <w:sz w:val="28"/>
          <w:szCs w:val="28"/>
        </w:rPr>
        <w:t>Нечасто</w:t>
      </w:r>
    </w:p>
    <w:p w14:paraId="464774F6" w14:textId="77777777" w:rsidR="001E5EEE" w:rsidRPr="00AE7E50" w:rsidRDefault="001E5EEE" w:rsidP="001E5EEE">
      <w:pPr>
        <w:jc w:val="both"/>
        <w:rPr>
          <w:bCs/>
          <w:sz w:val="28"/>
          <w:szCs w:val="28"/>
        </w:rPr>
      </w:pPr>
      <w:r w:rsidRPr="00AE7E50">
        <w:rPr>
          <w:rStyle w:val="af0"/>
          <w:i w:val="0"/>
          <w:sz w:val="28"/>
          <w:szCs w:val="28"/>
        </w:rPr>
        <w:t xml:space="preserve">- </w:t>
      </w:r>
      <w:r w:rsidRPr="00AE7E50">
        <w:rPr>
          <w:bCs/>
          <w:sz w:val="28"/>
          <w:szCs w:val="28"/>
        </w:rPr>
        <w:t>абсцесс, флегмона, фурункулез, герпес, пиелонефрит</w:t>
      </w:r>
    </w:p>
    <w:p w14:paraId="3E5EE326" w14:textId="77777777" w:rsidR="001E5EEE" w:rsidRPr="00AE7E50" w:rsidRDefault="001E5EEE" w:rsidP="001E5EEE">
      <w:pPr>
        <w:jc w:val="both"/>
        <w:rPr>
          <w:bCs/>
          <w:sz w:val="28"/>
          <w:szCs w:val="28"/>
        </w:rPr>
      </w:pPr>
      <w:r w:rsidRPr="00AE7E50">
        <w:rPr>
          <w:bCs/>
          <w:sz w:val="28"/>
          <w:szCs w:val="28"/>
        </w:rPr>
        <w:t>- рак кожи</w:t>
      </w:r>
    </w:p>
    <w:p w14:paraId="32C9F558" w14:textId="77777777" w:rsidR="002646E0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rStyle w:val="af0"/>
          <w:i w:val="0"/>
          <w:sz w:val="28"/>
          <w:szCs w:val="28"/>
        </w:rPr>
        <w:t xml:space="preserve">- </w:t>
      </w:r>
      <w:r w:rsidRPr="00AE7E50">
        <w:rPr>
          <w:sz w:val="28"/>
          <w:szCs w:val="28"/>
        </w:rPr>
        <w:t xml:space="preserve">лейкоцитоз, лейкопения, </w:t>
      </w:r>
      <w:proofErr w:type="spellStart"/>
      <w:r w:rsidRPr="00AE7E50">
        <w:rPr>
          <w:sz w:val="28"/>
          <w:szCs w:val="28"/>
        </w:rPr>
        <w:t>спленомегалии</w:t>
      </w:r>
      <w:proofErr w:type="spellEnd"/>
      <w:r w:rsidRPr="00AE7E50">
        <w:rPr>
          <w:sz w:val="28"/>
          <w:szCs w:val="28"/>
        </w:rPr>
        <w:t xml:space="preserve">, тромбоцитопения, </w:t>
      </w:r>
      <w:r w:rsidR="002646E0" w:rsidRPr="00AE7E50">
        <w:rPr>
          <w:sz w:val="28"/>
          <w:szCs w:val="28"/>
        </w:rPr>
        <w:t xml:space="preserve">аномальная морфология лимфоцитов </w:t>
      </w:r>
    </w:p>
    <w:p w14:paraId="14D7A2E6" w14:textId="7409B0A1" w:rsidR="001E5EEE" w:rsidRPr="00AE7E50" w:rsidRDefault="001E5EEE" w:rsidP="001E5EEE">
      <w:pPr>
        <w:jc w:val="both"/>
        <w:rPr>
          <w:bCs/>
          <w:sz w:val="28"/>
          <w:szCs w:val="28"/>
        </w:rPr>
      </w:pPr>
      <w:r w:rsidRPr="00AE7E50">
        <w:rPr>
          <w:sz w:val="28"/>
          <w:szCs w:val="28"/>
        </w:rPr>
        <w:t xml:space="preserve">- </w:t>
      </w:r>
      <w:r w:rsidRPr="00AE7E50">
        <w:rPr>
          <w:bCs/>
          <w:sz w:val="28"/>
          <w:szCs w:val="28"/>
        </w:rPr>
        <w:t>зоб, гипертиреоз</w:t>
      </w:r>
    </w:p>
    <w:p w14:paraId="2F912121" w14:textId="77777777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bCs/>
          <w:sz w:val="28"/>
          <w:szCs w:val="28"/>
        </w:rPr>
        <w:t xml:space="preserve">- непереносимость алкоголя, подагра, </w:t>
      </w:r>
      <w:proofErr w:type="spellStart"/>
      <w:r w:rsidRPr="00AE7E50">
        <w:rPr>
          <w:bCs/>
          <w:sz w:val="28"/>
          <w:szCs w:val="28"/>
        </w:rPr>
        <w:t>гиперлипидемия</w:t>
      </w:r>
      <w:proofErr w:type="spellEnd"/>
      <w:r w:rsidRPr="00AE7E50">
        <w:rPr>
          <w:bCs/>
          <w:sz w:val="28"/>
          <w:szCs w:val="28"/>
        </w:rPr>
        <w:t xml:space="preserve">, повышения натрия в крови, снижение </w:t>
      </w:r>
      <w:proofErr w:type="spellStart"/>
      <w:r w:rsidRPr="00AE7E50">
        <w:rPr>
          <w:bCs/>
          <w:sz w:val="28"/>
          <w:szCs w:val="28"/>
        </w:rPr>
        <w:t>ферритина</w:t>
      </w:r>
      <w:proofErr w:type="spellEnd"/>
      <w:r w:rsidRPr="00AE7E50">
        <w:rPr>
          <w:bCs/>
          <w:sz w:val="28"/>
          <w:szCs w:val="28"/>
        </w:rPr>
        <w:t xml:space="preserve"> сыворотки</w:t>
      </w:r>
    </w:p>
    <w:p w14:paraId="6DB0C514" w14:textId="387505F5" w:rsidR="001E5EEE" w:rsidRPr="00AE7E50" w:rsidRDefault="001E5EEE" w:rsidP="001E5EEE">
      <w:pPr>
        <w:jc w:val="both"/>
        <w:rPr>
          <w:sz w:val="28"/>
          <w:szCs w:val="28"/>
        </w:rPr>
      </w:pPr>
      <w:proofErr w:type="gramStart"/>
      <w:r w:rsidRPr="00AE7E50">
        <w:rPr>
          <w:rStyle w:val="af0"/>
          <w:i w:val="0"/>
          <w:sz w:val="28"/>
          <w:szCs w:val="28"/>
        </w:rPr>
        <w:t xml:space="preserve">- </w:t>
      </w:r>
      <w:r w:rsidRPr="00AE7E50">
        <w:rPr>
          <w:sz w:val="28"/>
          <w:szCs w:val="28"/>
        </w:rPr>
        <w:t>необычные сновидения, спутанност</w:t>
      </w:r>
      <w:r w:rsidR="002646E0" w:rsidRPr="00AE7E50">
        <w:rPr>
          <w:sz w:val="28"/>
          <w:szCs w:val="28"/>
        </w:rPr>
        <w:t>ь сознания</w:t>
      </w:r>
      <w:r w:rsidRPr="00AE7E50">
        <w:rPr>
          <w:sz w:val="28"/>
          <w:szCs w:val="28"/>
        </w:rPr>
        <w:t xml:space="preserve">, эйфория, галлюцинации, враждебность, помешательство, </w:t>
      </w:r>
      <w:r w:rsidR="002646E0" w:rsidRPr="00AE7E50">
        <w:rPr>
          <w:sz w:val="28"/>
          <w:szCs w:val="28"/>
        </w:rPr>
        <w:t>расстройство</w:t>
      </w:r>
      <w:r w:rsidRPr="00AE7E50">
        <w:rPr>
          <w:sz w:val="28"/>
          <w:szCs w:val="28"/>
        </w:rPr>
        <w:t xml:space="preserve"> личности, попытка самоубийства</w:t>
      </w:r>
      <w:proofErr w:type="gramEnd"/>
    </w:p>
    <w:p w14:paraId="31858528" w14:textId="59266135" w:rsidR="001E5EEE" w:rsidRPr="00AE7E50" w:rsidRDefault="001E5EEE" w:rsidP="001E5EEE">
      <w:pPr>
        <w:jc w:val="both"/>
        <w:rPr>
          <w:sz w:val="28"/>
          <w:szCs w:val="28"/>
        </w:rPr>
      </w:pPr>
      <w:proofErr w:type="gramStart"/>
      <w:r w:rsidRPr="00AE7E50">
        <w:rPr>
          <w:sz w:val="28"/>
          <w:szCs w:val="28"/>
        </w:rPr>
        <w:t xml:space="preserve">- туннельный синдром запястья, </w:t>
      </w:r>
      <w:r w:rsidR="002646E0" w:rsidRPr="00AE7E50">
        <w:rPr>
          <w:sz w:val="28"/>
          <w:szCs w:val="28"/>
        </w:rPr>
        <w:t xml:space="preserve">когнитивное </w:t>
      </w:r>
      <w:r w:rsidRPr="00AE7E50">
        <w:rPr>
          <w:sz w:val="28"/>
          <w:szCs w:val="28"/>
        </w:rPr>
        <w:t xml:space="preserve">расстройство, конвульсии, </w:t>
      </w:r>
      <w:proofErr w:type="spellStart"/>
      <w:r w:rsidR="008D551D" w:rsidRPr="00AE7E50">
        <w:rPr>
          <w:sz w:val="28"/>
          <w:szCs w:val="28"/>
        </w:rPr>
        <w:t>дизгевзия</w:t>
      </w:r>
      <w:proofErr w:type="spellEnd"/>
      <w:r w:rsidRPr="00AE7E50">
        <w:rPr>
          <w:sz w:val="28"/>
          <w:szCs w:val="28"/>
        </w:rPr>
        <w:t xml:space="preserve">, </w:t>
      </w:r>
      <w:proofErr w:type="spellStart"/>
      <w:r w:rsidRPr="00AE7E50">
        <w:rPr>
          <w:sz w:val="28"/>
          <w:szCs w:val="28"/>
        </w:rPr>
        <w:t>дислексия</w:t>
      </w:r>
      <w:proofErr w:type="spellEnd"/>
      <w:r w:rsidRPr="00AE7E50">
        <w:rPr>
          <w:sz w:val="28"/>
          <w:szCs w:val="28"/>
        </w:rPr>
        <w:t xml:space="preserve">, дистония, </w:t>
      </w:r>
      <w:r w:rsidR="008D551D" w:rsidRPr="00AE7E50">
        <w:rPr>
          <w:sz w:val="28"/>
          <w:szCs w:val="28"/>
        </w:rPr>
        <w:t>нарушение координации движений</w:t>
      </w:r>
      <w:r w:rsidRPr="00AE7E50">
        <w:rPr>
          <w:sz w:val="28"/>
          <w:szCs w:val="28"/>
        </w:rPr>
        <w:t xml:space="preserve">, </w:t>
      </w:r>
      <w:proofErr w:type="spellStart"/>
      <w:r w:rsidRPr="00AE7E50">
        <w:rPr>
          <w:sz w:val="28"/>
          <w:szCs w:val="28"/>
        </w:rPr>
        <w:t>миоклонические</w:t>
      </w:r>
      <w:proofErr w:type="spellEnd"/>
      <w:r w:rsidRPr="00AE7E50">
        <w:rPr>
          <w:sz w:val="28"/>
          <w:szCs w:val="28"/>
        </w:rPr>
        <w:t xml:space="preserve"> судороги, неврит, нервно-мышечные нарушения, нистагм, паралич,  паралич </w:t>
      </w:r>
      <w:proofErr w:type="spellStart"/>
      <w:r w:rsidRPr="00AE7E50">
        <w:rPr>
          <w:sz w:val="28"/>
          <w:szCs w:val="28"/>
        </w:rPr>
        <w:t>перонеального</w:t>
      </w:r>
      <w:proofErr w:type="spellEnd"/>
      <w:r w:rsidRPr="00AE7E50">
        <w:rPr>
          <w:sz w:val="28"/>
          <w:szCs w:val="28"/>
        </w:rPr>
        <w:t xml:space="preserve"> нерва, ступор, выпадение поля зрения </w:t>
      </w:r>
      <w:proofErr w:type="gramEnd"/>
    </w:p>
    <w:p w14:paraId="6A5210CB" w14:textId="2D7C3548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- катаракта, поражение роговицы глаз, сухость в глазах, глазное кровоизлияние, </w:t>
      </w:r>
      <w:r w:rsidR="008D551D" w:rsidRPr="00AE7E50">
        <w:rPr>
          <w:sz w:val="28"/>
          <w:szCs w:val="28"/>
        </w:rPr>
        <w:t xml:space="preserve">птоз </w:t>
      </w:r>
      <w:r w:rsidRPr="00AE7E50">
        <w:rPr>
          <w:sz w:val="28"/>
          <w:szCs w:val="28"/>
        </w:rPr>
        <w:t xml:space="preserve"> век, </w:t>
      </w:r>
      <w:proofErr w:type="spellStart"/>
      <w:r w:rsidRPr="00AE7E50">
        <w:rPr>
          <w:sz w:val="28"/>
          <w:szCs w:val="28"/>
        </w:rPr>
        <w:t>мидриаз</w:t>
      </w:r>
      <w:proofErr w:type="spellEnd"/>
      <w:r w:rsidRPr="00AE7E50">
        <w:rPr>
          <w:sz w:val="28"/>
          <w:szCs w:val="28"/>
        </w:rPr>
        <w:t>, атрофия зрительного нерва</w:t>
      </w:r>
    </w:p>
    <w:p w14:paraId="695B1D9A" w14:textId="77777777" w:rsidR="001E5EEE" w:rsidRPr="00AE7E50" w:rsidRDefault="001E5EEE" w:rsidP="001E5EEE">
      <w:pPr>
        <w:shd w:val="clear" w:color="auto" w:fill="FFFFFF"/>
        <w:ind w:left="38" w:firstLine="5"/>
        <w:jc w:val="both"/>
        <w:rPr>
          <w:sz w:val="28"/>
          <w:szCs w:val="28"/>
          <w:lang w:val="kk-KZ"/>
        </w:rPr>
      </w:pPr>
      <w:r w:rsidRPr="00AE7E50">
        <w:rPr>
          <w:sz w:val="28"/>
          <w:szCs w:val="28"/>
        </w:rPr>
        <w:t>- экстрасистолия, синусовая брадикардия, пароксизмальная тахикардия</w:t>
      </w:r>
    </w:p>
    <w:p w14:paraId="678B7F53" w14:textId="77777777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lastRenderedPageBreak/>
        <w:t xml:space="preserve">- </w:t>
      </w:r>
      <w:proofErr w:type="spellStart"/>
      <w:r w:rsidRPr="00AE7E50">
        <w:rPr>
          <w:sz w:val="28"/>
          <w:szCs w:val="28"/>
        </w:rPr>
        <w:t>варикоз</w:t>
      </w:r>
      <w:proofErr w:type="spellEnd"/>
      <w:r w:rsidRPr="00AE7E50">
        <w:rPr>
          <w:sz w:val="28"/>
          <w:szCs w:val="28"/>
        </w:rPr>
        <w:t xml:space="preserve"> вен</w:t>
      </w:r>
    </w:p>
    <w:p w14:paraId="6DA07FF2" w14:textId="77777777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>- апноэ, носовое кровотечение, гипервентиляция, спазм голосовой щели, нарушение работы легких, ощущение удушья</w:t>
      </w:r>
    </w:p>
    <w:p w14:paraId="41595D3A" w14:textId="37A2E6E6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>- колит, полип толстой кишки, энтероколит, отрыжка, язва пищевода, периодонтит, кровотечение</w:t>
      </w:r>
      <w:r w:rsidR="00DD72C3" w:rsidRPr="00AE7E50">
        <w:rPr>
          <w:sz w:val="28"/>
          <w:szCs w:val="28"/>
        </w:rPr>
        <w:t xml:space="preserve"> из</w:t>
      </w:r>
      <w:r w:rsidRPr="00AE7E50">
        <w:rPr>
          <w:sz w:val="28"/>
          <w:szCs w:val="28"/>
        </w:rPr>
        <w:t xml:space="preserve"> прямой кишки, увеличение слюнной железы</w:t>
      </w:r>
    </w:p>
    <w:p w14:paraId="1C5A4CB8" w14:textId="77777777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- </w:t>
      </w:r>
      <w:proofErr w:type="spellStart"/>
      <w:r w:rsidRPr="00AE7E50">
        <w:rPr>
          <w:sz w:val="28"/>
          <w:szCs w:val="28"/>
        </w:rPr>
        <w:t>холелитиаз</w:t>
      </w:r>
      <w:proofErr w:type="spellEnd"/>
      <w:r w:rsidRPr="00AE7E50">
        <w:rPr>
          <w:sz w:val="28"/>
          <w:szCs w:val="28"/>
        </w:rPr>
        <w:t xml:space="preserve">, </w:t>
      </w:r>
      <w:proofErr w:type="spellStart"/>
      <w:r w:rsidRPr="00AE7E50">
        <w:rPr>
          <w:sz w:val="28"/>
          <w:szCs w:val="28"/>
        </w:rPr>
        <w:t>гепатомегалия</w:t>
      </w:r>
      <w:proofErr w:type="spellEnd"/>
    </w:p>
    <w:p w14:paraId="4F3DEFBB" w14:textId="77777777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- отек </w:t>
      </w:r>
      <w:proofErr w:type="spellStart"/>
      <w:r w:rsidRPr="00AE7E50">
        <w:rPr>
          <w:sz w:val="28"/>
          <w:szCs w:val="28"/>
        </w:rPr>
        <w:t>Квинке</w:t>
      </w:r>
      <w:proofErr w:type="spellEnd"/>
      <w:r w:rsidRPr="00AE7E50">
        <w:rPr>
          <w:sz w:val="28"/>
          <w:szCs w:val="28"/>
        </w:rPr>
        <w:t xml:space="preserve">, контактный дерматит, </w:t>
      </w:r>
      <w:proofErr w:type="spellStart"/>
      <w:r w:rsidRPr="00AE7E50">
        <w:rPr>
          <w:sz w:val="28"/>
          <w:szCs w:val="28"/>
        </w:rPr>
        <w:t>нодозная</w:t>
      </w:r>
      <w:proofErr w:type="spellEnd"/>
      <w:r w:rsidRPr="00AE7E50">
        <w:rPr>
          <w:sz w:val="28"/>
          <w:szCs w:val="28"/>
        </w:rPr>
        <w:t xml:space="preserve"> эритема, узловатая эритема</w:t>
      </w:r>
    </w:p>
    <w:p w14:paraId="1622BE50" w14:textId="77777777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>- артрит, бурсит, боль  в боку, мышечная атрофия, остеоартрит</w:t>
      </w:r>
    </w:p>
    <w:p w14:paraId="4DEBD3AF" w14:textId="2B28B746" w:rsidR="001E5EEE" w:rsidRPr="00AE7E50" w:rsidRDefault="001E5EEE" w:rsidP="001E5EEE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- гематурия, нефролитиаз, </w:t>
      </w:r>
      <w:r w:rsidR="00DD72C3" w:rsidRPr="00AE7E50">
        <w:rPr>
          <w:sz w:val="28"/>
          <w:szCs w:val="28"/>
        </w:rPr>
        <w:t>заболевания</w:t>
      </w:r>
      <w:r w:rsidRPr="00AE7E50">
        <w:rPr>
          <w:sz w:val="28"/>
          <w:szCs w:val="28"/>
        </w:rPr>
        <w:t xml:space="preserve"> мочевых путей, отклонение </w:t>
      </w:r>
      <w:r w:rsidR="00DD72C3" w:rsidRPr="00AE7E50">
        <w:rPr>
          <w:sz w:val="28"/>
          <w:szCs w:val="28"/>
        </w:rPr>
        <w:t>показателей</w:t>
      </w:r>
      <w:r w:rsidRPr="00AE7E50">
        <w:rPr>
          <w:sz w:val="28"/>
          <w:szCs w:val="28"/>
        </w:rPr>
        <w:t xml:space="preserve"> анализа мочи</w:t>
      </w:r>
    </w:p>
    <w:p w14:paraId="7D9FA8B1" w14:textId="6D2CDE7E" w:rsidR="001E5EEE" w:rsidRPr="00AE7E50" w:rsidRDefault="001E5EEE" w:rsidP="001E5EEE">
      <w:pPr>
        <w:shd w:val="clear" w:color="auto" w:fill="FFFFFF"/>
        <w:ind w:left="38"/>
        <w:jc w:val="both"/>
        <w:rPr>
          <w:sz w:val="28"/>
          <w:szCs w:val="28"/>
        </w:rPr>
      </w:pPr>
      <w:r w:rsidRPr="00AE7E50">
        <w:rPr>
          <w:sz w:val="28"/>
          <w:szCs w:val="28"/>
        </w:rPr>
        <w:t xml:space="preserve">- </w:t>
      </w:r>
      <w:proofErr w:type="spellStart"/>
      <w:r w:rsidRPr="00AE7E50">
        <w:rPr>
          <w:sz w:val="28"/>
          <w:szCs w:val="28"/>
        </w:rPr>
        <w:t>нагрубание</w:t>
      </w:r>
      <w:proofErr w:type="spellEnd"/>
      <w:r w:rsidRPr="00AE7E50">
        <w:rPr>
          <w:sz w:val="28"/>
          <w:szCs w:val="28"/>
        </w:rPr>
        <w:t xml:space="preserve"> молочных желёз, </w:t>
      </w:r>
      <w:proofErr w:type="spellStart"/>
      <w:r w:rsidRPr="00AE7E50">
        <w:rPr>
          <w:sz w:val="28"/>
          <w:szCs w:val="28"/>
        </w:rPr>
        <w:t>эректильная</w:t>
      </w:r>
      <w:proofErr w:type="spellEnd"/>
      <w:r w:rsidRPr="00AE7E50">
        <w:rPr>
          <w:sz w:val="28"/>
          <w:szCs w:val="28"/>
        </w:rPr>
        <w:t xml:space="preserve"> дисфункция, опущение тазовых органов, </w:t>
      </w:r>
      <w:proofErr w:type="spellStart"/>
      <w:r w:rsidRPr="00AE7E50">
        <w:rPr>
          <w:sz w:val="28"/>
          <w:szCs w:val="28"/>
        </w:rPr>
        <w:t>приапизм</w:t>
      </w:r>
      <w:proofErr w:type="spellEnd"/>
      <w:r w:rsidRPr="00AE7E50">
        <w:rPr>
          <w:sz w:val="28"/>
          <w:szCs w:val="28"/>
        </w:rPr>
        <w:t xml:space="preserve">, нарушение функции предстательной железы, </w:t>
      </w:r>
      <w:r w:rsidR="00DD72C3" w:rsidRPr="00AE7E50">
        <w:rPr>
          <w:sz w:val="28"/>
          <w:szCs w:val="28"/>
        </w:rPr>
        <w:t>аномальные результаты мазка</w:t>
      </w:r>
      <w:r w:rsidRPr="00AE7E50">
        <w:rPr>
          <w:sz w:val="28"/>
          <w:szCs w:val="28"/>
        </w:rPr>
        <w:t xml:space="preserve"> шейки матки, поражение яичек, </w:t>
      </w:r>
      <w:r w:rsidR="00DD72C3" w:rsidRPr="00AE7E50">
        <w:rPr>
          <w:sz w:val="28"/>
          <w:szCs w:val="28"/>
        </w:rPr>
        <w:t>вагинальное</w:t>
      </w:r>
      <w:r w:rsidRPr="00AE7E50">
        <w:rPr>
          <w:sz w:val="28"/>
          <w:szCs w:val="28"/>
        </w:rPr>
        <w:t xml:space="preserve"> кровотечение, </w:t>
      </w:r>
      <w:proofErr w:type="spellStart"/>
      <w:r w:rsidRPr="00AE7E50">
        <w:rPr>
          <w:sz w:val="28"/>
          <w:szCs w:val="28"/>
        </w:rPr>
        <w:t>вульвовагинальные</w:t>
      </w:r>
      <w:proofErr w:type="spellEnd"/>
      <w:r w:rsidRPr="00AE7E50">
        <w:rPr>
          <w:sz w:val="28"/>
          <w:szCs w:val="28"/>
        </w:rPr>
        <w:t xml:space="preserve"> нарушения</w:t>
      </w:r>
    </w:p>
    <w:p w14:paraId="71177B52" w14:textId="79A37F9B" w:rsidR="001E5EEE" w:rsidRPr="00AE7E50" w:rsidRDefault="001E5EEE" w:rsidP="001E5EEE">
      <w:pPr>
        <w:shd w:val="clear" w:color="auto" w:fill="FFFFFF"/>
        <w:ind w:left="38"/>
        <w:jc w:val="both"/>
        <w:rPr>
          <w:sz w:val="28"/>
          <w:szCs w:val="28"/>
          <w:lang w:val="kk-KZ"/>
        </w:rPr>
      </w:pPr>
      <w:r w:rsidRPr="00AE7E50">
        <w:rPr>
          <w:sz w:val="28"/>
          <w:szCs w:val="28"/>
        </w:rPr>
        <w:t xml:space="preserve">- киста, гипотермия, немедленная </w:t>
      </w:r>
      <w:proofErr w:type="spellStart"/>
      <w:r w:rsidRPr="00AE7E50">
        <w:rPr>
          <w:sz w:val="28"/>
          <w:szCs w:val="28"/>
        </w:rPr>
        <w:t>постинъекционная</w:t>
      </w:r>
      <w:proofErr w:type="spellEnd"/>
      <w:r w:rsidRPr="00AE7E50">
        <w:rPr>
          <w:sz w:val="28"/>
          <w:szCs w:val="28"/>
        </w:rPr>
        <w:t xml:space="preserve"> реакция, воспалени</w:t>
      </w:r>
      <w:r w:rsidR="00DD72C3" w:rsidRPr="00AE7E50">
        <w:rPr>
          <w:sz w:val="28"/>
          <w:szCs w:val="28"/>
        </w:rPr>
        <w:t>е</w:t>
      </w:r>
      <w:r w:rsidRPr="00AE7E50">
        <w:rPr>
          <w:sz w:val="28"/>
          <w:szCs w:val="28"/>
        </w:rPr>
        <w:t xml:space="preserve">, некроз </w:t>
      </w:r>
      <w:r w:rsidR="00DD72C3" w:rsidRPr="00AE7E50">
        <w:rPr>
          <w:sz w:val="28"/>
          <w:szCs w:val="28"/>
        </w:rPr>
        <w:t>в</w:t>
      </w:r>
      <w:r w:rsidRPr="00AE7E50">
        <w:rPr>
          <w:sz w:val="28"/>
          <w:szCs w:val="28"/>
        </w:rPr>
        <w:t xml:space="preserve"> месте инъекции, </w:t>
      </w:r>
      <w:r w:rsidR="00DD72C3" w:rsidRPr="00AE7E50">
        <w:rPr>
          <w:sz w:val="28"/>
          <w:szCs w:val="28"/>
        </w:rPr>
        <w:t>воспалени</w:t>
      </w:r>
      <w:r w:rsidRPr="00AE7E50">
        <w:rPr>
          <w:sz w:val="28"/>
          <w:szCs w:val="28"/>
        </w:rPr>
        <w:t>е слизист</w:t>
      </w:r>
      <w:r w:rsidR="00DD72C3" w:rsidRPr="00AE7E50">
        <w:rPr>
          <w:sz w:val="28"/>
          <w:szCs w:val="28"/>
        </w:rPr>
        <w:t>ых</w:t>
      </w:r>
      <w:r w:rsidRPr="00AE7E50">
        <w:rPr>
          <w:sz w:val="28"/>
          <w:szCs w:val="28"/>
        </w:rPr>
        <w:t xml:space="preserve"> оболоч</w:t>
      </w:r>
      <w:r w:rsidR="00DD72C3" w:rsidRPr="00AE7E50">
        <w:rPr>
          <w:sz w:val="28"/>
          <w:szCs w:val="28"/>
        </w:rPr>
        <w:t>ек</w:t>
      </w:r>
    </w:p>
    <w:p w14:paraId="2CE2DDB8" w14:textId="77777777" w:rsidR="001E5EEE" w:rsidRPr="00AE7E50" w:rsidRDefault="001E5EEE" w:rsidP="001E5EEE">
      <w:pPr>
        <w:jc w:val="both"/>
        <w:rPr>
          <w:sz w:val="28"/>
          <w:szCs w:val="28"/>
          <w:lang w:val="kk-KZ"/>
        </w:rPr>
      </w:pPr>
      <w:r w:rsidRPr="00AE7E50">
        <w:rPr>
          <w:sz w:val="28"/>
          <w:szCs w:val="28"/>
          <w:lang w:val="kk-KZ"/>
        </w:rPr>
        <w:t xml:space="preserve">- </w:t>
      </w:r>
      <w:r w:rsidRPr="00AE7E50">
        <w:rPr>
          <w:sz w:val="28"/>
          <w:szCs w:val="28"/>
        </w:rPr>
        <w:t xml:space="preserve">пост-прививочный </w:t>
      </w:r>
      <w:proofErr w:type="spellStart"/>
      <w:r w:rsidRPr="00AE7E50">
        <w:rPr>
          <w:sz w:val="28"/>
          <w:szCs w:val="28"/>
        </w:rPr>
        <w:t>синдро</w:t>
      </w:r>
      <w:proofErr w:type="spellEnd"/>
      <w:r w:rsidRPr="00AE7E50">
        <w:rPr>
          <w:sz w:val="28"/>
          <w:szCs w:val="28"/>
          <w:lang w:val="kk-KZ"/>
        </w:rPr>
        <w:t>м</w:t>
      </w:r>
    </w:p>
    <w:p w14:paraId="41BC33E7" w14:textId="77777777" w:rsidR="0013697B" w:rsidRPr="00AE7E50" w:rsidRDefault="0013697B" w:rsidP="0013697B">
      <w:pPr>
        <w:rPr>
          <w:rFonts w:eastAsia="Calibri"/>
          <w:i/>
          <w:sz w:val="28"/>
          <w:szCs w:val="28"/>
          <w:lang w:eastAsia="en-US"/>
        </w:rPr>
      </w:pPr>
      <w:r w:rsidRPr="00AE7E50">
        <w:rPr>
          <w:rFonts w:eastAsia="Calibri"/>
          <w:i/>
          <w:sz w:val="28"/>
          <w:szCs w:val="28"/>
          <w:lang w:eastAsia="en-US"/>
        </w:rPr>
        <w:t>Редко</w:t>
      </w:r>
    </w:p>
    <w:p w14:paraId="6C1FF696" w14:textId="77777777" w:rsidR="0013697B" w:rsidRPr="00AE7E50" w:rsidRDefault="0013697B" w:rsidP="0013697B">
      <w:pPr>
        <w:rPr>
          <w:rFonts w:eastAsia="Calibri"/>
          <w:sz w:val="28"/>
          <w:szCs w:val="28"/>
          <w:lang w:eastAsia="en-US"/>
        </w:rPr>
      </w:pPr>
      <w:r w:rsidRPr="00AE7E50">
        <w:rPr>
          <w:rFonts w:eastAsia="Calibri"/>
          <w:sz w:val="28"/>
          <w:szCs w:val="28"/>
          <w:lang w:eastAsia="en-US"/>
        </w:rPr>
        <w:t>- токсический гепатит, повреждение печени</w:t>
      </w:r>
    </w:p>
    <w:p w14:paraId="2143D83F" w14:textId="77777777" w:rsidR="0013697B" w:rsidRPr="00AE7E50" w:rsidRDefault="0013697B" w:rsidP="0013697B">
      <w:pPr>
        <w:rPr>
          <w:rFonts w:eastAsia="Calibri"/>
          <w:i/>
          <w:sz w:val="28"/>
          <w:szCs w:val="28"/>
          <w:lang w:eastAsia="en-US"/>
        </w:rPr>
      </w:pPr>
      <w:r w:rsidRPr="00AE7E50">
        <w:rPr>
          <w:rFonts w:eastAsia="Calibri"/>
          <w:i/>
          <w:sz w:val="28"/>
          <w:szCs w:val="28"/>
          <w:lang w:eastAsia="en-US"/>
        </w:rPr>
        <w:t>Неизвестная частота</w:t>
      </w:r>
    </w:p>
    <w:p w14:paraId="42CBB730" w14:textId="35508682" w:rsidR="0013697B" w:rsidRPr="00AE7E50" w:rsidRDefault="0013697B" w:rsidP="0013697B">
      <w:pPr>
        <w:jc w:val="both"/>
        <w:rPr>
          <w:rFonts w:eastAsia="Calibri"/>
          <w:sz w:val="28"/>
          <w:szCs w:val="28"/>
          <w:lang w:eastAsia="en-US"/>
        </w:rPr>
      </w:pPr>
      <w:r w:rsidRPr="00AE7E50">
        <w:rPr>
          <w:rFonts w:eastAsia="Calibri"/>
          <w:sz w:val="28"/>
          <w:szCs w:val="28"/>
          <w:lang w:eastAsia="en-US"/>
        </w:rPr>
        <w:t>- проблемы с печенью или ухудшение состояния печени, включая печеночную недостаточность  (сообщалось о нескольких случаях трансплантации печени).</w:t>
      </w:r>
    </w:p>
    <w:p w14:paraId="181694A0" w14:textId="77777777" w:rsidR="0013697B" w:rsidRPr="00AE7E50" w:rsidRDefault="0013697B" w:rsidP="0013697B">
      <w:pPr>
        <w:jc w:val="both"/>
        <w:rPr>
          <w:rFonts w:eastAsia="Calibri"/>
          <w:sz w:val="28"/>
          <w:szCs w:val="28"/>
          <w:lang w:eastAsia="en-US"/>
        </w:rPr>
      </w:pPr>
    </w:p>
    <w:p w14:paraId="710DAFCA" w14:textId="2A9FD8FB" w:rsidR="00C86853" w:rsidRPr="00AE7E50" w:rsidRDefault="00C86853" w:rsidP="00C86853">
      <w:pPr>
        <w:jc w:val="both"/>
        <w:rPr>
          <w:rFonts w:eastAsia="Calibri"/>
          <w:i/>
          <w:sz w:val="28"/>
          <w:szCs w:val="28"/>
          <w:lang w:eastAsia="en-US"/>
        </w:rPr>
      </w:pPr>
      <w:r w:rsidRPr="00AE7E50">
        <w:rPr>
          <w:rFonts w:eastAsia="Calibri"/>
          <w:b/>
          <w:sz w:val="28"/>
          <w:szCs w:val="28"/>
          <w:lang w:eastAsia="en-US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препаратов:</w:t>
      </w:r>
    </w:p>
    <w:p w14:paraId="351DD477" w14:textId="40C5C4D9" w:rsidR="00C86853" w:rsidRPr="00AE7E50" w:rsidRDefault="00C86853" w:rsidP="00C86853">
      <w:pPr>
        <w:jc w:val="both"/>
        <w:rPr>
          <w:rFonts w:eastAsia="Calibri"/>
          <w:sz w:val="28"/>
          <w:szCs w:val="28"/>
          <w:lang w:eastAsia="en-US"/>
        </w:rPr>
      </w:pPr>
      <w:r w:rsidRPr="00AE7E50">
        <w:rPr>
          <w:rFonts w:eastAsia="Calibri"/>
          <w:sz w:val="28"/>
          <w:szCs w:val="28"/>
          <w:lang w:eastAsia="en-US"/>
        </w:rPr>
        <w:t>РГП на ПХВ «Национальный Центр экспертизы лекарственных средств и медицинских изделий» Комитет</w:t>
      </w:r>
      <w:r w:rsidR="00872A32" w:rsidRPr="00AE7E50">
        <w:rPr>
          <w:rFonts w:eastAsia="Calibri"/>
          <w:sz w:val="28"/>
          <w:szCs w:val="28"/>
          <w:lang w:eastAsia="en-US"/>
        </w:rPr>
        <w:t>а</w:t>
      </w:r>
      <w:r w:rsidRPr="00AE7E50">
        <w:rPr>
          <w:rFonts w:eastAsia="Calibri"/>
          <w:sz w:val="28"/>
          <w:szCs w:val="28"/>
          <w:lang w:eastAsia="en-US"/>
        </w:rPr>
        <w:t xml:space="preserve"> </w:t>
      </w:r>
      <w:r w:rsidR="00872A32" w:rsidRPr="00AE7E50">
        <w:rPr>
          <w:rFonts w:eastAsia="Calibri"/>
          <w:sz w:val="28"/>
          <w:szCs w:val="28"/>
          <w:lang w:eastAsia="en-US"/>
        </w:rPr>
        <w:t>медицинского и фармацевтического контроля</w:t>
      </w:r>
      <w:r w:rsidRPr="00AE7E50">
        <w:rPr>
          <w:rFonts w:eastAsia="Calibri"/>
          <w:sz w:val="28"/>
          <w:szCs w:val="28"/>
          <w:lang w:eastAsia="en-US"/>
        </w:rPr>
        <w:t xml:space="preserve"> Министерства здравоохранения Республики Казахстан</w:t>
      </w:r>
    </w:p>
    <w:p w14:paraId="67F398A9" w14:textId="5179DBCF" w:rsidR="00967523" w:rsidRPr="00AE7E50" w:rsidRDefault="005C0794" w:rsidP="00E07299">
      <w:pPr>
        <w:keepNext/>
        <w:jc w:val="both"/>
        <w:rPr>
          <w:rFonts w:eastAsia="Calibri"/>
          <w:sz w:val="28"/>
          <w:szCs w:val="28"/>
          <w:lang w:eastAsia="en-US"/>
        </w:rPr>
      </w:pPr>
      <w:hyperlink r:id="rId12" w:history="1">
        <w:r w:rsidR="00C86853" w:rsidRPr="00AE7E50">
          <w:rPr>
            <w:rFonts w:eastAsia="Calibri"/>
            <w:sz w:val="28"/>
            <w:szCs w:val="28"/>
            <w:u w:val="single"/>
            <w:lang w:val="en-US" w:eastAsia="en-US"/>
          </w:rPr>
          <w:t>http</w:t>
        </w:r>
        <w:r w:rsidR="00C86853" w:rsidRPr="00AE7E50">
          <w:rPr>
            <w:rFonts w:eastAsia="Calibri"/>
            <w:sz w:val="28"/>
            <w:szCs w:val="28"/>
            <w:u w:val="single"/>
            <w:lang w:eastAsia="en-US"/>
          </w:rPr>
          <w:t>://</w:t>
        </w:r>
        <w:r w:rsidR="00C86853" w:rsidRPr="00AE7E50">
          <w:rPr>
            <w:rFonts w:eastAsia="Calibri"/>
            <w:sz w:val="28"/>
            <w:szCs w:val="28"/>
            <w:u w:val="single"/>
            <w:lang w:val="en-US" w:eastAsia="en-US"/>
          </w:rPr>
          <w:t>www</w:t>
        </w:r>
        <w:r w:rsidR="00C86853" w:rsidRPr="00AE7E50">
          <w:rPr>
            <w:rFonts w:eastAsia="Calibri"/>
            <w:sz w:val="28"/>
            <w:szCs w:val="28"/>
            <w:u w:val="single"/>
            <w:lang w:eastAsia="en-US"/>
          </w:rPr>
          <w:t>.</w:t>
        </w:r>
        <w:proofErr w:type="spellStart"/>
        <w:r w:rsidR="00C86853" w:rsidRPr="00AE7E50">
          <w:rPr>
            <w:rFonts w:eastAsia="Calibri"/>
            <w:sz w:val="28"/>
            <w:szCs w:val="28"/>
            <w:u w:val="single"/>
            <w:lang w:val="en-US" w:eastAsia="en-US"/>
          </w:rPr>
          <w:t>ndda</w:t>
        </w:r>
        <w:proofErr w:type="spellEnd"/>
        <w:r w:rsidR="00C86853" w:rsidRPr="00AE7E50">
          <w:rPr>
            <w:rFonts w:eastAsia="Calibri"/>
            <w:sz w:val="28"/>
            <w:szCs w:val="28"/>
            <w:u w:val="single"/>
            <w:lang w:eastAsia="en-US"/>
          </w:rPr>
          <w:t>.</w:t>
        </w:r>
        <w:proofErr w:type="spellStart"/>
        <w:r w:rsidR="00C86853" w:rsidRPr="00AE7E50">
          <w:rPr>
            <w:rFonts w:eastAsia="Calibri"/>
            <w:sz w:val="28"/>
            <w:szCs w:val="28"/>
            <w:u w:val="single"/>
            <w:lang w:val="en-US" w:eastAsia="en-US"/>
          </w:rPr>
          <w:t>kz</w:t>
        </w:r>
        <w:proofErr w:type="spellEnd"/>
      </w:hyperlink>
    </w:p>
    <w:p w14:paraId="07346B62" w14:textId="77777777" w:rsidR="00A9014D" w:rsidRPr="00AE7E50" w:rsidRDefault="00A9014D" w:rsidP="00A9014D">
      <w:pPr>
        <w:rPr>
          <w:b/>
          <w:sz w:val="28"/>
          <w:szCs w:val="28"/>
          <w:lang w:eastAsia="en-US"/>
        </w:rPr>
      </w:pPr>
      <w:r w:rsidRPr="00AE7E50">
        <w:rPr>
          <w:b/>
          <w:sz w:val="28"/>
          <w:szCs w:val="28"/>
          <w:lang w:eastAsia="en-US"/>
        </w:rPr>
        <w:t>Дополнительные сведения</w:t>
      </w:r>
    </w:p>
    <w:p w14:paraId="010835DE" w14:textId="77777777" w:rsidR="00C86853" w:rsidRPr="00AE7E50" w:rsidRDefault="00C86853" w:rsidP="00C86853">
      <w:pPr>
        <w:jc w:val="both"/>
        <w:rPr>
          <w:rFonts w:eastAsia="Calibri"/>
          <w:i/>
          <w:sz w:val="28"/>
          <w:szCs w:val="28"/>
          <w:lang w:eastAsia="en-US"/>
        </w:rPr>
      </w:pPr>
      <w:bookmarkStart w:id="9" w:name="2175220285"/>
      <w:r w:rsidRPr="00AE7E50">
        <w:rPr>
          <w:b/>
          <w:i/>
          <w:sz w:val="28"/>
          <w:szCs w:val="28"/>
        </w:rPr>
        <w:t xml:space="preserve">Состав лекарственного препарата </w:t>
      </w:r>
    </w:p>
    <w:bookmarkEnd w:id="9"/>
    <w:p w14:paraId="33074005" w14:textId="77777777" w:rsidR="00A9014D" w:rsidRPr="00AE7E50" w:rsidRDefault="00E231BD" w:rsidP="00A9014D">
      <w:pPr>
        <w:rPr>
          <w:bCs/>
          <w:sz w:val="28"/>
          <w:szCs w:val="28"/>
          <w:lang w:eastAsia="en-US"/>
        </w:rPr>
      </w:pPr>
      <w:r w:rsidRPr="00AE7E50">
        <w:rPr>
          <w:bCs/>
          <w:sz w:val="28"/>
          <w:szCs w:val="28"/>
          <w:lang w:eastAsia="en-US"/>
        </w:rPr>
        <w:t>Один миллилитр препарата</w:t>
      </w:r>
      <w:r w:rsidR="00A9014D" w:rsidRPr="00AE7E50">
        <w:rPr>
          <w:bCs/>
          <w:sz w:val="28"/>
          <w:szCs w:val="28"/>
          <w:lang w:eastAsia="en-US"/>
        </w:rPr>
        <w:t xml:space="preserve"> содержит </w:t>
      </w:r>
    </w:p>
    <w:p w14:paraId="382FC667" w14:textId="77777777" w:rsidR="00E231BD" w:rsidRPr="00AE7E50" w:rsidRDefault="00A9014D" w:rsidP="00A9014D">
      <w:pPr>
        <w:rPr>
          <w:iCs/>
          <w:sz w:val="28"/>
          <w:szCs w:val="28"/>
          <w:lang w:eastAsia="en-US"/>
        </w:rPr>
      </w:pPr>
      <w:r w:rsidRPr="00AE7E50">
        <w:rPr>
          <w:bCs/>
          <w:i/>
          <w:sz w:val="28"/>
          <w:szCs w:val="28"/>
          <w:lang w:eastAsia="en-US"/>
        </w:rPr>
        <w:t xml:space="preserve">активное вещество –    </w:t>
      </w:r>
      <w:r w:rsidRPr="00AE7E50">
        <w:rPr>
          <w:bCs/>
          <w:sz w:val="28"/>
          <w:szCs w:val="28"/>
          <w:lang w:eastAsia="en-US"/>
        </w:rPr>
        <w:t xml:space="preserve"> </w:t>
      </w:r>
      <w:proofErr w:type="spellStart"/>
      <w:r w:rsidR="00E231BD" w:rsidRPr="00AE7E50">
        <w:rPr>
          <w:rFonts w:ascii="Times New Roman CYR" w:hAnsi="Times New Roman CYR" w:cs="Times New Roman CYR"/>
          <w:sz w:val="28"/>
          <w:szCs w:val="28"/>
        </w:rPr>
        <w:t>глатирамера</w:t>
      </w:r>
      <w:proofErr w:type="spellEnd"/>
      <w:r w:rsidR="00E231BD" w:rsidRPr="00AE7E50">
        <w:rPr>
          <w:rFonts w:ascii="Times New Roman CYR" w:hAnsi="Times New Roman CYR" w:cs="Times New Roman CYR"/>
          <w:sz w:val="28"/>
          <w:szCs w:val="28"/>
        </w:rPr>
        <w:t xml:space="preserve"> ацетат</w:t>
      </w:r>
      <w:r w:rsidR="00E231BD" w:rsidRPr="00AE7E50">
        <w:rPr>
          <w:iCs/>
          <w:sz w:val="28"/>
          <w:szCs w:val="28"/>
          <w:lang w:eastAsia="en-US"/>
        </w:rPr>
        <w:t xml:space="preserve">, </w:t>
      </w:r>
      <w:r w:rsidR="00732A05" w:rsidRPr="00AE7E50">
        <w:rPr>
          <w:iCs/>
          <w:sz w:val="28"/>
          <w:szCs w:val="28"/>
          <w:lang w:eastAsia="en-US"/>
        </w:rPr>
        <w:t>4</w:t>
      </w:r>
      <w:r w:rsidR="00E231BD" w:rsidRPr="00AE7E50">
        <w:rPr>
          <w:iCs/>
          <w:sz w:val="28"/>
          <w:szCs w:val="28"/>
          <w:lang w:eastAsia="en-US"/>
        </w:rPr>
        <w:t>0 мг</w:t>
      </w:r>
    </w:p>
    <w:p w14:paraId="15369F71" w14:textId="17EAA2A5" w:rsidR="00A11752" w:rsidRPr="007E6BEB" w:rsidRDefault="00A9014D" w:rsidP="00A11752">
      <w:pPr>
        <w:jc w:val="both"/>
        <w:rPr>
          <w:sz w:val="28"/>
          <w:szCs w:val="28"/>
        </w:rPr>
      </w:pPr>
      <w:r w:rsidRPr="00AE7E50">
        <w:rPr>
          <w:i/>
          <w:iCs/>
          <w:sz w:val="28"/>
          <w:szCs w:val="28"/>
          <w:lang w:eastAsia="en-US"/>
        </w:rPr>
        <w:t>вспомогательн</w:t>
      </w:r>
      <w:r w:rsidR="00E231BD" w:rsidRPr="00AE7E50">
        <w:rPr>
          <w:i/>
          <w:iCs/>
          <w:sz w:val="28"/>
          <w:szCs w:val="28"/>
          <w:lang w:eastAsia="en-US"/>
        </w:rPr>
        <w:t>ы</w:t>
      </w:r>
      <w:r w:rsidRPr="00AE7E50">
        <w:rPr>
          <w:i/>
          <w:iCs/>
          <w:sz w:val="28"/>
          <w:szCs w:val="28"/>
          <w:lang w:eastAsia="en-US"/>
        </w:rPr>
        <w:t>е в</w:t>
      </w:r>
      <w:r w:rsidR="00E231BD" w:rsidRPr="00AE7E50">
        <w:rPr>
          <w:i/>
          <w:iCs/>
          <w:sz w:val="28"/>
          <w:szCs w:val="28"/>
          <w:lang w:eastAsia="en-US"/>
        </w:rPr>
        <w:t>ещества</w:t>
      </w:r>
      <w:r w:rsidRPr="00AE7E50">
        <w:rPr>
          <w:i/>
          <w:iCs/>
          <w:sz w:val="28"/>
          <w:szCs w:val="28"/>
          <w:lang w:eastAsia="en-US"/>
        </w:rPr>
        <w:t xml:space="preserve"> – </w:t>
      </w:r>
      <w:r w:rsidR="00E231BD" w:rsidRPr="00AE7E50">
        <w:rPr>
          <w:iCs/>
          <w:sz w:val="28"/>
          <w:szCs w:val="28"/>
          <w:lang w:eastAsia="en-US"/>
        </w:rPr>
        <w:t xml:space="preserve"> </w:t>
      </w:r>
      <w:r w:rsidR="00A11752" w:rsidRPr="004C6A59">
        <w:rPr>
          <w:bCs/>
          <w:caps/>
          <w:szCs w:val="24"/>
          <w:highlight w:val="lightGray"/>
        </w:rPr>
        <w:t>[</w:t>
      </w:r>
      <w:r w:rsidR="00A11752" w:rsidRPr="006F04EB">
        <w:rPr>
          <w:bCs/>
          <w:caps/>
          <w:szCs w:val="24"/>
          <w:highlight w:val="lightGray"/>
        </w:rPr>
        <w:t>согласно НД РК</w:t>
      </w:r>
      <w:r w:rsidR="00A11752" w:rsidRPr="004C6A59">
        <w:rPr>
          <w:bCs/>
          <w:caps/>
          <w:szCs w:val="24"/>
          <w:highlight w:val="lightGray"/>
        </w:rPr>
        <w:t>]</w:t>
      </w:r>
      <w:r w:rsidR="00A11752" w:rsidRPr="006C042A">
        <w:rPr>
          <w:bCs/>
          <w:noProof/>
          <w:szCs w:val="24"/>
        </w:rPr>
        <w:t xml:space="preserve"> </w:t>
      </w:r>
      <w:r w:rsidR="00A11752" w:rsidRPr="006C042A">
        <w:rPr>
          <w:noProof/>
          <w:szCs w:val="24"/>
        </w:rPr>
        <w:t xml:space="preserve"> </w:t>
      </w:r>
    </w:p>
    <w:p w14:paraId="40786811" w14:textId="77777777" w:rsidR="00E231BD" w:rsidRPr="00AE7E50" w:rsidRDefault="00E231BD" w:rsidP="00871DA1">
      <w:pPr>
        <w:rPr>
          <w:b/>
          <w:i/>
          <w:sz w:val="28"/>
          <w:szCs w:val="28"/>
        </w:rPr>
      </w:pPr>
      <w:r w:rsidRPr="00AE7E50">
        <w:rPr>
          <w:b/>
          <w:i/>
          <w:sz w:val="28"/>
          <w:szCs w:val="28"/>
        </w:rPr>
        <w:t>Описание внешнего вида, запаха, вкуса</w:t>
      </w:r>
    </w:p>
    <w:p w14:paraId="663D25EC" w14:textId="3D8FBE70" w:rsidR="00871DA1" w:rsidRPr="00AE7E50" w:rsidRDefault="00A11752" w:rsidP="00871DA1">
      <w:pPr>
        <w:rPr>
          <w:sz w:val="28"/>
          <w:szCs w:val="28"/>
        </w:rPr>
      </w:pPr>
      <w:r w:rsidRPr="004C6A59">
        <w:rPr>
          <w:bCs/>
          <w:caps/>
          <w:szCs w:val="24"/>
          <w:highlight w:val="lightGray"/>
        </w:rPr>
        <w:t>[</w:t>
      </w:r>
      <w:r w:rsidRPr="006F04EB">
        <w:rPr>
          <w:bCs/>
          <w:caps/>
          <w:szCs w:val="24"/>
          <w:highlight w:val="lightGray"/>
        </w:rPr>
        <w:t>согласно НД РК</w:t>
      </w:r>
      <w:r w:rsidRPr="004C6A59">
        <w:rPr>
          <w:bCs/>
          <w:caps/>
          <w:szCs w:val="24"/>
          <w:highlight w:val="lightGray"/>
        </w:rPr>
        <w:t>]</w:t>
      </w:r>
      <w:r w:rsidRPr="006C042A">
        <w:rPr>
          <w:bCs/>
          <w:noProof/>
          <w:szCs w:val="24"/>
        </w:rPr>
        <w:t xml:space="preserve"> </w:t>
      </w:r>
      <w:r w:rsidRPr="006C042A">
        <w:rPr>
          <w:noProof/>
          <w:szCs w:val="24"/>
        </w:rPr>
        <w:t xml:space="preserve"> </w:t>
      </w:r>
      <w:r w:rsidR="00871DA1" w:rsidRPr="00AE7E50">
        <w:rPr>
          <w:sz w:val="28"/>
          <w:szCs w:val="28"/>
        </w:rPr>
        <w:t xml:space="preserve"> </w:t>
      </w:r>
    </w:p>
    <w:p w14:paraId="52E4AF17" w14:textId="77777777" w:rsidR="00871DA1" w:rsidRPr="00AE7E50" w:rsidRDefault="00871DA1" w:rsidP="00E231BD">
      <w:pPr>
        <w:jc w:val="both"/>
        <w:rPr>
          <w:sz w:val="28"/>
          <w:szCs w:val="28"/>
        </w:rPr>
      </w:pPr>
    </w:p>
    <w:p w14:paraId="2A1DF5D3" w14:textId="03F18E74" w:rsidR="009B19F6" w:rsidRPr="00AE7E50" w:rsidRDefault="009B19F6" w:rsidP="009B19F6">
      <w:pPr>
        <w:jc w:val="both"/>
        <w:rPr>
          <w:b/>
          <w:sz w:val="28"/>
          <w:szCs w:val="28"/>
        </w:rPr>
      </w:pPr>
      <w:bookmarkStart w:id="10" w:name="2175220287"/>
      <w:r w:rsidRPr="00AE7E50">
        <w:rPr>
          <w:b/>
          <w:sz w:val="28"/>
          <w:szCs w:val="28"/>
        </w:rPr>
        <w:t xml:space="preserve">Форма </w:t>
      </w:r>
      <w:r w:rsidR="00726E6A" w:rsidRPr="00AE7E50">
        <w:rPr>
          <w:b/>
          <w:sz w:val="28"/>
          <w:szCs w:val="28"/>
        </w:rPr>
        <w:t>выпуска</w:t>
      </w:r>
      <w:r w:rsidRPr="00AE7E50">
        <w:rPr>
          <w:b/>
          <w:sz w:val="28"/>
          <w:szCs w:val="28"/>
        </w:rPr>
        <w:t xml:space="preserve"> и упаковка</w:t>
      </w:r>
    </w:p>
    <w:p w14:paraId="315E44D0" w14:textId="0029688C" w:rsidR="009B19F6" w:rsidRPr="00AE7E50" w:rsidRDefault="00E42243" w:rsidP="00374ACC">
      <w:pPr>
        <w:jc w:val="both"/>
        <w:rPr>
          <w:sz w:val="28"/>
          <w:szCs w:val="28"/>
        </w:rPr>
      </w:pPr>
      <w:r w:rsidRPr="004C6A59">
        <w:rPr>
          <w:bCs/>
          <w:caps/>
          <w:szCs w:val="24"/>
          <w:highlight w:val="lightGray"/>
        </w:rPr>
        <w:t>[</w:t>
      </w:r>
      <w:r w:rsidRPr="006F04EB">
        <w:rPr>
          <w:bCs/>
          <w:caps/>
          <w:szCs w:val="24"/>
          <w:highlight w:val="lightGray"/>
        </w:rPr>
        <w:t>согласно НД РК</w:t>
      </w:r>
      <w:r w:rsidRPr="004C6A59">
        <w:rPr>
          <w:bCs/>
          <w:caps/>
          <w:szCs w:val="24"/>
          <w:highlight w:val="lightGray"/>
        </w:rPr>
        <w:t>]</w:t>
      </w:r>
      <w:r w:rsidRPr="006C042A">
        <w:rPr>
          <w:bCs/>
          <w:noProof/>
          <w:szCs w:val="24"/>
        </w:rPr>
        <w:t xml:space="preserve"> </w:t>
      </w:r>
      <w:r w:rsidRPr="006C042A">
        <w:rPr>
          <w:noProof/>
          <w:szCs w:val="24"/>
        </w:rPr>
        <w:t xml:space="preserve"> </w:t>
      </w:r>
    </w:p>
    <w:p w14:paraId="5E8CD2C8" w14:textId="77777777" w:rsidR="00374ACC" w:rsidRPr="00AE7E50" w:rsidRDefault="00374ACC" w:rsidP="00374ACC">
      <w:pPr>
        <w:jc w:val="both"/>
        <w:rPr>
          <w:b/>
          <w:sz w:val="28"/>
          <w:szCs w:val="28"/>
        </w:rPr>
      </w:pPr>
    </w:p>
    <w:p w14:paraId="0882B5F5" w14:textId="77777777" w:rsidR="009B19F6" w:rsidRPr="00AE7E50" w:rsidRDefault="009B19F6" w:rsidP="009B19F6">
      <w:pPr>
        <w:jc w:val="both"/>
        <w:rPr>
          <w:b/>
          <w:sz w:val="28"/>
          <w:szCs w:val="28"/>
        </w:rPr>
      </w:pPr>
      <w:r w:rsidRPr="00AE7E50">
        <w:rPr>
          <w:b/>
          <w:sz w:val="28"/>
          <w:szCs w:val="28"/>
        </w:rPr>
        <w:t xml:space="preserve">Срок хранения </w:t>
      </w:r>
    </w:p>
    <w:p w14:paraId="198B3C0B" w14:textId="77777777" w:rsidR="009B19F6" w:rsidRPr="00AE7E50" w:rsidRDefault="00732A05" w:rsidP="009B19F6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lastRenderedPageBreak/>
        <w:t>2</w:t>
      </w:r>
      <w:r w:rsidR="009B19F6" w:rsidRPr="00AE7E50">
        <w:rPr>
          <w:sz w:val="28"/>
          <w:szCs w:val="28"/>
        </w:rPr>
        <w:t xml:space="preserve"> года</w:t>
      </w:r>
    </w:p>
    <w:p w14:paraId="0D8B22C7" w14:textId="77777777" w:rsidR="009B19F6" w:rsidRPr="00AE7E50" w:rsidRDefault="009B19F6" w:rsidP="009B19F6">
      <w:pPr>
        <w:jc w:val="both"/>
        <w:rPr>
          <w:sz w:val="28"/>
          <w:szCs w:val="28"/>
        </w:rPr>
      </w:pPr>
      <w:r w:rsidRPr="00AE7E50">
        <w:rPr>
          <w:sz w:val="28"/>
          <w:szCs w:val="28"/>
        </w:rPr>
        <w:t>Не применять по истечении срока годности!</w:t>
      </w:r>
    </w:p>
    <w:p w14:paraId="2DC1E949" w14:textId="77777777" w:rsidR="009B19F6" w:rsidRPr="00AE7E50" w:rsidRDefault="009B19F6" w:rsidP="009B19F6">
      <w:pPr>
        <w:jc w:val="both"/>
        <w:rPr>
          <w:b/>
          <w:i/>
          <w:sz w:val="28"/>
          <w:szCs w:val="28"/>
        </w:rPr>
      </w:pPr>
      <w:bookmarkStart w:id="11" w:name="2175220288"/>
      <w:bookmarkEnd w:id="10"/>
      <w:r w:rsidRPr="00AE7E50">
        <w:rPr>
          <w:b/>
          <w:i/>
          <w:sz w:val="28"/>
          <w:szCs w:val="28"/>
        </w:rPr>
        <w:t>Условия хранения</w:t>
      </w:r>
    </w:p>
    <w:bookmarkEnd w:id="11"/>
    <w:p w14:paraId="031F69D1" w14:textId="16D2F32C" w:rsidR="009B19F6" w:rsidRPr="00AE7E50" w:rsidRDefault="009B19F6" w:rsidP="009B19F6">
      <w:pPr>
        <w:rPr>
          <w:sz w:val="28"/>
          <w:szCs w:val="28"/>
        </w:rPr>
      </w:pPr>
      <w:r w:rsidRPr="00AE7E50">
        <w:rPr>
          <w:sz w:val="28"/>
          <w:szCs w:val="28"/>
        </w:rPr>
        <w:t>Хранить при температуре от 2˚С до 8˚С</w:t>
      </w:r>
    </w:p>
    <w:p w14:paraId="672B37A9" w14:textId="7D4E3A34" w:rsidR="009B19F6" w:rsidRPr="00AE7E50" w:rsidRDefault="009B19F6" w:rsidP="009B19F6">
      <w:pPr>
        <w:rPr>
          <w:sz w:val="28"/>
          <w:szCs w:val="28"/>
        </w:rPr>
      </w:pPr>
      <w:r w:rsidRPr="00AE7E50">
        <w:rPr>
          <w:sz w:val="28"/>
          <w:szCs w:val="28"/>
        </w:rPr>
        <w:t xml:space="preserve">Хранить в </w:t>
      </w:r>
      <w:r w:rsidR="0013260F" w:rsidRPr="00AE7E50">
        <w:rPr>
          <w:sz w:val="28"/>
          <w:szCs w:val="28"/>
        </w:rPr>
        <w:t xml:space="preserve">недоступном для детей </w:t>
      </w:r>
      <w:r w:rsidRPr="00AE7E50">
        <w:rPr>
          <w:sz w:val="28"/>
          <w:szCs w:val="28"/>
        </w:rPr>
        <w:t>мест</w:t>
      </w:r>
      <w:r w:rsidR="000F4BAA" w:rsidRPr="00AE7E50">
        <w:rPr>
          <w:sz w:val="28"/>
          <w:szCs w:val="28"/>
        </w:rPr>
        <w:t>е</w:t>
      </w:r>
      <w:r w:rsidRPr="00AE7E50">
        <w:rPr>
          <w:sz w:val="28"/>
          <w:szCs w:val="28"/>
        </w:rPr>
        <w:t>!</w:t>
      </w:r>
    </w:p>
    <w:p w14:paraId="00034C35" w14:textId="77777777" w:rsidR="009B19F6" w:rsidRPr="00AE7E50" w:rsidRDefault="009B19F6" w:rsidP="009B19F6">
      <w:pPr>
        <w:jc w:val="both"/>
        <w:rPr>
          <w:sz w:val="28"/>
          <w:szCs w:val="28"/>
        </w:rPr>
      </w:pPr>
    </w:p>
    <w:p w14:paraId="198F3066" w14:textId="77777777" w:rsidR="00E231BD" w:rsidRPr="00AE7E50" w:rsidRDefault="00E231BD" w:rsidP="00E231BD">
      <w:pPr>
        <w:pStyle w:val="a3"/>
        <w:jc w:val="left"/>
        <w:rPr>
          <w:rFonts w:ascii="Times New Roman" w:hAnsi="Times New Roman"/>
          <w:szCs w:val="28"/>
          <w:lang w:eastAsia="ko-KR"/>
        </w:rPr>
      </w:pPr>
      <w:r w:rsidRPr="00AE7E50">
        <w:rPr>
          <w:rFonts w:ascii="Times New Roman" w:hAnsi="Times New Roman"/>
          <w:b/>
          <w:szCs w:val="28"/>
          <w:lang w:eastAsia="ko-KR"/>
        </w:rPr>
        <w:t>Условия отпуска из аптек</w:t>
      </w:r>
      <w:r w:rsidRPr="00AE7E50">
        <w:rPr>
          <w:rFonts w:ascii="Times New Roman" w:hAnsi="Times New Roman"/>
          <w:szCs w:val="28"/>
          <w:lang w:eastAsia="ko-KR"/>
        </w:rPr>
        <w:t xml:space="preserve"> </w:t>
      </w:r>
    </w:p>
    <w:p w14:paraId="254073CD" w14:textId="77777777" w:rsidR="00E231BD" w:rsidRPr="00AE7E50" w:rsidRDefault="00E231BD" w:rsidP="00E231BD">
      <w:pPr>
        <w:pStyle w:val="a3"/>
        <w:jc w:val="left"/>
        <w:rPr>
          <w:rFonts w:ascii="Times New Roman" w:hAnsi="Times New Roman"/>
          <w:szCs w:val="28"/>
          <w:lang w:eastAsia="ko-KR"/>
        </w:rPr>
      </w:pPr>
      <w:r w:rsidRPr="00AE7E50">
        <w:rPr>
          <w:rFonts w:ascii="Times New Roman" w:hAnsi="Times New Roman"/>
          <w:szCs w:val="28"/>
          <w:lang w:eastAsia="ko-KR"/>
        </w:rPr>
        <w:t>По рецепт</w:t>
      </w:r>
      <w:r w:rsidR="009B19F6" w:rsidRPr="00AE7E50">
        <w:rPr>
          <w:rFonts w:ascii="Times New Roman" w:hAnsi="Times New Roman"/>
          <w:szCs w:val="28"/>
          <w:lang w:eastAsia="ko-KR"/>
        </w:rPr>
        <w:t>у.</w:t>
      </w:r>
    </w:p>
    <w:p w14:paraId="34A7505C" w14:textId="77777777" w:rsidR="009B19F6" w:rsidRPr="00AE7E50" w:rsidRDefault="009B19F6" w:rsidP="00E231BD">
      <w:pPr>
        <w:pStyle w:val="a3"/>
        <w:jc w:val="left"/>
        <w:rPr>
          <w:rFonts w:ascii="Times New Roman" w:hAnsi="Times New Roman"/>
          <w:b/>
          <w:szCs w:val="28"/>
        </w:rPr>
      </w:pPr>
    </w:p>
    <w:p w14:paraId="11C2A331" w14:textId="77777777" w:rsidR="00C271E5" w:rsidRPr="00AE7E50" w:rsidRDefault="00C271E5" w:rsidP="00005B3F">
      <w:pPr>
        <w:autoSpaceDE w:val="0"/>
        <w:autoSpaceDN w:val="0"/>
        <w:jc w:val="both"/>
        <w:rPr>
          <w:b/>
          <w:sz w:val="28"/>
          <w:szCs w:val="28"/>
          <w:lang w:val="uk-UA"/>
        </w:rPr>
      </w:pPr>
      <w:proofErr w:type="spellStart"/>
      <w:r w:rsidRPr="00AE7E50">
        <w:rPr>
          <w:b/>
          <w:sz w:val="28"/>
          <w:szCs w:val="28"/>
          <w:lang w:val="uk-UA"/>
        </w:rPr>
        <w:t>Сведения</w:t>
      </w:r>
      <w:proofErr w:type="spellEnd"/>
      <w:r w:rsidRPr="00AE7E50">
        <w:rPr>
          <w:b/>
          <w:sz w:val="28"/>
          <w:szCs w:val="28"/>
          <w:lang w:val="uk-UA"/>
        </w:rPr>
        <w:t xml:space="preserve"> о </w:t>
      </w:r>
      <w:proofErr w:type="spellStart"/>
      <w:r w:rsidRPr="00AE7E50">
        <w:rPr>
          <w:b/>
          <w:sz w:val="28"/>
          <w:szCs w:val="28"/>
          <w:lang w:val="uk-UA"/>
        </w:rPr>
        <w:t>производителе</w:t>
      </w:r>
      <w:proofErr w:type="spellEnd"/>
      <w:r w:rsidRPr="00AE7E50">
        <w:rPr>
          <w:b/>
          <w:sz w:val="28"/>
          <w:szCs w:val="28"/>
          <w:lang w:val="uk-UA"/>
        </w:rPr>
        <w:t xml:space="preserve"> </w:t>
      </w:r>
    </w:p>
    <w:p w14:paraId="37D9DB40" w14:textId="76D0C70D" w:rsidR="00E42243" w:rsidRPr="00E42243" w:rsidRDefault="00E42243" w:rsidP="00C271E5">
      <w:pPr>
        <w:autoSpaceDE w:val="0"/>
        <w:autoSpaceDN w:val="0"/>
        <w:jc w:val="both"/>
        <w:rPr>
          <w:sz w:val="28"/>
          <w:szCs w:val="28"/>
          <w:lang w:val="uk-UA"/>
        </w:rPr>
      </w:pPr>
      <w:proofErr w:type="spellStart"/>
      <w:r w:rsidRPr="00E42243">
        <w:rPr>
          <w:sz w:val="28"/>
          <w:szCs w:val="28"/>
          <w:highlight w:val="lightGray"/>
          <w:lang w:val="uk-UA"/>
        </w:rPr>
        <w:t>xxxxxx</w:t>
      </w:r>
      <w:proofErr w:type="spellEnd"/>
    </w:p>
    <w:p w14:paraId="42712F2A" w14:textId="77777777" w:rsidR="00E42243" w:rsidRDefault="00E42243" w:rsidP="00C271E5">
      <w:pPr>
        <w:autoSpaceDE w:val="0"/>
        <w:autoSpaceDN w:val="0"/>
        <w:jc w:val="both"/>
        <w:rPr>
          <w:b/>
          <w:sz w:val="28"/>
          <w:szCs w:val="28"/>
          <w:lang w:val="uk-UA"/>
        </w:rPr>
      </w:pPr>
    </w:p>
    <w:p w14:paraId="3A88788E" w14:textId="77777777" w:rsidR="00C271E5" w:rsidRPr="00AE7E50" w:rsidRDefault="00C271E5" w:rsidP="00C271E5">
      <w:pPr>
        <w:autoSpaceDE w:val="0"/>
        <w:autoSpaceDN w:val="0"/>
        <w:jc w:val="both"/>
        <w:rPr>
          <w:b/>
          <w:sz w:val="28"/>
          <w:szCs w:val="28"/>
        </w:rPr>
      </w:pPr>
      <w:r w:rsidRPr="00AE7E50">
        <w:rPr>
          <w:b/>
          <w:sz w:val="28"/>
          <w:szCs w:val="28"/>
          <w:lang w:val="uk-UA"/>
        </w:rPr>
        <w:t>Держатель</w:t>
      </w:r>
      <w:r w:rsidRPr="00AE7E50">
        <w:rPr>
          <w:b/>
          <w:sz w:val="28"/>
          <w:szCs w:val="28"/>
        </w:rPr>
        <w:t xml:space="preserve"> регистрационного удостоверения</w:t>
      </w:r>
    </w:p>
    <w:p w14:paraId="0B2B3840" w14:textId="77777777" w:rsidR="00E42243" w:rsidRPr="007E6BEB" w:rsidRDefault="00E42243" w:rsidP="00E42243">
      <w:pPr>
        <w:jc w:val="both"/>
        <w:rPr>
          <w:sz w:val="28"/>
          <w:szCs w:val="28"/>
        </w:rPr>
      </w:pPr>
      <w:proofErr w:type="spellStart"/>
      <w:proofErr w:type="gramStart"/>
      <w:r w:rsidRPr="00E42243">
        <w:rPr>
          <w:sz w:val="28"/>
          <w:szCs w:val="28"/>
          <w:highlight w:val="lightGray"/>
          <w:lang w:val="en-US"/>
        </w:rPr>
        <w:t>xxxxxx</w:t>
      </w:r>
      <w:proofErr w:type="spellEnd"/>
      <w:proofErr w:type="gramEnd"/>
    </w:p>
    <w:p w14:paraId="52CBE249" w14:textId="77777777" w:rsidR="009B19F6" w:rsidRPr="00AE7E50" w:rsidRDefault="009B19F6" w:rsidP="00155FD4">
      <w:pPr>
        <w:ind w:right="5243"/>
        <w:rPr>
          <w:sz w:val="28"/>
          <w:szCs w:val="28"/>
        </w:rPr>
      </w:pPr>
    </w:p>
    <w:p w14:paraId="72B4F0A5" w14:textId="4B7071A3" w:rsidR="009B19F6" w:rsidRPr="00AE7E50" w:rsidRDefault="009B19F6" w:rsidP="009B19F6">
      <w:pPr>
        <w:ind w:right="-1"/>
        <w:jc w:val="both"/>
        <w:rPr>
          <w:b/>
          <w:sz w:val="28"/>
          <w:szCs w:val="28"/>
          <w:lang w:val="de-DE" w:eastAsia="de-DE"/>
        </w:rPr>
      </w:pPr>
      <w:r w:rsidRPr="00AE7E50">
        <w:rPr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AE7E50">
        <w:rPr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r w:rsidRPr="00AE7E50">
        <w:rPr>
          <w:b/>
          <w:iCs/>
          <w:sz w:val="28"/>
          <w:szCs w:val="28"/>
          <w:lang w:eastAsia="de-DE"/>
        </w:rPr>
        <w:t xml:space="preserve"> </w:t>
      </w:r>
      <w:proofErr w:type="spellStart"/>
      <w:r w:rsidRPr="00AE7E50">
        <w:rPr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Pr="00AE7E50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AE7E50">
        <w:rPr>
          <w:b/>
          <w:iCs/>
          <w:sz w:val="28"/>
          <w:szCs w:val="28"/>
          <w:lang w:val="de-DE" w:eastAsia="de-DE"/>
        </w:rPr>
        <w:t>за</w:t>
      </w:r>
      <w:proofErr w:type="spellEnd"/>
      <w:r w:rsidRPr="00AE7E50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AE7E50">
        <w:rPr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Pr="00AE7E50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AE7E50">
        <w:rPr>
          <w:b/>
          <w:iCs/>
          <w:sz w:val="28"/>
          <w:szCs w:val="28"/>
          <w:lang w:val="de-DE" w:eastAsia="de-DE"/>
        </w:rPr>
        <w:t>наблюдение</w:t>
      </w:r>
      <w:proofErr w:type="spellEnd"/>
      <w:r w:rsidRPr="00AE7E50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AE7E50">
        <w:rPr>
          <w:b/>
          <w:iCs/>
          <w:sz w:val="28"/>
          <w:szCs w:val="28"/>
          <w:lang w:val="de-DE" w:eastAsia="de-DE"/>
        </w:rPr>
        <w:t>за</w:t>
      </w:r>
      <w:proofErr w:type="spellEnd"/>
      <w:r w:rsidRPr="00AE7E50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AE7E50">
        <w:rPr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Pr="00AE7E50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AE7E50">
        <w:rPr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Pr="00AE7E50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AE7E50">
        <w:rPr>
          <w:b/>
          <w:iCs/>
          <w:sz w:val="28"/>
          <w:szCs w:val="28"/>
          <w:lang w:val="de-DE" w:eastAsia="de-DE"/>
        </w:rPr>
        <w:t>средства</w:t>
      </w:r>
      <w:proofErr w:type="spellEnd"/>
      <w:r w:rsidRPr="00AE7E50">
        <w:rPr>
          <w:b/>
          <w:sz w:val="28"/>
          <w:szCs w:val="28"/>
          <w:lang w:val="de-DE" w:eastAsia="de-DE"/>
        </w:rPr>
        <w:t xml:space="preserve"> </w:t>
      </w:r>
    </w:p>
    <w:p w14:paraId="1419A880" w14:textId="77777777" w:rsidR="00E42243" w:rsidRPr="007E6BEB" w:rsidRDefault="00E42243" w:rsidP="00E42243">
      <w:pPr>
        <w:jc w:val="both"/>
        <w:rPr>
          <w:sz w:val="28"/>
          <w:szCs w:val="28"/>
        </w:rPr>
      </w:pPr>
      <w:proofErr w:type="spellStart"/>
      <w:proofErr w:type="gramStart"/>
      <w:r w:rsidRPr="00E42243">
        <w:rPr>
          <w:sz w:val="28"/>
          <w:szCs w:val="28"/>
          <w:highlight w:val="lightGray"/>
          <w:lang w:val="en-US"/>
        </w:rPr>
        <w:t>xxxxxx</w:t>
      </w:r>
      <w:proofErr w:type="spellEnd"/>
      <w:proofErr w:type="gramEnd"/>
    </w:p>
    <w:p w14:paraId="765BC9D8" w14:textId="54644100" w:rsidR="00C271E5" w:rsidRPr="00AE7E50" w:rsidRDefault="00C271E5" w:rsidP="003931DA">
      <w:pPr>
        <w:spacing w:before="120" w:after="120"/>
        <w:jc w:val="both"/>
        <w:rPr>
          <w:sz w:val="28"/>
          <w:szCs w:val="28"/>
        </w:rPr>
      </w:pPr>
      <w:r w:rsidRPr="00AE7E50">
        <w:rPr>
          <w:sz w:val="28"/>
          <w:szCs w:val="28"/>
        </w:rPr>
        <w:tab/>
      </w:r>
    </w:p>
    <w:p w14:paraId="5ACFE010" w14:textId="77777777" w:rsidR="00EB52C4" w:rsidRPr="00AE7E50" w:rsidRDefault="00EB52C4" w:rsidP="008542CC">
      <w:pPr>
        <w:pStyle w:val="a3"/>
        <w:jc w:val="left"/>
        <w:rPr>
          <w:rFonts w:ascii="Times New Roman" w:hAnsi="Times New Roman"/>
          <w:b/>
          <w:szCs w:val="28"/>
          <w:lang w:val="kk-KZ" w:eastAsia="ko-KR"/>
        </w:rPr>
      </w:pPr>
    </w:p>
    <w:p w14:paraId="73D399E1" w14:textId="77777777" w:rsidR="00EB52C4" w:rsidRPr="00AE7E50" w:rsidRDefault="00EB52C4" w:rsidP="008542CC">
      <w:pPr>
        <w:pStyle w:val="a3"/>
        <w:jc w:val="left"/>
        <w:rPr>
          <w:rFonts w:ascii="Times New Roman" w:hAnsi="Times New Roman"/>
          <w:b/>
          <w:szCs w:val="28"/>
          <w:lang w:val="kk-KZ" w:eastAsia="ko-KR"/>
        </w:rPr>
      </w:pPr>
    </w:p>
    <w:p w14:paraId="17C3454D" w14:textId="77777777" w:rsidR="00EB52C4" w:rsidRPr="00AE7E50" w:rsidRDefault="00EB52C4" w:rsidP="008542CC">
      <w:pPr>
        <w:pStyle w:val="a3"/>
        <w:jc w:val="left"/>
        <w:rPr>
          <w:rFonts w:ascii="Times New Roman" w:hAnsi="Times New Roman"/>
          <w:b/>
          <w:szCs w:val="28"/>
          <w:lang w:val="kk-KZ" w:eastAsia="ko-KR"/>
        </w:rPr>
      </w:pPr>
    </w:p>
    <w:sectPr w:rsidR="00EB52C4" w:rsidRPr="00AE7E50" w:rsidSect="001E5E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B9D79" w14:textId="77777777" w:rsidR="00C12AAB" w:rsidRDefault="00C12AAB" w:rsidP="00B21538">
      <w:r>
        <w:separator/>
      </w:r>
    </w:p>
  </w:endnote>
  <w:endnote w:type="continuationSeparator" w:id="0">
    <w:p w14:paraId="0949F0BA" w14:textId="77777777" w:rsidR="00C12AAB" w:rsidRDefault="00C12AAB" w:rsidP="00B2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Gothic"/>
    <w:panose1 w:val="020B0604020202020204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4BA25" w14:textId="77777777" w:rsidR="005C0794" w:rsidRDefault="005C079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30B13" w14:textId="77777777" w:rsidR="005C0794" w:rsidRDefault="005C0794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92C88" w14:textId="77777777" w:rsidR="005C0794" w:rsidRDefault="005C079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B61A0" w14:textId="77777777" w:rsidR="00C12AAB" w:rsidRDefault="00C12AAB" w:rsidP="00B21538">
      <w:r>
        <w:separator/>
      </w:r>
    </w:p>
  </w:footnote>
  <w:footnote w:type="continuationSeparator" w:id="0">
    <w:p w14:paraId="50C56C63" w14:textId="77777777" w:rsidR="00C12AAB" w:rsidRDefault="00C12AAB" w:rsidP="00B21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09EEB" w14:textId="77777777" w:rsidR="005C0794" w:rsidRDefault="005C0794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487E5" w14:textId="77777777" w:rsidR="005C0794" w:rsidRPr="0026073C" w:rsidRDefault="005C0794" w:rsidP="005C0794">
    <w:pPr>
      <w:pStyle w:val="af3"/>
      <w:jc w:val="right"/>
      <w:rPr>
        <w:b/>
      </w:rPr>
    </w:pPr>
    <w:r w:rsidRPr="0026073C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E4F21" wp14:editId="0F4E9742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E505AD" w14:textId="77777777" w:rsidR="005C0794" w:rsidRPr="00D275FC" w:rsidRDefault="005C0794" w:rsidP="005C079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left:0;text-align:left;margin-left:494.4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o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KRIA2UaP9t/3P/Y/8dJ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DXrJo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14:paraId="2BE505AD" w14:textId="77777777" w:rsidR="005C0794" w:rsidRPr="00D275FC" w:rsidRDefault="005C0794" w:rsidP="005C079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kk-KZ"/>
      </w:rPr>
      <w:t>Нұсқа</w:t>
    </w:r>
    <w:r w:rsidRPr="0026073C">
      <w:rPr>
        <w:b/>
      </w:rPr>
      <w:t xml:space="preserve"> 1  </w:t>
    </w:r>
    <w:r>
      <w:rPr>
        <w:b/>
        <w:lang w:val="kk-KZ"/>
      </w:rPr>
      <w:t xml:space="preserve">Жаңартылған күні </w:t>
    </w:r>
    <w:r w:rsidRPr="0026073C">
      <w:rPr>
        <w:b/>
      </w:rPr>
      <w:t xml:space="preserve"> 26.10.2022</w:t>
    </w:r>
  </w:p>
  <w:p w14:paraId="3DFE699C" w14:textId="77777777" w:rsidR="005C0794" w:rsidRDefault="005C0794">
    <w:pPr>
      <w:pStyle w:val="af3"/>
    </w:pPr>
    <w:bookmarkStart w:id="12" w:name="_GoBack"/>
    <w:bookmarkEnd w:id="1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4BE16" w14:textId="77777777" w:rsidR="005C0794" w:rsidRDefault="005C079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4131"/>
    <w:multiLevelType w:val="hybridMultilevel"/>
    <w:tmpl w:val="8548852A"/>
    <w:lvl w:ilvl="0" w:tplc="7270BA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FE2FA3"/>
    <w:multiLevelType w:val="hybridMultilevel"/>
    <w:tmpl w:val="908491F4"/>
    <w:lvl w:ilvl="0" w:tplc="88189FA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0C5501"/>
    <w:multiLevelType w:val="hybridMultilevel"/>
    <w:tmpl w:val="8548852A"/>
    <w:lvl w:ilvl="0" w:tplc="7270BA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D20616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51752B6D"/>
    <w:multiLevelType w:val="multilevel"/>
    <w:tmpl w:val="55C4CD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42"/>
    <w:rsid w:val="0000572E"/>
    <w:rsid w:val="00005B3F"/>
    <w:rsid w:val="00011DC9"/>
    <w:rsid w:val="00013B38"/>
    <w:rsid w:val="0001617F"/>
    <w:rsid w:val="000210F8"/>
    <w:rsid w:val="00027AFD"/>
    <w:rsid w:val="0003131B"/>
    <w:rsid w:val="0004650C"/>
    <w:rsid w:val="000550A7"/>
    <w:rsid w:val="000617E2"/>
    <w:rsid w:val="00070138"/>
    <w:rsid w:val="00093E53"/>
    <w:rsid w:val="00096CD6"/>
    <w:rsid w:val="000A20AC"/>
    <w:rsid w:val="000A6642"/>
    <w:rsid w:val="000B5CD0"/>
    <w:rsid w:val="000B779E"/>
    <w:rsid w:val="000D2C04"/>
    <w:rsid w:val="000D5D25"/>
    <w:rsid w:val="000E4D35"/>
    <w:rsid w:val="000E6400"/>
    <w:rsid w:val="000E6AEA"/>
    <w:rsid w:val="000F4BAA"/>
    <w:rsid w:val="00115789"/>
    <w:rsid w:val="0013048A"/>
    <w:rsid w:val="0013260F"/>
    <w:rsid w:val="0013697B"/>
    <w:rsid w:val="00140F84"/>
    <w:rsid w:val="00150933"/>
    <w:rsid w:val="00154188"/>
    <w:rsid w:val="00155FD4"/>
    <w:rsid w:val="001663D0"/>
    <w:rsid w:val="00181BEE"/>
    <w:rsid w:val="001858B8"/>
    <w:rsid w:val="00185A76"/>
    <w:rsid w:val="00193847"/>
    <w:rsid w:val="001969DC"/>
    <w:rsid w:val="001B1D5A"/>
    <w:rsid w:val="001E5EEE"/>
    <w:rsid w:val="00210561"/>
    <w:rsid w:val="00210BCF"/>
    <w:rsid w:val="00226F2D"/>
    <w:rsid w:val="002646E0"/>
    <w:rsid w:val="00275A62"/>
    <w:rsid w:val="002E75E7"/>
    <w:rsid w:val="00302D31"/>
    <w:rsid w:val="00311E74"/>
    <w:rsid w:val="003238C2"/>
    <w:rsid w:val="00332970"/>
    <w:rsid w:val="0033297E"/>
    <w:rsid w:val="00336D5D"/>
    <w:rsid w:val="00354033"/>
    <w:rsid w:val="00374ACC"/>
    <w:rsid w:val="00374F9A"/>
    <w:rsid w:val="003764B5"/>
    <w:rsid w:val="003801D7"/>
    <w:rsid w:val="003931DA"/>
    <w:rsid w:val="003A1C56"/>
    <w:rsid w:val="003D4F58"/>
    <w:rsid w:val="003F063C"/>
    <w:rsid w:val="003F2A65"/>
    <w:rsid w:val="003F30EF"/>
    <w:rsid w:val="00404EEA"/>
    <w:rsid w:val="00410455"/>
    <w:rsid w:val="0043122B"/>
    <w:rsid w:val="004407A3"/>
    <w:rsid w:val="0046619A"/>
    <w:rsid w:val="00476406"/>
    <w:rsid w:val="00487F69"/>
    <w:rsid w:val="004B04D3"/>
    <w:rsid w:val="004C59B3"/>
    <w:rsid w:val="004D655B"/>
    <w:rsid w:val="004E46DD"/>
    <w:rsid w:val="0052160E"/>
    <w:rsid w:val="005409CF"/>
    <w:rsid w:val="005534F5"/>
    <w:rsid w:val="00574EA9"/>
    <w:rsid w:val="00576318"/>
    <w:rsid w:val="00586037"/>
    <w:rsid w:val="005C0794"/>
    <w:rsid w:val="005D7B22"/>
    <w:rsid w:val="005E5983"/>
    <w:rsid w:val="006076B3"/>
    <w:rsid w:val="00614830"/>
    <w:rsid w:val="00632BFB"/>
    <w:rsid w:val="00644AB9"/>
    <w:rsid w:val="00655860"/>
    <w:rsid w:val="006714D7"/>
    <w:rsid w:val="00693B2A"/>
    <w:rsid w:val="006953A8"/>
    <w:rsid w:val="006A04CC"/>
    <w:rsid w:val="006A393F"/>
    <w:rsid w:val="006A653D"/>
    <w:rsid w:val="006B7E66"/>
    <w:rsid w:val="006C67A3"/>
    <w:rsid w:val="007003CD"/>
    <w:rsid w:val="00701DA3"/>
    <w:rsid w:val="00720414"/>
    <w:rsid w:val="00726E6A"/>
    <w:rsid w:val="00732A05"/>
    <w:rsid w:val="007546D4"/>
    <w:rsid w:val="00762D51"/>
    <w:rsid w:val="00771B97"/>
    <w:rsid w:val="00773A2F"/>
    <w:rsid w:val="007D4F93"/>
    <w:rsid w:val="007D6645"/>
    <w:rsid w:val="007E10DF"/>
    <w:rsid w:val="007F5697"/>
    <w:rsid w:val="00804202"/>
    <w:rsid w:val="008057F3"/>
    <w:rsid w:val="00826D40"/>
    <w:rsid w:val="00832BE8"/>
    <w:rsid w:val="0083396F"/>
    <w:rsid w:val="00850D4C"/>
    <w:rsid w:val="008542CC"/>
    <w:rsid w:val="008651E0"/>
    <w:rsid w:val="00865C57"/>
    <w:rsid w:val="008718F0"/>
    <w:rsid w:val="00871DA1"/>
    <w:rsid w:val="00872A32"/>
    <w:rsid w:val="008C0128"/>
    <w:rsid w:val="008C3AB7"/>
    <w:rsid w:val="008C673B"/>
    <w:rsid w:val="008D551D"/>
    <w:rsid w:val="00915D08"/>
    <w:rsid w:val="00922C59"/>
    <w:rsid w:val="00925474"/>
    <w:rsid w:val="00926516"/>
    <w:rsid w:val="00932106"/>
    <w:rsid w:val="00951157"/>
    <w:rsid w:val="00967523"/>
    <w:rsid w:val="00972D16"/>
    <w:rsid w:val="0097540C"/>
    <w:rsid w:val="009A1E71"/>
    <w:rsid w:val="009A25C6"/>
    <w:rsid w:val="009A561A"/>
    <w:rsid w:val="009B19F6"/>
    <w:rsid w:val="009F273E"/>
    <w:rsid w:val="00A0451D"/>
    <w:rsid w:val="00A11752"/>
    <w:rsid w:val="00A165E7"/>
    <w:rsid w:val="00A27CD5"/>
    <w:rsid w:val="00A351FE"/>
    <w:rsid w:val="00A55346"/>
    <w:rsid w:val="00A5549E"/>
    <w:rsid w:val="00A72728"/>
    <w:rsid w:val="00A8213C"/>
    <w:rsid w:val="00A9014D"/>
    <w:rsid w:val="00A95025"/>
    <w:rsid w:val="00AD68E9"/>
    <w:rsid w:val="00AE53D1"/>
    <w:rsid w:val="00AE7E50"/>
    <w:rsid w:val="00B07B2F"/>
    <w:rsid w:val="00B122B8"/>
    <w:rsid w:val="00B16828"/>
    <w:rsid w:val="00B21538"/>
    <w:rsid w:val="00B46753"/>
    <w:rsid w:val="00B46A8C"/>
    <w:rsid w:val="00B4743B"/>
    <w:rsid w:val="00B47E64"/>
    <w:rsid w:val="00B510CE"/>
    <w:rsid w:val="00B85E26"/>
    <w:rsid w:val="00B95215"/>
    <w:rsid w:val="00BB4C72"/>
    <w:rsid w:val="00BC21BE"/>
    <w:rsid w:val="00BE310A"/>
    <w:rsid w:val="00BE360D"/>
    <w:rsid w:val="00C12AAB"/>
    <w:rsid w:val="00C271E5"/>
    <w:rsid w:val="00C4070E"/>
    <w:rsid w:val="00C40EEF"/>
    <w:rsid w:val="00C633E5"/>
    <w:rsid w:val="00C6451F"/>
    <w:rsid w:val="00C66C4D"/>
    <w:rsid w:val="00C86853"/>
    <w:rsid w:val="00C87AB3"/>
    <w:rsid w:val="00CA74CA"/>
    <w:rsid w:val="00CB17B7"/>
    <w:rsid w:val="00CD5014"/>
    <w:rsid w:val="00CE44CB"/>
    <w:rsid w:val="00CE59AA"/>
    <w:rsid w:val="00CF2671"/>
    <w:rsid w:val="00CF64F2"/>
    <w:rsid w:val="00CF735F"/>
    <w:rsid w:val="00D11F67"/>
    <w:rsid w:val="00D14678"/>
    <w:rsid w:val="00D178CC"/>
    <w:rsid w:val="00D70AAC"/>
    <w:rsid w:val="00D74B28"/>
    <w:rsid w:val="00D84DA3"/>
    <w:rsid w:val="00DB2207"/>
    <w:rsid w:val="00DD72C3"/>
    <w:rsid w:val="00E07299"/>
    <w:rsid w:val="00E07B52"/>
    <w:rsid w:val="00E16E15"/>
    <w:rsid w:val="00E231BD"/>
    <w:rsid w:val="00E368C9"/>
    <w:rsid w:val="00E42243"/>
    <w:rsid w:val="00E45847"/>
    <w:rsid w:val="00E501A4"/>
    <w:rsid w:val="00E70B7C"/>
    <w:rsid w:val="00E83953"/>
    <w:rsid w:val="00EB52C4"/>
    <w:rsid w:val="00EC0100"/>
    <w:rsid w:val="00ED2901"/>
    <w:rsid w:val="00ED4178"/>
    <w:rsid w:val="00F01779"/>
    <w:rsid w:val="00F25A12"/>
    <w:rsid w:val="00F32A57"/>
    <w:rsid w:val="00F42B1C"/>
    <w:rsid w:val="00F778FF"/>
    <w:rsid w:val="00F862F9"/>
    <w:rsid w:val="00FB0F21"/>
    <w:rsid w:val="00FF292C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DCB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2B"/>
    <w:rPr>
      <w:sz w:val="24"/>
    </w:rPr>
  </w:style>
  <w:style w:type="paragraph" w:styleId="3">
    <w:name w:val="heading 3"/>
    <w:basedOn w:val="a"/>
    <w:next w:val="a"/>
    <w:qFormat/>
    <w:rsid w:val="0043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31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312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3122B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43122B"/>
    <w:pPr>
      <w:keepNext/>
      <w:ind w:left="720"/>
      <w:jc w:val="both"/>
      <w:outlineLvl w:val="8"/>
    </w:pPr>
    <w:rPr>
      <w:b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22B"/>
    <w:pPr>
      <w:jc w:val="both"/>
    </w:pPr>
    <w:rPr>
      <w:rFonts w:ascii="Arial" w:hAnsi="Arial"/>
      <w:sz w:val="28"/>
    </w:rPr>
  </w:style>
  <w:style w:type="paragraph" w:styleId="a5">
    <w:name w:val="List"/>
    <w:basedOn w:val="a"/>
    <w:rsid w:val="0043122B"/>
    <w:pPr>
      <w:ind w:left="283" w:hanging="283"/>
    </w:pPr>
    <w:rPr>
      <w:sz w:val="20"/>
    </w:rPr>
  </w:style>
  <w:style w:type="paragraph" w:styleId="a6">
    <w:name w:val="Body Text Indent"/>
    <w:basedOn w:val="a"/>
    <w:rsid w:val="0043122B"/>
    <w:pPr>
      <w:spacing w:after="120"/>
      <w:ind w:left="283"/>
    </w:pPr>
  </w:style>
  <w:style w:type="paragraph" w:styleId="30">
    <w:name w:val="Body Text 3"/>
    <w:basedOn w:val="a"/>
    <w:rsid w:val="0043122B"/>
    <w:pPr>
      <w:spacing w:after="120"/>
    </w:pPr>
    <w:rPr>
      <w:sz w:val="16"/>
      <w:szCs w:val="16"/>
    </w:rPr>
  </w:style>
  <w:style w:type="paragraph" w:styleId="2">
    <w:name w:val="Body Text 2"/>
    <w:basedOn w:val="a"/>
    <w:rsid w:val="0043122B"/>
    <w:pPr>
      <w:spacing w:after="120" w:line="480" w:lineRule="auto"/>
    </w:pPr>
  </w:style>
  <w:style w:type="paragraph" w:customStyle="1" w:styleId="Standard">
    <w:name w:val="Standard"/>
    <w:rsid w:val="0043122B"/>
    <w:rPr>
      <w:snapToGrid w:val="0"/>
      <w:sz w:val="24"/>
      <w:lang w:val="en-US" w:eastAsia="en-US"/>
    </w:rPr>
  </w:style>
  <w:style w:type="paragraph" w:customStyle="1" w:styleId="Default">
    <w:name w:val="Default"/>
    <w:rsid w:val="004407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annotation text"/>
    <w:basedOn w:val="a"/>
    <w:link w:val="a8"/>
    <w:rsid w:val="004407A3"/>
    <w:rPr>
      <w:sz w:val="20"/>
      <w:lang w:val="de-DE" w:eastAsia="en-US"/>
    </w:rPr>
  </w:style>
  <w:style w:type="character" w:customStyle="1" w:styleId="a8">
    <w:name w:val="Текст примечания Знак"/>
    <w:link w:val="a7"/>
    <w:rsid w:val="004407A3"/>
    <w:rPr>
      <w:lang w:val="de-DE" w:eastAsia="en-US"/>
    </w:rPr>
  </w:style>
  <w:style w:type="character" w:customStyle="1" w:styleId="60">
    <w:name w:val="Заголовок 6 Знак"/>
    <w:link w:val="6"/>
    <w:rsid w:val="004407A3"/>
    <w:rPr>
      <w:b/>
      <w:bCs/>
      <w:sz w:val="22"/>
      <w:szCs w:val="22"/>
    </w:rPr>
  </w:style>
  <w:style w:type="paragraph" w:styleId="a9">
    <w:name w:val="Balloon Text"/>
    <w:basedOn w:val="a"/>
    <w:link w:val="aa"/>
    <w:rsid w:val="001B1D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B1D5A"/>
    <w:rPr>
      <w:rFonts w:ascii="Tahoma" w:hAnsi="Tahoma" w:cs="Tahoma"/>
      <w:sz w:val="16"/>
      <w:szCs w:val="16"/>
    </w:rPr>
  </w:style>
  <w:style w:type="character" w:styleId="ab">
    <w:name w:val="Hyperlink"/>
    <w:rsid w:val="0080420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04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804202"/>
    <w:rPr>
      <w:rFonts w:ascii="Courier New" w:hAnsi="Courier New" w:cs="Courier New"/>
    </w:rPr>
  </w:style>
  <w:style w:type="character" w:styleId="ac">
    <w:name w:val="annotation reference"/>
    <w:rsid w:val="00BE310A"/>
    <w:rPr>
      <w:sz w:val="16"/>
      <w:szCs w:val="16"/>
    </w:rPr>
  </w:style>
  <w:style w:type="paragraph" w:styleId="ad">
    <w:name w:val="annotation subject"/>
    <w:basedOn w:val="a7"/>
    <w:next w:val="a7"/>
    <w:link w:val="ae"/>
    <w:rsid w:val="00BE310A"/>
    <w:rPr>
      <w:b/>
      <w:bCs/>
      <w:lang w:val="ru-RU" w:eastAsia="ru-RU"/>
    </w:rPr>
  </w:style>
  <w:style w:type="character" w:customStyle="1" w:styleId="ae">
    <w:name w:val="Тема примечания Знак"/>
    <w:link w:val="ad"/>
    <w:rsid w:val="00BE310A"/>
    <w:rPr>
      <w:b/>
      <w:bCs/>
      <w:lang w:val="de-DE" w:eastAsia="en-US"/>
    </w:rPr>
  </w:style>
  <w:style w:type="paragraph" w:styleId="af">
    <w:name w:val="Revision"/>
    <w:hidden/>
    <w:uiPriority w:val="99"/>
    <w:semiHidden/>
    <w:rsid w:val="000E6AEA"/>
    <w:rPr>
      <w:sz w:val="24"/>
    </w:rPr>
  </w:style>
  <w:style w:type="character" w:styleId="af0">
    <w:name w:val="Emphasis"/>
    <w:qFormat/>
    <w:rsid w:val="00967523"/>
    <w:rPr>
      <w:i/>
      <w:iCs/>
    </w:rPr>
  </w:style>
  <w:style w:type="paragraph" w:styleId="af1">
    <w:name w:val="Subtitle"/>
    <w:basedOn w:val="a"/>
    <w:next w:val="a"/>
    <w:link w:val="af2"/>
    <w:qFormat/>
    <w:rsid w:val="00967523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2">
    <w:name w:val="Подзаголовок Знак"/>
    <w:link w:val="af1"/>
    <w:rsid w:val="00967523"/>
    <w:rPr>
      <w:rFonts w:ascii="Cambria" w:hAnsi="Cambria"/>
      <w:sz w:val="24"/>
      <w:szCs w:val="24"/>
    </w:rPr>
  </w:style>
  <w:style w:type="paragraph" w:styleId="af3">
    <w:name w:val="header"/>
    <w:basedOn w:val="a"/>
    <w:link w:val="af4"/>
    <w:uiPriority w:val="99"/>
    <w:rsid w:val="00B215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21538"/>
    <w:rPr>
      <w:sz w:val="24"/>
    </w:rPr>
  </w:style>
  <w:style w:type="paragraph" w:styleId="af5">
    <w:name w:val="footer"/>
    <w:basedOn w:val="a"/>
    <w:link w:val="af6"/>
    <w:rsid w:val="00B2153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B21538"/>
    <w:rPr>
      <w:sz w:val="24"/>
    </w:rPr>
  </w:style>
  <w:style w:type="paragraph" w:customStyle="1" w:styleId="1">
    <w:name w:val="Звичайний1"/>
    <w:rsid w:val="002E75E7"/>
    <w:pPr>
      <w:widowControl w:val="0"/>
      <w:spacing w:line="300" w:lineRule="auto"/>
      <w:ind w:firstLine="720"/>
      <w:jc w:val="both"/>
    </w:pPr>
    <w:rPr>
      <w:sz w:val="22"/>
    </w:rPr>
  </w:style>
  <w:style w:type="character" w:customStyle="1" w:styleId="a4">
    <w:name w:val="Основной текст Знак"/>
    <w:link w:val="a3"/>
    <w:rsid w:val="003764B5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2B"/>
    <w:rPr>
      <w:sz w:val="24"/>
    </w:rPr>
  </w:style>
  <w:style w:type="paragraph" w:styleId="3">
    <w:name w:val="heading 3"/>
    <w:basedOn w:val="a"/>
    <w:next w:val="a"/>
    <w:qFormat/>
    <w:rsid w:val="0043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31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312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3122B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43122B"/>
    <w:pPr>
      <w:keepNext/>
      <w:ind w:left="720"/>
      <w:jc w:val="both"/>
      <w:outlineLvl w:val="8"/>
    </w:pPr>
    <w:rPr>
      <w:b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22B"/>
    <w:pPr>
      <w:jc w:val="both"/>
    </w:pPr>
    <w:rPr>
      <w:rFonts w:ascii="Arial" w:hAnsi="Arial"/>
      <w:sz w:val="28"/>
    </w:rPr>
  </w:style>
  <w:style w:type="paragraph" w:styleId="a5">
    <w:name w:val="List"/>
    <w:basedOn w:val="a"/>
    <w:rsid w:val="0043122B"/>
    <w:pPr>
      <w:ind w:left="283" w:hanging="283"/>
    </w:pPr>
    <w:rPr>
      <w:sz w:val="20"/>
    </w:rPr>
  </w:style>
  <w:style w:type="paragraph" w:styleId="a6">
    <w:name w:val="Body Text Indent"/>
    <w:basedOn w:val="a"/>
    <w:rsid w:val="0043122B"/>
    <w:pPr>
      <w:spacing w:after="120"/>
      <w:ind w:left="283"/>
    </w:pPr>
  </w:style>
  <w:style w:type="paragraph" w:styleId="30">
    <w:name w:val="Body Text 3"/>
    <w:basedOn w:val="a"/>
    <w:rsid w:val="0043122B"/>
    <w:pPr>
      <w:spacing w:after="120"/>
    </w:pPr>
    <w:rPr>
      <w:sz w:val="16"/>
      <w:szCs w:val="16"/>
    </w:rPr>
  </w:style>
  <w:style w:type="paragraph" w:styleId="2">
    <w:name w:val="Body Text 2"/>
    <w:basedOn w:val="a"/>
    <w:rsid w:val="0043122B"/>
    <w:pPr>
      <w:spacing w:after="120" w:line="480" w:lineRule="auto"/>
    </w:pPr>
  </w:style>
  <w:style w:type="paragraph" w:customStyle="1" w:styleId="Standard">
    <w:name w:val="Standard"/>
    <w:rsid w:val="0043122B"/>
    <w:rPr>
      <w:snapToGrid w:val="0"/>
      <w:sz w:val="24"/>
      <w:lang w:val="en-US" w:eastAsia="en-US"/>
    </w:rPr>
  </w:style>
  <w:style w:type="paragraph" w:customStyle="1" w:styleId="Default">
    <w:name w:val="Default"/>
    <w:rsid w:val="004407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annotation text"/>
    <w:basedOn w:val="a"/>
    <w:link w:val="a8"/>
    <w:rsid w:val="004407A3"/>
    <w:rPr>
      <w:sz w:val="20"/>
      <w:lang w:val="de-DE" w:eastAsia="en-US"/>
    </w:rPr>
  </w:style>
  <w:style w:type="character" w:customStyle="1" w:styleId="a8">
    <w:name w:val="Текст примечания Знак"/>
    <w:link w:val="a7"/>
    <w:rsid w:val="004407A3"/>
    <w:rPr>
      <w:lang w:val="de-DE" w:eastAsia="en-US"/>
    </w:rPr>
  </w:style>
  <w:style w:type="character" w:customStyle="1" w:styleId="60">
    <w:name w:val="Заголовок 6 Знак"/>
    <w:link w:val="6"/>
    <w:rsid w:val="004407A3"/>
    <w:rPr>
      <w:b/>
      <w:bCs/>
      <w:sz w:val="22"/>
      <w:szCs w:val="22"/>
    </w:rPr>
  </w:style>
  <w:style w:type="paragraph" w:styleId="a9">
    <w:name w:val="Balloon Text"/>
    <w:basedOn w:val="a"/>
    <w:link w:val="aa"/>
    <w:rsid w:val="001B1D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B1D5A"/>
    <w:rPr>
      <w:rFonts w:ascii="Tahoma" w:hAnsi="Tahoma" w:cs="Tahoma"/>
      <w:sz w:val="16"/>
      <w:szCs w:val="16"/>
    </w:rPr>
  </w:style>
  <w:style w:type="character" w:styleId="ab">
    <w:name w:val="Hyperlink"/>
    <w:rsid w:val="0080420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04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804202"/>
    <w:rPr>
      <w:rFonts w:ascii="Courier New" w:hAnsi="Courier New" w:cs="Courier New"/>
    </w:rPr>
  </w:style>
  <w:style w:type="character" w:styleId="ac">
    <w:name w:val="annotation reference"/>
    <w:rsid w:val="00BE310A"/>
    <w:rPr>
      <w:sz w:val="16"/>
      <w:szCs w:val="16"/>
    </w:rPr>
  </w:style>
  <w:style w:type="paragraph" w:styleId="ad">
    <w:name w:val="annotation subject"/>
    <w:basedOn w:val="a7"/>
    <w:next w:val="a7"/>
    <w:link w:val="ae"/>
    <w:rsid w:val="00BE310A"/>
    <w:rPr>
      <w:b/>
      <w:bCs/>
      <w:lang w:val="ru-RU" w:eastAsia="ru-RU"/>
    </w:rPr>
  </w:style>
  <w:style w:type="character" w:customStyle="1" w:styleId="ae">
    <w:name w:val="Тема примечания Знак"/>
    <w:link w:val="ad"/>
    <w:rsid w:val="00BE310A"/>
    <w:rPr>
      <w:b/>
      <w:bCs/>
      <w:lang w:val="de-DE" w:eastAsia="en-US"/>
    </w:rPr>
  </w:style>
  <w:style w:type="paragraph" w:styleId="af">
    <w:name w:val="Revision"/>
    <w:hidden/>
    <w:uiPriority w:val="99"/>
    <w:semiHidden/>
    <w:rsid w:val="000E6AEA"/>
    <w:rPr>
      <w:sz w:val="24"/>
    </w:rPr>
  </w:style>
  <w:style w:type="character" w:styleId="af0">
    <w:name w:val="Emphasis"/>
    <w:qFormat/>
    <w:rsid w:val="00967523"/>
    <w:rPr>
      <w:i/>
      <w:iCs/>
    </w:rPr>
  </w:style>
  <w:style w:type="paragraph" w:styleId="af1">
    <w:name w:val="Subtitle"/>
    <w:basedOn w:val="a"/>
    <w:next w:val="a"/>
    <w:link w:val="af2"/>
    <w:qFormat/>
    <w:rsid w:val="00967523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2">
    <w:name w:val="Подзаголовок Знак"/>
    <w:link w:val="af1"/>
    <w:rsid w:val="00967523"/>
    <w:rPr>
      <w:rFonts w:ascii="Cambria" w:hAnsi="Cambria"/>
      <w:sz w:val="24"/>
      <w:szCs w:val="24"/>
    </w:rPr>
  </w:style>
  <w:style w:type="paragraph" w:styleId="af3">
    <w:name w:val="header"/>
    <w:basedOn w:val="a"/>
    <w:link w:val="af4"/>
    <w:uiPriority w:val="99"/>
    <w:rsid w:val="00B215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21538"/>
    <w:rPr>
      <w:sz w:val="24"/>
    </w:rPr>
  </w:style>
  <w:style w:type="paragraph" w:styleId="af5">
    <w:name w:val="footer"/>
    <w:basedOn w:val="a"/>
    <w:link w:val="af6"/>
    <w:rsid w:val="00B2153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B21538"/>
    <w:rPr>
      <w:sz w:val="24"/>
    </w:rPr>
  </w:style>
  <w:style w:type="paragraph" w:customStyle="1" w:styleId="1">
    <w:name w:val="Звичайний1"/>
    <w:rsid w:val="002E75E7"/>
    <w:pPr>
      <w:widowControl w:val="0"/>
      <w:spacing w:line="300" w:lineRule="auto"/>
      <w:ind w:firstLine="720"/>
      <w:jc w:val="both"/>
    </w:pPr>
    <w:rPr>
      <w:sz w:val="22"/>
    </w:rPr>
  </w:style>
  <w:style w:type="character" w:customStyle="1" w:styleId="a4">
    <w:name w:val="Основной текст Знак"/>
    <w:link w:val="a3"/>
    <w:rsid w:val="003764B5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dda.k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D2F4-8C61-4A66-8D15-29B82AAE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2002</Words>
  <Characters>14602</Characters>
  <Application>Microsoft Office Word</Application>
  <DocSecurity>0</DocSecurity>
  <Lines>121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УТВЕРЖДЕНА</vt:lpstr>
      <vt:lpstr>УТВЕРЖДЕНА</vt:lpstr>
    </vt:vector>
  </TitlesOfParts>
  <Company>Teva</Company>
  <LinksUpToDate>false</LinksUpToDate>
  <CharactersWithSpaces>16571</CharactersWithSpaces>
  <SharedDoc>false</SharedDoc>
  <HLinks>
    <vt:vector size="18" baseType="variant">
      <vt:variant>
        <vt:i4>8192063</vt:i4>
      </vt:variant>
      <vt:variant>
        <vt:i4>6</vt:i4>
      </vt:variant>
      <vt:variant>
        <vt:i4>0</vt:i4>
      </vt:variant>
      <vt:variant>
        <vt:i4>5</vt:i4>
      </vt:variant>
      <vt:variant>
        <vt:lpwstr>http://www.teva.kz/</vt:lpwstr>
      </vt:variant>
      <vt:variant>
        <vt:lpwstr/>
      </vt:variant>
      <vt:variant>
        <vt:i4>5046333</vt:i4>
      </vt:variant>
      <vt:variant>
        <vt:i4>3</vt:i4>
      </vt:variant>
      <vt:variant>
        <vt:i4>0</vt:i4>
      </vt:variant>
      <vt:variant>
        <vt:i4>5</vt:i4>
      </vt:variant>
      <vt:variant>
        <vt:lpwstr>mailto:info.tevakz@tevapharm.com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gmajor</dc:creator>
  <cp:lastModifiedBy>Сауле Б. Сламжанова</cp:lastModifiedBy>
  <cp:revision>3</cp:revision>
  <cp:lastPrinted>2015-02-09T09:16:00Z</cp:lastPrinted>
  <dcterms:created xsi:type="dcterms:W3CDTF">2022-09-19T08:06:00Z</dcterms:created>
  <dcterms:modified xsi:type="dcterms:W3CDTF">2022-10-26T05:41:00Z</dcterms:modified>
</cp:coreProperties>
</file>