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23CFD" w14:textId="3ADF12B3" w:rsidR="003B2495" w:rsidRPr="002C0E83" w:rsidRDefault="008A3357">
      <w:pPr>
        <w:rPr>
          <w:rFonts w:ascii="Verdana" w:hAnsi="Verdana"/>
          <w:b/>
          <w:sz w:val="18"/>
          <w:szCs w:val="18"/>
        </w:rPr>
      </w:pPr>
      <w:r w:rsidRPr="002C0E83">
        <w:rPr>
          <w:rFonts w:ascii="Verdana" w:hAnsi="Verdana"/>
          <w:b/>
          <w:sz w:val="18"/>
          <w:szCs w:val="18"/>
        </w:rPr>
        <w:t xml:space="preserve">Template for the notification of step </w:t>
      </w:r>
      <w:r w:rsidR="00473840">
        <w:rPr>
          <w:rFonts w:ascii="Verdana" w:hAnsi="Verdana"/>
          <w:b/>
          <w:sz w:val="18"/>
          <w:szCs w:val="18"/>
        </w:rPr>
        <w:t>2</w:t>
      </w:r>
      <w:r w:rsidRPr="002C0E83">
        <w:rPr>
          <w:rFonts w:ascii="Verdana" w:hAnsi="Verdana"/>
          <w:b/>
          <w:sz w:val="18"/>
          <w:szCs w:val="18"/>
        </w:rPr>
        <w:t xml:space="preserve"> </w:t>
      </w:r>
      <w:r w:rsidR="00473840">
        <w:rPr>
          <w:rFonts w:ascii="Verdana" w:hAnsi="Verdana"/>
          <w:b/>
          <w:sz w:val="18"/>
          <w:szCs w:val="18"/>
        </w:rPr>
        <w:t>confirmatory testing</w:t>
      </w:r>
      <w:r w:rsidRPr="002C0E83">
        <w:rPr>
          <w:rFonts w:ascii="Verdana" w:hAnsi="Verdana"/>
          <w:b/>
          <w:sz w:val="18"/>
          <w:szCs w:val="18"/>
        </w:rPr>
        <w:t xml:space="preserve"> outcome: confirmation of no </w:t>
      </w:r>
      <w:r w:rsidR="00473840">
        <w:rPr>
          <w:rFonts w:ascii="Verdana" w:hAnsi="Verdana"/>
          <w:b/>
          <w:sz w:val="18"/>
          <w:szCs w:val="18"/>
        </w:rPr>
        <w:t>nitrosamine detected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6CDA9AB0" w14:textId="77777777" w:rsidR="003B2495" w:rsidRPr="002C0E83" w:rsidRDefault="003B2495">
      <w:pPr>
        <w:rPr>
          <w:rFonts w:ascii="Verdana" w:hAnsi="Verdana"/>
          <w:sz w:val="18"/>
          <w:szCs w:val="18"/>
        </w:rPr>
      </w:pPr>
    </w:p>
    <w:p w14:paraId="196D378B" w14:textId="77777777" w:rsidR="003B2495" w:rsidRPr="002C0E83" w:rsidRDefault="003B2495">
      <w:pPr>
        <w:rPr>
          <w:rFonts w:ascii="Verdana" w:hAnsi="Verdana"/>
          <w:sz w:val="18"/>
          <w:szCs w:val="18"/>
        </w:rPr>
      </w:pPr>
    </w:p>
    <w:p w14:paraId="0DF88EAA" w14:textId="77777777" w:rsidR="003B2495" w:rsidRPr="002C0E83" w:rsidRDefault="008A3357" w:rsidP="003B2495">
      <w:pPr>
        <w:jc w:val="center"/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>(&lt; FROM MAH ON HEADED PAPER &gt;)</w:t>
      </w:r>
    </w:p>
    <w:p w14:paraId="1385C7F5" w14:textId="77777777" w:rsidR="003B2495" w:rsidRPr="002C0E83" w:rsidRDefault="003B2495" w:rsidP="003B2495">
      <w:pPr>
        <w:jc w:val="right"/>
        <w:rPr>
          <w:rFonts w:ascii="Verdana" w:eastAsia="Times New Roman" w:hAnsi="Verdana"/>
          <w:sz w:val="18"/>
          <w:szCs w:val="18"/>
          <w:lang w:eastAsia="en-US"/>
        </w:rPr>
      </w:pPr>
    </w:p>
    <w:p w14:paraId="0E54BE53" w14:textId="77777777" w:rsidR="003B2495" w:rsidRPr="002C0E83" w:rsidRDefault="008A3357" w:rsidP="003B2495">
      <w:pPr>
        <w:jc w:val="right"/>
        <w:rPr>
          <w:rFonts w:ascii="Verdana" w:eastAsia="Times New Roman" w:hAnsi="Verdana"/>
          <w:iCs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Dat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&lt;Date&gt;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iCs/>
          <w:sz w:val="18"/>
          <w:szCs w:val="18"/>
          <w:lang w:eastAsia="en-US"/>
        </w:rPr>
        <w:t xml:space="preserve"> </w:t>
      </w:r>
    </w:p>
    <w:p w14:paraId="64163218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28CA88C" w14:textId="77777777" w:rsidR="003B2495" w:rsidRPr="002C0E83" w:rsidRDefault="008A3357" w:rsidP="003B2495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 xml:space="preserve">Name of company, </w:t>
      </w:r>
    </w:p>
    <w:p w14:paraId="292AD6EE" w14:textId="77777777" w:rsidR="003B2495" w:rsidRPr="002C0E83" w:rsidRDefault="008A3357" w:rsidP="003B2495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>Address</w:t>
      </w:r>
    </w:p>
    <w:p w14:paraId="6B843AA8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ACB22D6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6E04437B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349DBA6C" w14:textId="77777777" w:rsidR="00473840" w:rsidRPr="002C0E83" w:rsidRDefault="008A3357" w:rsidP="00473840">
      <w:pPr>
        <w:rPr>
          <w:rFonts w:ascii="Verdana" w:hAnsi="Verdana"/>
          <w:b/>
          <w:sz w:val="18"/>
          <w:szCs w:val="18"/>
        </w:rPr>
      </w:pPr>
      <w:r w:rsidRPr="00B2322C">
        <w:rPr>
          <w:rFonts w:ascii="Verdana" w:eastAsia="Times New Roman" w:hAnsi="Verdana"/>
          <w:b/>
          <w:sz w:val="18"/>
          <w:szCs w:val="18"/>
          <w:lang w:eastAsia="en-US"/>
        </w:rPr>
        <w:t>RE: C</w:t>
      </w:r>
      <w:r>
        <w:rPr>
          <w:rFonts w:ascii="Verdana" w:hAnsi="Verdana"/>
          <w:b/>
          <w:sz w:val="18"/>
          <w:szCs w:val="18"/>
        </w:rPr>
        <w:t>onfirmatory testing</w:t>
      </w:r>
      <w:r w:rsidRPr="002C0E83">
        <w:rPr>
          <w:rFonts w:ascii="Verdana" w:hAnsi="Verdana"/>
          <w:b/>
          <w:sz w:val="18"/>
          <w:szCs w:val="18"/>
        </w:rPr>
        <w:t xml:space="preserve"> outcome: confirmation of no </w:t>
      </w:r>
      <w:r>
        <w:rPr>
          <w:rFonts w:ascii="Verdana" w:hAnsi="Verdana"/>
          <w:b/>
          <w:sz w:val="18"/>
          <w:szCs w:val="18"/>
        </w:rPr>
        <w:t>nitrosamine detected</w:t>
      </w:r>
    </w:p>
    <w:p w14:paraId="22059B13" w14:textId="77777777" w:rsidR="003B2495" w:rsidRPr="00B2322C" w:rsidRDefault="003B2495" w:rsidP="003B2495">
      <w:pPr>
        <w:rPr>
          <w:rFonts w:ascii="Verdana" w:eastAsia="Times New Roman" w:hAnsi="Verdana"/>
          <w:b/>
          <w:sz w:val="18"/>
          <w:szCs w:val="18"/>
          <w:lang w:eastAsia="en-US"/>
        </w:rPr>
      </w:pPr>
    </w:p>
    <w:p w14:paraId="4C1AF993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1E555CB" w14:textId="77777777" w:rsidR="003B2495" w:rsidRPr="002C0E83" w:rsidRDefault="003B2495" w:rsidP="003B2495">
      <w:pPr>
        <w:tabs>
          <w:tab w:val="left" w:pos="567"/>
        </w:tabs>
        <w:rPr>
          <w:rFonts w:ascii="Verdana" w:eastAsia="Times New Roman" w:hAnsi="Verdana"/>
          <w:sz w:val="18"/>
          <w:szCs w:val="18"/>
          <w:lang w:eastAsia="en-US"/>
        </w:rPr>
      </w:pPr>
    </w:p>
    <w:p w14:paraId="16191AF9" w14:textId="77777777" w:rsidR="003B2495" w:rsidRPr="002C0E83" w:rsidRDefault="008A3357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Dear </w:t>
      </w:r>
      <w:bookmarkStart w:id="0" w:name="Text1"/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bookmarkEnd w:id="0"/>
      <w:r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</w:p>
    <w:p w14:paraId="5C2C8E35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782A646C" w14:textId="77777777" w:rsidR="009E4D9E" w:rsidRDefault="008A3357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I herewith confirm that, </w:t>
      </w:r>
    </w:p>
    <w:p w14:paraId="0938E3BF" w14:textId="77777777" w:rsidR="009E4D9E" w:rsidRDefault="009E4D9E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5045360" w14:textId="04AF4883" w:rsidR="002C0E83" w:rsidRPr="00C066A5" w:rsidRDefault="008A3357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>
        <w:rPr>
          <w:rFonts w:ascii="MS Gothic" w:eastAsia="MS Gothic" w:hAnsi="MS Gothic" w:hint="eastAsia"/>
          <w:b/>
          <w:sz w:val="18"/>
          <w:szCs w:val="18"/>
          <w:lang w:eastAsia="en-US"/>
        </w:rPr>
        <w:t>☐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t xml:space="preserve">having performed the requested </w:t>
      </w:r>
      <w:r w:rsidR="00473840">
        <w:rPr>
          <w:rFonts w:ascii="Verdana" w:eastAsia="Times New Roman" w:hAnsi="Verdana"/>
          <w:sz w:val="18"/>
          <w:szCs w:val="18"/>
          <w:lang w:eastAsia="en-US"/>
        </w:rPr>
        <w:t xml:space="preserve">confirmatory </w:t>
      </w:r>
      <w:r w:rsidR="006D66B0">
        <w:rPr>
          <w:rFonts w:ascii="Verdana" w:eastAsia="Times New Roman" w:hAnsi="Verdana"/>
          <w:sz w:val="18"/>
          <w:szCs w:val="18"/>
          <w:lang w:eastAsia="en-US"/>
        </w:rPr>
        <w:t xml:space="preserve">testing 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t xml:space="preserve">for the product 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="006D66B0"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="006D66B0"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&lt;Active Pharmaceutical Ingredient&gt;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="006D66B0"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="006D66B0"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&lt;Marketing Authorisation Number&gt;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  <w:r w:rsidR="006D66B0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="006D66B0" w:rsidRPr="00DC3BFD">
        <w:rPr>
          <w:rFonts w:ascii="Verdana" w:eastAsia="Times New Roman" w:hAnsi="Verdana"/>
          <w:noProof/>
          <w:sz w:val="18"/>
          <w:szCs w:val="18"/>
          <w:highlight w:val="lightGray"/>
          <w:lang w:eastAsia="en-US"/>
        </w:rPr>
        <w:t>&lt;EU Procedure Number (for MRP/DCP products only)&gt;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t xml:space="preserve">, no </w:t>
      </w:r>
      <w:r w:rsidR="00473840">
        <w:rPr>
          <w:rFonts w:ascii="Verdana" w:eastAsia="Times New Roman" w:hAnsi="Verdana"/>
          <w:sz w:val="18"/>
          <w:szCs w:val="18"/>
          <w:lang w:eastAsia="en-US"/>
        </w:rPr>
        <w:t xml:space="preserve">nitrosamine presence was </w:t>
      </w:r>
      <w:r w:rsidR="006D66B0" w:rsidRPr="002C0E83">
        <w:rPr>
          <w:rFonts w:ascii="Verdana" w:eastAsia="Times New Roman" w:hAnsi="Verdana"/>
          <w:sz w:val="18"/>
          <w:szCs w:val="18"/>
          <w:lang w:eastAsia="en-US"/>
        </w:rPr>
        <w:t>identified</w:t>
      </w:r>
      <w:r w:rsidR="00473840">
        <w:rPr>
          <w:rFonts w:ascii="Verdana" w:eastAsia="Times New Roman" w:hAnsi="Verdana"/>
          <w:sz w:val="18"/>
          <w:szCs w:val="18"/>
          <w:lang w:eastAsia="en-US"/>
        </w:rPr>
        <w:t>.</w:t>
      </w:r>
      <w:bookmarkStart w:id="1" w:name="_GoBack"/>
      <w:bookmarkEnd w:id="1"/>
    </w:p>
    <w:p w14:paraId="00460EF2" w14:textId="7688C7BE" w:rsidR="000441E6" w:rsidRDefault="000441E6" w:rsidP="000441E6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1AB804ED" w14:textId="55E63AC0" w:rsidR="000441E6" w:rsidRPr="000D3E7E" w:rsidRDefault="008A3357" w:rsidP="009E4D9E">
      <w:pPr>
        <w:rPr>
          <w:rFonts w:ascii="Verdana" w:eastAsia="Times New Roman" w:hAnsi="Verdana"/>
          <w:sz w:val="18"/>
          <w:szCs w:val="18"/>
          <w:lang w:eastAsia="en-US"/>
        </w:rPr>
      </w:pPr>
      <w:r>
        <w:rPr>
          <w:rFonts w:ascii="MS Gothic" w:eastAsia="MS Gothic" w:hAnsi="MS Gothic" w:hint="eastAsia"/>
          <w:b/>
          <w:sz w:val="18"/>
          <w:szCs w:val="18"/>
          <w:lang w:eastAsia="en-US"/>
        </w:rPr>
        <w:t>☐</w:t>
      </w:r>
      <w:r w:rsidR="00EE0365">
        <w:rPr>
          <w:rFonts w:ascii="MS Gothic" w:eastAsia="MS Gothic" w:hAnsi="MS Gothic" w:hint="eastAsia"/>
          <w:b/>
          <w:sz w:val="18"/>
          <w:szCs w:val="18"/>
          <w:lang w:eastAsia="en-US"/>
        </w:rPr>
        <w:t xml:space="preserve">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for the product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&lt;Active Pharmaceutical Ingredient&gt;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&lt;Marketing Authorisation Number&gt;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Pr="00DC3BFD">
        <w:rPr>
          <w:rFonts w:ascii="Verdana" w:eastAsia="Times New Roman" w:hAnsi="Verdana"/>
          <w:noProof/>
          <w:sz w:val="18"/>
          <w:szCs w:val="18"/>
          <w:highlight w:val="lightGray"/>
          <w:lang w:eastAsia="en-US"/>
        </w:rPr>
        <w:t>&lt;EU Procedure Number (for MRP/DCP products only)</w:t>
      </w:r>
      <w:r w:rsidR="00EE0365">
        <w:rPr>
          <w:rFonts w:ascii="Verdana" w:eastAsia="Times New Roman" w:hAnsi="Verdana"/>
          <w:noProof/>
          <w:sz w:val="18"/>
          <w:szCs w:val="18"/>
          <w:lang w:eastAsia="en-US"/>
        </w:rPr>
        <w:t xml:space="preserve"> </w:t>
      </w:r>
      <w:r w:rsidR="006D66B0" w:rsidRPr="000D3E7E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Step 1 outcome </w:t>
      </w:r>
      <w:r w:rsidR="009E4D9E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is </w:t>
      </w:r>
      <w:r w:rsidR="006D66B0" w:rsidRPr="000D3E7E">
        <w:rPr>
          <w:rFonts w:ascii="Verdana" w:eastAsia="Times New Roman" w:hAnsi="Verdana"/>
          <w:color w:val="000000"/>
          <w:sz w:val="18"/>
          <w:szCs w:val="18"/>
          <w:lang w:val="en-US"/>
        </w:rPr>
        <w:t>amended to „no risk“ due to new/additional information received from e.g. the API or excipient manufacturer and under consideration of all root causes and the published guidance</w:t>
      </w:r>
      <w:r w:rsidR="006D66B0" w:rsidRPr="000D3E7E">
        <w:rPr>
          <w:rFonts w:ascii="Verdana" w:eastAsia="Times New Roman" w:hAnsi="Verdana"/>
          <w:b/>
          <w:sz w:val="18"/>
          <w:szCs w:val="18"/>
          <w:lang w:eastAsia="en-US"/>
        </w:rPr>
        <w:t>.</w:t>
      </w:r>
      <w:r>
        <w:rPr>
          <w:rStyle w:val="a9"/>
          <w:rFonts w:ascii="Verdana" w:eastAsia="Times New Roman" w:hAnsi="Verdana"/>
          <w:b/>
          <w:sz w:val="18"/>
          <w:szCs w:val="18"/>
          <w:lang w:eastAsia="en-US"/>
        </w:rPr>
        <w:footnoteReference w:id="1"/>
      </w:r>
    </w:p>
    <w:p w14:paraId="50E558B1" w14:textId="6060EEFC" w:rsidR="00190DDC" w:rsidRPr="000D3E7E" w:rsidRDefault="00190DDC" w:rsidP="00190DDC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256F0178" w14:textId="77777777" w:rsidR="00190DDC" w:rsidRPr="002C0E83" w:rsidRDefault="00190DDC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51FF5507" w14:textId="77777777" w:rsidR="002C0E83" w:rsidRPr="002C0E83" w:rsidRDefault="008A3357" w:rsidP="002C0E83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>Yours sincerely,</w:t>
      </w:r>
    </w:p>
    <w:p w14:paraId="4B6DCE80" w14:textId="77777777" w:rsidR="002C0E83" w:rsidRPr="002C0E83" w:rsidRDefault="002C0E83" w:rsidP="002C0E83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E97DFFD" w14:textId="77777777" w:rsidR="002C0E83" w:rsidRPr="002C0E83" w:rsidRDefault="002C0E83" w:rsidP="002C0E83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3378BE6F" w14:textId="77777777" w:rsidR="002C0E83" w:rsidRPr="002C0E83" w:rsidRDefault="008A3357" w:rsidP="002C0E83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>&lt;Signature of authorised contact person&gt;</w:t>
      </w:r>
    </w:p>
    <w:p w14:paraId="3A2E73C7" w14:textId="77777777" w:rsidR="002C0E83" w:rsidRPr="002C0E83" w:rsidRDefault="008A3357" w:rsidP="002C0E83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MAH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&lt;MAH&gt;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</w:p>
    <w:p w14:paraId="231C6FC3" w14:textId="77777777" w:rsidR="002C0E83" w:rsidRPr="002C0E83" w:rsidRDefault="008A3357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</w:p>
    <w:p w14:paraId="14F856D9" w14:textId="77777777" w:rsidR="00753A91" w:rsidRPr="002C0E83" w:rsidRDefault="008A3357">
      <w:pPr>
        <w:rPr>
          <w:rFonts w:ascii="Verdana" w:hAnsi="Verdana"/>
          <w:sz w:val="18"/>
          <w:szCs w:val="18"/>
        </w:rPr>
      </w:pPr>
      <w:r w:rsidRPr="002C0E83">
        <w:rPr>
          <w:rFonts w:ascii="Verdana" w:hAnsi="Verdana"/>
          <w:sz w:val="18"/>
          <w:szCs w:val="18"/>
        </w:rPr>
        <w:t xml:space="preserve">  </w:t>
      </w:r>
    </w:p>
    <w:sectPr w:rsidR="00753A91" w:rsidRPr="002C0E83" w:rsidSect="00B60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47" w:bottom="1418" w:left="1247" w:header="28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E0CA9" w14:textId="77777777" w:rsidR="000B5870" w:rsidRDefault="000B5870">
      <w:r>
        <w:separator/>
      </w:r>
    </w:p>
  </w:endnote>
  <w:endnote w:type="continuationSeparator" w:id="0">
    <w:p w14:paraId="48DD0569" w14:textId="77777777" w:rsidR="000B5870" w:rsidRDefault="000B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5D2A3" w14:textId="77777777" w:rsidR="00EF6771" w:rsidRDefault="00EF67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21C5C" w14:textId="77777777" w:rsidR="00EF6771" w:rsidRDefault="00EF67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69071" w14:textId="77777777" w:rsidR="00EF6771" w:rsidRDefault="00EF67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1A9C7" w14:textId="77777777" w:rsidR="000B5870" w:rsidRDefault="000B5870">
      <w:r>
        <w:separator/>
      </w:r>
    </w:p>
  </w:footnote>
  <w:footnote w:type="continuationSeparator" w:id="0">
    <w:p w14:paraId="6A89F516" w14:textId="77777777" w:rsidR="000B5870" w:rsidRDefault="000B5870">
      <w:r>
        <w:continuationSeparator/>
      </w:r>
    </w:p>
  </w:footnote>
  <w:footnote w:id="1">
    <w:p w14:paraId="25F47470" w14:textId="77777777" w:rsidR="00F07AD5" w:rsidRDefault="008A3357" w:rsidP="00F07AD5">
      <w:pPr>
        <w:rPr>
          <w:rFonts w:ascii="Verdana" w:eastAsia="Times New Roman" w:hAnsi="Verdana"/>
          <w:sz w:val="18"/>
          <w:szCs w:val="18"/>
          <w:lang w:eastAsia="en-US"/>
        </w:rPr>
      </w:pPr>
      <w:r>
        <w:rPr>
          <w:rStyle w:val="a9"/>
        </w:rPr>
        <w:footnoteRef/>
      </w:r>
      <w:r>
        <w:t xml:space="preserve"> 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In exceptional cases due to the availability of formerly missing data, a correction of step 1 outcome from “risk” to “no risk” is accepted. With ticking the box you confirm that the correction is made due to exceptional cases </w:t>
      </w:r>
      <w:r w:rsidRPr="00853EF5">
        <w:rPr>
          <w:rFonts w:ascii="Verdana" w:eastAsia="Times New Roman" w:hAnsi="Verdana"/>
          <w:sz w:val="18"/>
          <w:szCs w:val="18"/>
          <w:lang w:val="en-US" w:eastAsia="en-US"/>
        </w:rPr>
        <w:t>where data was missing at the March 2020 deadline and is now available</w:t>
      </w:r>
      <w:r>
        <w:rPr>
          <w:rFonts w:ascii="Verdana" w:eastAsia="Times New Roman" w:hAnsi="Verdana"/>
          <w:sz w:val="18"/>
          <w:szCs w:val="18"/>
          <w:lang w:eastAsia="en-US"/>
        </w:rPr>
        <w:t>. This tickbox may not be used for changes of step 1 outcome from “no risk” to “risk”. In these cases you are required to proceed without delays with Step 2 confirmatory testing and, as applicable, Step 3 submission of required changes to the Marketing Authorisation in accordance with the published guidance.</w:t>
      </w:r>
    </w:p>
    <w:p w14:paraId="65500247" w14:textId="2E23BBBD" w:rsidR="00F07AD5" w:rsidRPr="00F07AD5" w:rsidRDefault="00F07AD5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78E65" w14:textId="77777777" w:rsidR="00EF6771" w:rsidRDefault="00EF67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1020D" w14:textId="77777777" w:rsidR="00EF6771" w:rsidRDefault="00EF67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6577D" w14:textId="74D21CBE" w:rsidR="00EF6771" w:rsidRDefault="00EF67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6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3B2495"/>
    <w:rsid w:val="00031C59"/>
    <w:rsid w:val="000441E6"/>
    <w:rsid w:val="00057352"/>
    <w:rsid w:val="000B5870"/>
    <w:rsid w:val="000D3E7E"/>
    <w:rsid w:val="00190DDC"/>
    <w:rsid w:val="00195347"/>
    <w:rsid w:val="002C0E83"/>
    <w:rsid w:val="0033636B"/>
    <w:rsid w:val="00364184"/>
    <w:rsid w:val="00364995"/>
    <w:rsid w:val="003B2495"/>
    <w:rsid w:val="003B54C5"/>
    <w:rsid w:val="004714FD"/>
    <w:rsid w:val="00473840"/>
    <w:rsid w:val="00484FA8"/>
    <w:rsid w:val="004F051C"/>
    <w:rsid w:val="00521557"/>
    <w:rsid w:val="00524B6A"/>
    <w:rsid w:val="00530463"/>
    <w:rsid w:val="00581F01"/>
    <w:rsid w:val="0061595F"/>
    <w:rsid w:val="006505E1"/>
    <w:rsid w:val="00657862"/>
    <w:rsid w:val="006649BF"/>
    <w:rsid w:val="006D19BA"/>
    <w:rsid w:val="006D66B0"/>
    <w:rsid w:val="00753A91"/>
    <w:rsid w:val="007758B3"/>
    <w:rsid w:val="00782C9D"/>
    <w:rsid w:val="007B5DB8"/>
    <w:rsid w:val="0080301F"/>
    <w:rsid w:val="00853EF5"/>
    <w:rsid w:val="00860CBC"/>
    <w:rsid w:val="008A3357"/>
    <w:rsid w:val="009B1A67"/>
    <w:rsid w:val="009C6B6A"/>
    <w:rsid w:val="009E4D9E"/>
    <w:rsid w:val="00A744ED"/>
    <w:rsid w:val="00AB5B5C"/>
    <w:rsid w:val="00AC2E8D"/>
    <w:rsid w:val="00B2322C"/>
    <w:rsid w:val="00B60E9D"/>
    <w:rsid w:val="00B81056"/>
    <w:rsid w:val="00BD368E"/>
    <w:rsid w:val="00C023F0"/>
    <w:rsid w:val="00C066A5"/>
    <w:rsid w:val="00C54453"/>
    <w:rsid w:val="00C571B2"/>
    <w:rsid w:val="00CA4B5A"/>
    <w:rsid w:val="00D35A58"/>
    <w:rsid w:val="00DC3BFD"/>
    <w:rsid w:val="00DC7440"/>
    <w:rsid w:val="00DE57AF"/>
    <w:rsid w:val="00E02853"/>
    <w:rsid w:val="00E36A82"/>
    <w:rsid w:val="00E558DA"/>
    <w:rsid w:val="00EA20A3"/>
    <w:rsid w:val="00EE0365"/>
    <w:rsid w:val="00EF6771"/>
    <w:rsid w:val="00F07AD5"/>
    <w:rsid w:val="00F12347"/>
    <w:rsid w:val="00F97C55"/>
    <w:rsid w:val="00FA2C22"/>
    <w:rsid w:val="00FA54BB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7E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105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rsid w:val="00B81056"/>
    <w:rPr>
      <w:sz w:val="22"/>
      <w:lang w:eastAsia="zh-CN"/>
    </w:rPr>
  </w:style>
  <w:style w:type="paragraph" w:customStyle="1" w:styleId="MemoHeaderStyle">
    <w:name w:val="MemoHeaderStyle"/>
    <w:basedOn w:val="a"/>
    <w:next w:val="a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a"/>
    <w:qFormat/>
    <w:rsid w:val="00D35A5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a2"/>
    <w:rsid w:val="00D35A58"/>
    <w:pPr>
      <w:numPr>
        <w:numId w:val="3"/>
      </w:numPr>
    </w:pPr>
  </w:style>
  <w:style w:type="paragraph" w:customStyle="1" w:styleId="DisclaimerAgency">
    <w:name w:val="Disclaimer (Agency)"/>
    <w:basedOn w:val="a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a"/>
    <w:next w:val="BodytextAgency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a"/>
    <w:next w:val="DocsubtitleAgency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a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a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a"/>
    <w:next w:val="FigureAgency"/>
    <w:semiHidden/>
    <w:rsid w:val="00D35A58"/>
    <w:pPr>
      <w:keepNext/>
      <w:numPr>
        <w:numId w:val="4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a"/>
    <w:link w:val="FooterAgencyCharChar"/>
    <w:rsid w:val="00B81056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a"/>
    <w:link w:val="FooterblueAgencyCharChar"/>
    <w:semiHidden/>
    <w:rsid w:val="00D35A58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a1"/>
    <w:semiHidden/>
    <w:rsid w:val="00D35A58"/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left w:w="0" w:type="dxa"/>
        <w:right w:w="0" w:type="dxa"/>
      </w:tcMar>
    </w:tcPr>
    <w:tblStylePr w:type="firstRow">
      <w:rPr>
        <w:rFonts w:ascii="DokChampa" w:hAnsi="DokChamp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a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a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a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a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a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a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a2"/>
    <w:rsid w:val="00D35A58"/>
    <w:pPr>
      <w:numPr>
        <w:numId w:val="14"/>
      </w:numPr>
    </w:pPr>
  </w:style>
  <w:style w:type="paragraph" w:customStyle="1" w:styleId="PagenumberAgency">
    <w:name w:val="Page number (Agency)"/>
    <w:basedOn w:val="a"/>
    <w:next w:val="a"/>
    <w:link w:val="PagenumberAgencyCharChar"/>
    <w:semiHidden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a"/>
    <w:semiHidden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a1"/>
    <w:semiHidden/>
    <w:rsid w:val="00E36A82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  <w:tblStylePr w:type="firstRow">
      <w:rPr>
        <w:rFonts w:ascii="Verdana-Bold" w:hAnsi="Verdana-Bold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a1"/>
    <w:semiHidden/>
    <w:rsid w:val="00D35A58"/>
    <w:rPr>
      <w:rFonts w:ascii="Verdana" w:hAnsi="Verdana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a"/>
    <w:next w:val="BodytextAgency"/>
    <w:semiHidden/>
    <w:rsid w:val="00D35A58"/>
    <w:pPr>
      <w:keepNext/>
      <w:numPr>
        <w:numId w:val="1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a"/>
    <w:semiHidden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a5">
    <w:name w:val="footer"/>
    <w:basedOn w:val="a"/>
    <w:link w:val="a6"/>
    <w:rsid w:val="00B8105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link w:val="a5"/>
    <w:rsid w:val="00B81056"/>
    <w:rPr>
      <w:sz w:val="22"/>
      <w:lang w:eastAsia="zh-CN"/>
    </w:rPr>
  </w:style>
  <w:style w:type="paragraph" w:styleId="a7">
    <w:name w:val="footnote text"/>
    <w:basedOn w:val="a"/>
    <w:link w:val="a8"/>
    <w:semiHidden/>
    <w:unhideWhenUsed/>
    <w:rsid w:val="00F07AD5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07AD5"/>
    <w:rPr>
      <w:lang w:eastAsia="zh-CN"/>
    </w:rPr>
  </w:style>
  <w:style w:type="character" w:styleId="a9">
    <w:name w:val="footnote reference"/>
    <w:basedOn w:val="a0"/>
    <w:semiHidden/>
    <w:unhideWhenUsed/>
    <w:rsid w:val="00F07A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105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rsid w:val="00B81056"/>
    <w:rPr>
      <w:sz w:val="22"/>
      <w:lang w:eastAsia="zh-CN"/>
    </w:rPr>
  </w:style>
  <w:style w:type="paragraph" w:customStyle="1" w:styleId="MemoHeaderStyle">
    <w:name w:val="MemoHeaderStyle"/>
    <w:basedOn w:val="a"/>
    <w:next w:val="a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a"/>
    <w:qFormat/>
    <w:rsid w:val="00D35A5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a2"/>
    <w:rsid w:val="00D35A58"/>
    <w:pPr>
      <w:numPr>
        <w:numId w:val="3"/>
      </w:numPr>
    </w:pPr>
  </w:style>
  <w:style w:type="paragraph" w:customStyle="1" w:styleId="DisclaimerAgency">
    <w:name w:val="Disclaimer (Agency)"/>
    <w:basedOn w:val="a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a"/>
    <w:next w:val="BodytextAgency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a"/>
    <w:next w:val="DocsubtitleAgency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a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a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a"/>
    <w:next w:val="FigureAgency"/>
    <w:semiHidden/>
    <w:rsid w:val="00D35A58"/>
    <w:pPr>
      <w:keepNext/>
      <w:numPr>
        <w:numId w:val="4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a"/>
    <w:link w:val="FooterAgencyCharChar"/>
    <w:rsid w:val="00B81056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a"/>
    <w:link w:val="FooterblueAgencyCharChar"/>
    <w:semiHidden/>
    <w:rsid w:val="00D35A58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a1"/>
    <w:semiHidden/>
    <w:rsid w:val="00D35A58"/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left w:w="0" w:type="dxa"/>
        <w:right w:w="0" w:type="dxa"/>
      </w:tcMar>
    </w:tcPr>
    <w:tblStylePr w:type="firstRow">
      <w:rPr>
        <w:rFonts w:ascii="DokChampa" w:hAnsi="DokChamp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a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a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a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a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a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a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a2"/>
    <w:rsid w:val="00D35A58"/>
    <w:pPr>
      <w:numPr>
        <w:numId w:val="14"/>
      </w:numPr>
    </w:pPr>
  </w:style>
  <w:style w:type="paragraph" w:customStyle="1" w:styleId="PagenumberAgency">
    <w:name w:val="Page number (Agency)"/>
    <w:basedOn w:val="a"/>
    <w:next w:val="a"/>
    <w:link w:val="PagenumberAgencyCharChar"/>
    <w:semiHidden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a"/>
    <w:semiHidden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a1"/>
    <w:semiHidden/>
    <w:rsid w:val="00E36A82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  <w:tblStylePr w:type="firstRow">
      <w:rPr>
        <w:rFonts w:ascii="Verdana-Bold" w:hAnsi="Verdana-Bold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a1"/>
    <w:semiHidden/>
    <w:rsid w:val="00D35A58"/>
    <w:rPr>
      <w:rFonts w:ascii="Verdana" w:hAnsi="Verdana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a"/>
    <w:next w:val="BodytextAgency"/>
    <w:semiHidden/>
    <w:rsid w:val="00D35A58"/>
    <w:pPr>
      <w:keepNext/>
      <w:numPr>
        <w:numId w:val="1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a"/>
    <w:semiHidden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a5">
    <w:name w:val="footer"/>
    <w:basedOn w:val="a"/>
    <w:link w:val="a6"/>
    <w:rsid w:val="00B8105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link w:val="a5"/>
    <w:rsid w:val="00B81056"/>
    <w:rPr>
      <w:sz w:val="22"/>
      <w:lang w:eastAsia="zh-CN"/>
    </w:rPr>
  </w:style>
  <w:style w:type="paragraph" w:styleId="a7">
    <w:name w:val="footnote text"/>
    <w:basedOn w:val="a"/>
    <w:link w:val="a8"/>
    <w:semiHidden/>
    <w:unhideWhenUsed/>
    <w:rsid w:val="00F07AD5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07AD5"/>
    <w:rPr>
      <w:lang w:eastAsia="zh-CN"/>
    </w:rPr>
  </w:style>
  <w:style w:type="character" w:styleId="a9">
    <w:name w:val="footnote reference"/>
    <w:basedOn w:val="a0"/>
    <w:semiHidden/>
    <w:unhideWhenUsed/>
    <w:rsid w:val="00F07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CD8E-01EC-43C5-AE92-3BB71946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Step 2 No nitrosamine detected template for response</vt:lpstr>
      <vt:lpstr>Step 2 No nitrosamine detected template for response</vt:lpstr>
    </vt:vector>
  </TitlesOfParts>
  <Company>European Medicines Agency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2 No nitrosamine detected template for response</dc:title>
  <dc:creator>European Medicines Agency</dc:creator>
  <cp:keywords>call for review, nitrosamines;article 5 3, step 1 amendment, step 2 no detection</cp:keywords>
  <cp:lastModifiedBy>Эксперт</cp:lastModifiedBy>
  <cp:revision>6</cp:revision>
  <dcterms:created xsi:type="dcterms:W3CDTF">2022-11-06T15:48:00Z</dcterms:created>
  <dcterms:modified xsi:type="dcterms:W3CDTF">2023-06-21T12:36:00Z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04/08/2022 08:27:42</vt:lpwstr>
  </property>
  <property fmtid="{D5CDD505-2E9C-101B-9397-08002B2CF9AE}" pid="6" name="DM_Creator_Name">
    <vt:lpwstr>Filancia Maria</vt:lpwstr>
  </property>
  <property fmtid="{D5CDD505-2E9C-101B-9397-08002B2CF9AE}" pid="7" name="DM_DocRefId">
    <vt:lpwstr>EMA/520530/2019</vt:lpwstr>
  </property>
  <property fmtid="{D5CDD505-2E9C-101B-9397-08002B2CF9AE}" pid="8" name="DM_emea_doc_ref_id">
    <vt:lpwstr>EMA/520530/2019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Filancia Maria</vt:lpwstr>
  </property>
  <property fmtid="{D5CDD505-2E9C-101B-9397-08002B2CF9AE}" pid="12" name="DM_Modified_Date">
    <vt:lpwstr>04/08/2022 08:27:42</vt:lpwstr>
  </property>
  <property fmtid="{D5CDD505-2E9C-101B-9397-08002B2CF9AE}" pid="13" name="DM_Modifier_Name">
    <vt:lpwstr>Filancia Maria</vt:lpwstr>
  </property>
  <property fmtid="{D5CDD505-2E9C-101B-9397-08002B2CF9AE}" pid="14" name="DM_Modify_Date">
    <vt:lpwstr>04/08/2022 08:27:42</vt:lpwstr>
  </property>
  <property fmtid="{D5CDD505-2E9C-101B-9397-08002B2CF9AE}" pid="15" name="DM_Name">
    <vt:lpwstr>Step 2 No nitrosamine detected template for response</vt:lpwstr>
  </property>
  <property fmtid="{D5CDD505-2E9C-101B-9397-08002B2CF9AE}" pid="16" name="DM_Path">
    <vt:lpwstr>/04. Inspections/4. GMP/Planning and reporting/Quality defect coordination/Quality defects/Cases with nitrosamines/Call for review/MAHs response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1.14,CURRENT</vt:lpwstr>
  </property>
  <property fmtid="{D5CDD505-2E9C-101B-9397-08002B2CF9AE}" pid="22" name="MSIP_Label_afe1b31d-cec0-4074-b4bd-f07689e43d84_ActionId">
    <vt:lpwstr>0dabeccc-b3fd-4e52-b6a5-8c20b824dee6</vt:lpwstr>
  </property>
  <property fmtid="{D5CDD505-2E9C-101B-9397-08002B2CF9AE}" pid="23" name="MSIP_Label_afe1b31d-cec0-4074-b4bd-f07689e43d84_Application">
    <vt:lpwstr>Microsoft Azure Information Protection</vt:lpwstr>
  </property>
  <property fmtid="{D5CDD505-2E9C-101B-9397-08002B2CF9AE}" pid="24" name="MSIP_Label_afe1b31d-cec0-4074-b4bd-f07689e43d84_Enabled">
    <vt:lpwstr>True</vt:lpwstr>
  </property>
  <property fmtid="{D5CDD505-2E9C-101B-9397-08002B2CF9AE}" pid="25" name="MSIP_Label_afe1b31d-cec0-4074-b4bd-f07689e43d84_Extended_MSFT_Method">
    <vt:lpwstr>Automatic</vt:lpwstr>
  </property>
  <property fmtid="{D5CDD505-2E9C-101B-9397-08002B2CF9AE}" pid="26" name="MSIP_Label_afe1b31d-cec0-4074-b4bd-f07689e43d84_Name">
    <vt:lpwstr>Internal</vt:lpwstr>
  </property>
  <property fmtid="{D5CDD505-2E9C-101B-9397-08002B2CF9AE}" pid="27" name="MSIP_Label_afe1b31d-cec0-4074-b4bd-f07689e43d84_Owner">
    <vt:lpwstr>maria.filancia@ema.europa.eu</vt:lpwstr>
  </property>
  <property fmtid="{D5CDD505-2E9C-101B-9397-08002B2CF9AE}" pid="28" name="MSIP_Label_afe1b31d-cec0-4074-b4bd-f07689e43d84_SetDate">
    <vt:lpwstr>2020-07-22T12:35:10.3780540Z</vt:lpwstr>
  </property>
  <property fmtid="{D5CDD505-2E9C-101B-9397-08002B2CF9AE}" pid="29" name="MSIP_Label_afe1b31d-cec0-4074-b4bd-f07689e43d84_SiteId">
    <vt:lpwstr>bc9dc15c-61bc-4f03-b60b-e5b6d8922839</vt:lpwstr>
  </property>
  <property fmtid="{D5CDD505-2E9C-101B-9397-08002B2CF9AE}" pid="30" name="MSIP_Label_39b352ef-c49b-4068-987f-9b664711be4a_Enabled">
    <vt:lpwstr>true</vt:lpwstr>
  </property>
  <property fmtid="{D5CDD505-2E9C-101B-9397-08002B2CF9AE}" pid="31" name="MSIP_Label_39b352ef-c49b-4068-987f-9b664711be4a_SetDate">
    <vt:lpwstr>2022-08-08T07:19:33Z</vt:lpwstr>
  </property>
  <property fmtid="{D5CDD505-2E9C-101B-9397-08002B2CF9AE}" pid="32" name="MSIP_Label_39b352ef-c49b-4068-987f-9b664711be4a_Method">
    <vt:lpwstr>Privileged</vt:lpwstr>
  </property>
  <property fmtid="{D5CDD505-2E9C-101B-9397-08002B2CF9AE}" pid="33" name="MSIP_Label_39b352ef-c49b-4068-987f-9b664711be4a_Name">
    <vt:lpwstr>39b352ef-c49b-4068-987f-9b664711be4a</vt:lpwstr>
  </property>
  <property fmtid="{D5CDD505-2E9C-101B-9397-08002B2CF9AE}" pid="34" name="MSIP_Label_39b352ef-c49b-4068-987f-9b664711be4a_SiteId">
    <vt:lpwstr>bc9dc15c-61bc-4f03-b60b-e5b6d8922839</vt:lpwstr>
  </property>
  <property fmtid="{D5CDD505-2E9C-101B-9397-08002B2CF9AE}" pid="35" name="MSIP_Label_39b352ef-c49b-4068-987f-9b664711be4a_ActionId">
    <vt:lpwstr>23f084af-eb30-4995-8486-91ba3277d72c</vt:lpwstr>
  </property>
  <property fmtid="{D5CDD505-2E9C-101B-9397-08002B2CF9AE}" pid="36" name="MSIP_Label_39b352ef-c49b-4068-987f-9b664711be4a_ContentBits">
    <vt:lpwstr>2</vt:lpwstr>
  </property>
</Properties>
</file>