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6C" w:rsidRPr="000F646C" w:rsidRDefault="000F646C" w:rsidP="000F646C">
      <w:pPr>
        <w:spacing w:after="0"/>
        <w:jc w:val="center"/>
        <w:rPr>
          <w:sz w:val="28"/>
          <w:szCs w:val="28"/>
          <w:lang w:val="ru-RU"/>
        </w:rPr>
      </w:pPr>
      <w:bookmarkStart w:id="0" w:name="_GoBack"/>
      <w:r w:rsidRPr="000F646C">
        <w:rPr>
          <w:b/>
          <w:color w:val="000000"/>
          <w:sz w:val="28"/>
          <w:szCs w:val="28"/>
          <w:lang w:val="ru-RU"/>
        </w:rPr>
        <w:t>Перечень основных требований к оказанию государственной услуги</w:t>
      </w:r>
      <w:r w:rsidRPr="000F646C">
        <w:rPr>
          <w:sz w:val="28"/>
          <w:szCs w:val="28"/>
          <w:lang w:val="ru-RU"/>
        </w:rPr>
        <w:br/>
      </w:r>
      <w:r w:rsidRPr="000F646C">
        <w:rPr>
          <w:b/>
          <w:color w:val="000000"/>
          <w:sz w:val="28"/>
          <w:szCs w:val="28"/>
          <w:lang w:val="ru-RU"/>
        </w:rPr>
        <w:t>"Выдача заключения о безопасности, качестве и эффективности лекарственных средств и медицинских изделий"</w:t>
      </w:r>
    </w:p>
    <w:bookmarkEnd w:id="0"/>
    <w:p w:rsidR="000F646C" w:rsidRPr="000F646C" w:rsidRDefault="000F646C" w:rsidP="000F646C">
      <w:pPr>
        <w:spacing w:after="0"/>
        <w:jc w:val="both"/>
        <w:rPr>
          <w:lang w:val="ru-RU"/>
        </w:rPr>
      </w:pP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552"/>
        <w:gridCol w:w="6378"/>
      </w:tblGrid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Комитета медицинского и фармацевтического контроля Министерства здравоохранения Республики Казахстан (далее –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F646C" w:rsidRPr="00513991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Способы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предоставления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2) веб-портал "электронного правительства" </w:t>
            </w:r>
            <w:r w:rsidRPr="00946CBE">
              <w:rPr>
                <w:color w:val="000000"/>
                <w:sz w:val="28"/>
                <w:szCs w:val="28"/>
              </w:rPr>
              <w:t>www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е</w:t>
            </w:r>
            <w:proofErr w:type="spellStart"/>
            <w:proofErr w:type="gramEnd"/>
            <w:r w:rsidRPr="00946CBE">
              <w:rPr>
                <w:color w:val="000000"/>
                <w:sz w:val="28"/>
                <w:szCs w:val="28"/>
              </w:rPr>
              <w:t>gov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Сведения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об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услугополучателе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Физические и юридические лица (далее –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Срок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лекарственных средств: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 – не более 210 (двухсот 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перерегистрации – не более 120 (ста двадцати)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внесении изменений в регистрационное досье типа ІА, типа ІБ и типа </w:t>
            </w:r>
            <w:r w:rsidRPr="00946CBE">
              <w:rPr>
                <w:color w:val="000000"/>
                <w:sz w:val="28"/>
                <w:szCs w:val="28"/>
              </w:rPr>
              <w:t>II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 проведением лабораторных испытаний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внесении изменений в регистрационное досье типа ІА, типа ІБ и типа </w:t>
            </w:r>
            <w:r w:rsidRPr="00946CBE">
              <w:rPr>
                <w:color w:val="000000"/>
                <w:sz w:val="28"/>
                <w:szCs w:val="28"/>
              </w:rPr>
              <w:t>II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без проведения лабораторных испытаний – не более 60 (шестидесяти)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на проведение ускоренной экспертизы лекарственного средства – не более 70 (семидесяти) календарных дней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э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кспертиза лекарственных средств, участвующих в процедуре совместной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преквалификации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ВОЗ – не более 90 (девяносто)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медицинских изделий: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государственной регистрации, перерегистрации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класса 1 и класса 2а, требующих проведения лабораторных испытаний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регистрации, перерегистрации класса 2б (с повышенной степенью риска) и класса 3 (с высокой степенью риска), требующих проведения лабораторных испытаний – не более 100 (ста) рабочих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государственной регистрации, перерегистрации медицинского изделия, не требующего проведения лабораторных испытаний независимо от класса – не более 90 (девяноста)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(без проведения лабораторных испытаний) – не более 60 (шестидесяти)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внесении изменений в регистрационное досье (с проведением лабораторных испытаний) – не более 80 (восьмидесяти) календарных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при ускоренной экспертизе – не более 30 (тридцати) рабочих дней;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Максимально допустимое время ожидания для сдачи пакета документов - 15 минут;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– 30 минут.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Условия приостановления оказания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В сроки проведения экспертизы лекарственного средства, медицинского изделия не входят сроки: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предоставления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документов и материалов по запросу на любом из этапов экспертизы и их рассмотрение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2) организации и проведения фармацевтической инспекции, инспекции медицинского изделия;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3) организации и проведения Экспертного совета;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 xml:space="preserve">4) </w:t>
            </w:r>
            <w:proofErr w:type="spellStart"/>
            <w:proofErr w:type="gramStart"/>
            <w:r w:rsidRPr="00946CBE">
              <w:rPr>
                <w:color w:val="000000"/>
                <w:sz w:val="28"/>
                <w:szCs w:val="28"/>
              </w:rPr>
              <w:t>согласования</w:t>
            </w:r>
            <w:proofErr w:type="spellEnd"/>
            <w:proofErr w:type="gram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итоговых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документов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Форма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Электронная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частично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) (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бумажная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>)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Результат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оказания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лекарственных средств: Выдача заключения о безопасности, качестве и эффективности лекарственных средств по формам согласно приложениям 14, 15 к Правилам проведения экспертизы лекарственных средств,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Форма выдача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электронная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Условие выдачи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медицинских изделий: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Выдача заключения о безопасности, качестве и эффективности медицинских изделий по формам согласно приложениям 12, 13 к Правилам проведения экспертизы медицинских изделий, либо мотивированный ответ об отказе в оказании государственной услуги в случаях и по основаниям, предусмотренным пунктом 10 настоящего перечня основных требований.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Форма выдача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бумажная.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Условие выдачи результата оказания государственной услуги: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Через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Условие хранения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невостребованных в срок документов: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При не обращении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обеспечивает хранение заключения о безопасности, качестве и эффективности лекарственных средств и медицинских изделий в течение 180 (ста восьмидесяти) календарных дней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Размер оплаты,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взимаемой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Оплата, взимаемая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оказании государственной услуги, устанавливается в соответствии с прейскурантом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устанавливаемый уполномоченным органом по согласованию с антимонопольным органом в соответствии с пунктом 2 статьи 239 Кодекса Республики Казахстан "О здоровье народа и системе здравоохранения" и осуществляется в безналичной форме на расчетный счет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</w:p>
        </w:tc>
      </w:tr>
      <w:tr w:rsidR="000F646C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</w:rPr>
              <w:t>График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работы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– с понедельника по пятницу, с 9.00 до 18-30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кодекс).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днем).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Условие обслуживания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Государственная услуга оказывается в порядке очереди, без предварительной записи, без ускоренного обслуживания.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- </w:t>
            </w:r>
            <w:r w:rsidRPr="00946CBE">
              <w:rPr>
                <w:color w:val="000000"/>
                <w:sz w:val="28"/>
                <w:szCs w:val="28"/>
              </w:rPr>
              <w:t>www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ndda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kz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 xml:space="preserve">2) </w:t>
            </w:r>
            <w:proofErr w:type="spellStart"/>
            <w:r w:rsidRPr="00946CBE">
              <w:rPr>
                <w:color w:val="000000"/>
                <w:sz w:val="28"/>
                <w:szCs w:val="28"/>
              </w:rPr>
              <w:t>портале</w:t>
            </w:r>
            <w:proofErr w:type="spellEnd"/>
            <w:r w:rsidRPr="00946CBE">
              <w:rPr>
                <w:color w:val="000000"/>
                <w:sz w:val="28"/>
                <w:szCs w:val="28"/>
              </w:rPr>
              <w:t xml:space="preserve"> www.egov.kz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Перечень документов и сведений,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истребуемых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для оказания государственной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услуги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к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заявление на проведение экспертизы лекарственного средства по форме согласно приложению 1 к Правилам проведения экспертизы лекарственных средств, заявление на проведение экспертизы медицинского изделия на электронном носителе по форме согласно приложению 1 к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Правилам проведения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2) регистрационное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регистрационное досье медицинского изделия на электронном носителе, содержащее материалы и документы по форме согласно приложению 2 к Правилам проведения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образцы лекарственных средств, медицинских изделий (за исключением медицинских изделий, являющихся аппаратами, приборами, оборудованием), стандартные образцы химических веществ, стандартные образцы биологических препаратов, тест-штаммы микроорганизмов, культур клеток, специфических реагентов, расходных материалов, необходимых для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воспроизводимости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методик лабораторных испытаний в количествах, достаточных для трехкратных лабораторных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копию документа, подтверждающего оплату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суммы для проведения экспертизы.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на портал: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средств, на проведение экспертизы медицинского изделия по форме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согласно приложению 1 к Правилам проведения экспертизы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2) электронную копию регистрационного досье лекарственного средства,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средств, электронную копию регистрационного досье медицинского изделия согласно приложению 2 к Правилам проведения экспертизы медицинских изделий;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образцы лекарственных средств, медицинских изделий, стандартные образцы, специфические реагенты, расходные материалы, необходимые для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воспроизводимости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методик лабораторных испытаний, заявитель предоставляет в Центр обслуживания заявителей (далее – ЦОЗ)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в количествах, достаточных для трехкратных испытаний с остаточным сроком годности не менее 9 (девяти) месяцев (за исключением случаев, не требующих проведения лабораторных испытаний);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электронную копию документа, подтверждающего оплату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суммы для проведения экспертизы.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Сведения о документе, удостоверяющем личность, либо электронный документ из сервиса цифровых документов (для идентификации)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государственная экспертная организация получает из соответствующих государственных информационных систем через шлюз "электронного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правительства".</w:t>
            </w:r>
            <w:proofErr w:type="gramEnd"/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Подтверждением принятия заявления на бумажном носителе является отметка на его копии о регистрации в ЦОЗ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 указанием даты и времени приема пакета документов.</w:t>
            </w:r>
          </w:p>
        </w:tc>
      </w:tr>
      <w:tr w:rsidR="000F646C" w:rsidRPr="00513991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2) несоответствие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Правил проведения экспертизы лекарственных средств и медицинских изделий;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3) в отношении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4) в отношении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лишен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0F646C" w:rsidRPr="00946CBE" w:rsidTr="000F646C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946CB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6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заключает с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договор на проведение экспертизы и производит оплату в соответствии с прейскурантом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, устанавливаемым уполномоченным органом по согласованию с антимонопольным органом в соответствии с пунктом 2 статьи 239 Кодекса.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Полномочия представителя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946CBE">
              <w:rPr>
                <w:color w:val="000000"/>
                <w:sz w:val="28"/>
                <w:szCs w:val="28"/>
                <w:lang w:val="ru-RU"/>
              </w:rPr>
              <w:lastRenderedPageBreak/>
              <w:t>оформляются в соответствии с гражданским законодательством Республики Казахстан.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Для получения государственной услуги через портал необходимо наличие ЭЦП.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информационной системы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, а также единого </w:t>
            </w:r>
            <w:proofErr w:type="gramStart"/>
            <w:r w:rsidRPr="00946CBE">
              <w:rPr>
                <w:color w:val="000000"/>
                <w:sz w:val="28"/>
                <w:szCs w:val="28"/>
                <w:lang w:val="ru-RU"/>
              </w:rPr>
              <w:t>контакт-центра</w:t>
            </w:r>
            <w:proofErr w:type="gram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по вопросам оказания государственных услуг.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при необходимости запрашивает 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разъяснения или уточнения по конкретным положениям в предоставленных документах и материалах регистрационного досье.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Переписка осуществляется путем формирования электронного документа через информационную систему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 xml:space="preserve"> или на бумажных носителях через ЦОЗ </w:t>
            </w:r>
            <w:proofErr w:type="spellStart"/>
            <w:r w:rsidRPr="00946CBE">
              <w:rPr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946CB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0F646C" w:rsidRPr="00946CBE" w:rsidRDefault="000F646C" w:rsidP="00637AFB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46CBE">
              <w:rPr>
                <w:color w:val="000000"/>
                <w:sz w:val="28"/>
                <w:szCs w:val="28"/>
                <w:lang w:val="ru-RU"/>
              </w:rPr>
              <w:t>Единый контакт-центр по вопросам оказания государственных услуг: 1414</w:t>
            </w:r>
          </w:p>
        </w:tc>
      </w:tr>
    </w:tbl>
    <w:p w:rsidR="00B728F0" w:rsidRPr="000F646C" w:rsidRDefault="00513991">
      <w:pPr>
        <w:rPr>
          <w:lang w:val="ru-RU"/>
        </w:rPr>
      </w:pPr>
    </w:p>
    <w:sectPr w:rsidR="00B728F0" w:rsidRPr="000F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6C"/>
    <w:rsid w:val="000F646C"/>
    <w:rsid w:val="00513991"/>
    <w:rsid w:val="00946CBE"/>
    <w:rsid w:val="00995EDA"/>
    <w:rsid w:val="00D5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6C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 Е. Маматова</dc:creator>
  <cp:lastModifiedBy>Данияр Б. Кулбеков</cp:lastModifiedBy>
  <cp:revision>2</cp:revision>
  <dcterms:created xsi:type="dcterms:W3CDTF">2023-06-19T12:16:00Z</dcterms:created>
  <dcterms:modified xsi:type="dcterms:W3CDTF">2023-06-19T12:16:00Z</dcterms:modified>
</cp:coreProperties>
</file>