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07" w:rsidRPr="001241EE" w:rsidRDefault="00294807" w:rsidP="00294807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 w:rsidRPr="00124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 w:rsidRPr="00124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өр орны </w:t>
      </w:r>
    </w:p>
    <w:p w:rsidR="00FA40E7" w:rsidRDefault="00FA40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0E7" w:rsidRDefault="00FA40E7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0E7" w:rsidRDefault="00FA40E7">
      <w:pPr>
        <w:sectPr w:rsidR="00FA40E7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FA40E7" w:rsidRDefault="00844AC1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="001C376A" w:rsidRPr="001C37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="001C376A" w:rsidRPr="001C37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r w:rsidR="001C376A" w:rsidRPr="001C37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 w:rsidR="001C376A" w:rsidRPr="001C37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r w:rsidR="00294807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 w:rsidR="001C376A" w:rsidRPr="001C37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тарды,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r w:rsidR="001C376A" w:rsidRPr="001C37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="001C376A" w:rsidRPr="001C37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="001C376A" w:rsidRPr="001C37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="001C376A" w:rsidRPr="001C37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 w:rsidR="001C376A" w:rsidRPr="001C37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r w:rsidR="001C376A" w:rsidRPr="001C37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 w:rsidR="0029480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r w:rsidR="001C376A" w:rsidRPr="001C37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 w:rsidR="001C376A" w:rsidRPr="001C37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="001C376A" w:rsidRPr="001C37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r w:rsidR="001C376A" w:rsidRPr="001C37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 w:rsidR="001C376A" w:rsidRPr="001C37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</w:p>
    <w:p w:rsidR="00FA40E7" w:rsidRDefault="00844AC1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="001C376A" w:rsidRPr="001C37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="00294807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="001C376A" w:rsidRPr="001C37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 w:rsidR="001C376A" w:rsidRPr="001C37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="001C376A" w:rsidRPr="001C37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="001C376A" w:rsidRPr="001C37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 w:rsidR="001C376A" w:rsidRPr="001C37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 w:rsidR="00294807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="001C376A" w:rsidRPr="001C37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FA40E7" w:rsidRDefault="00FA40E7">
      <w:pPr>
        <w:sectPr w:rsidR="00FA40E7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FA40E7" w:rsidRDefault="00FA40E7">
      <w:pPr>
        <w:spacing w:after="16" w:line="140" w:lineRule="exact"/>
        <w:rPr>
          <w:sz w:val="14"/>
          <w:szCs w:val="14"/>
        </w:rPr>
      </w:pPr>
    </w:p>
    <w:p w:rsidR="00294807" w:rsidRPr="001241EE" w:rsidRDefault="00294807" w:rsidP="00294807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val="kk-KZ"/>
        </w:rPr>
      </w:pPr>
      <w:r w:rsidRPr="001241EE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FA40E7" w:rsidRPr="00294807" w:rsidRDefault="00FA40E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FA40E7" w:rsidRDefault="00FA40E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FA40E7" w:rsidRDefault="00FA40E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FA40E7" w:rsidRDefault="00FA40E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FA40E7" w:rsidRDefault="00FA40E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FA40E7" w:rsidRDefault="00FA40E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FA40E7" w:rsidRDefault="00FA40E7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FA40E7" w:rsidRPr="0088338F" w:rsidRDefault="001C376A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05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-797560</wp:posOffset>
                </wp:positionV>
                <wp:extent cx="6264275" cy="800100"/>
                <wp:effectExtent l="0" t="0" r="0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275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FA40E7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A40E7" w:rsidRDefault="00294807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Дәрілік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арат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A40E7" w:rsidRDefault="00FA40E7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FA40E7" w:rsidRDefault="00844AC1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3"/>
                                      <w:szCs w:val="2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ксил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</w:p>
                              </w:tc>
                            </w:tr>
                            <w:tr w:rsidR="00FA40E7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A40E7" w:rsidRDefault="00294807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A40E7" w:rsidRPr="0088338F" w:rsidRDefault="00844AC1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 w:rsidR="0088338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88338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  <w:lang w:val="kk-KZ"/>
                                    </w:rPr>
                                    <w:t>ЖШС</w:t>
                                  </w:r>
                                </w:p>
                              </w:tc>
                            </w:tr>
                            <w:tr w:rsidR="00FA40E7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A40E7" w:rsidRDefault="00294807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Елі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A40E7" w:rsidRPr="00294807" w:rsidRDefault="00294807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  <w:lang w:val="kk-KZ"/>
                                    </w:rPr>
                                    <w:t>ҚАЗАҚСТАН</w:t>
                                  </w:r>
                                </w:p>
                              </w:tc>
                            </w:tr>
                          </w:tbl>
                          <w:p w:rsidR="00E60D76" w:rsidRDefault="00E60D76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" o:allowincell="f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FA40E7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A40E7" w:rsidRDefault="00294807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 xml:space="preserve">Дәрілік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арат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A40E7" w:rsidRDefault="00FA40E7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A40E7" w:rsidRDefault="00844AC1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ксил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о</w:t>
                            </w:r>
                          </w:p>
                        </w:tc>
                      </w:tr>
                      <w:tr w:rsidR="00FA40E7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A40E7" w:rsidRDefault="00294807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A40E7" w:rsidRPr="0088338F" w:rsidRDefault="00844AC1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DO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M</w:t>
                            </w:r>
                            <w:r w:rsidR="008833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833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  <w:lang w:val="kk-KZ"/>
                              </w:rPr>
                              <w:t>ЖШС</w:t>
                            </w:r>
                          </w:p>
                        </w:tc>
                      </w:tr>
                      <w:tr w:rsidR="00FA40E7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A40E7" w:rsidRDefault="00294807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Елі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A40E7" w:rsidRPr="00294807" w:rsidRDefault="00294807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  <w:lang w:val="kk-KZ"/>
                              </w:rPr>
                              <w:t>ҚАЗАҚСТАН</w:t>
                            </w:r>
                          </w:p>
                        </w:tc>
                      </w:tr>
                    </w:tbl>
                    <w:p w:rsidR="00E60D76" w:rsidRDefault="00E60D76"/>
                  </w:txbxContent>
                </v:textbox>
                <w10:wrap anchorx="page"/>
              </v:shape>
            </w:pict>
          </mc:Fallback>
        </mc:AlternateContent>
      </w:r>
      <w:r w:rsidR="0088338F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 xml:space="preserve">    Есептен құпия ақпарат жойылды</w:t>
      </w:r>
    </w:p>
    <w:p w:rsidR="00FA40E7" w:rsidRDefault="00FA40E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FA40E7" w:rsidRDefault="00FA40E7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FA40E7" w:rsidRDefault="00844AC1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 w:rsidR="0088338F" w:rsidRPr="0088338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 xml:space="preserve"> </w:t>
      </w:r>
      <w:r w:rsidR="0088338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Рәсімі туралы анықтамалық ақпарат</w:t>
      </w:r>
    </w:p>
    <w:p w:rsidR="00FA40E7" w:rsidRDefault="00FA40E7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FA40E7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844AC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88338F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:rsidR="00FA40E7" w:rsidRDefault="00FA40E7">
      <w:pPr>
        <w:spacing w:after="3" w:line="220" w:lineRule="exact"/>
      </w:pPr>
    </w:p>
    <w:p w:rsidR="00FA40E7" w:rsidRDefault="00844AC1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 w:rsidR="0088338F" w:rsidRPr="0088338F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 xml:space="preserve"> </w:t>
      </w:r>
      <w:r w:rsidR="0088338F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 талқылау</w:t>
      </w:r>
    </w:p>
    <w:p w:rsidR="00FA40E7" w:rsidRDefault="00FA40E7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FA40E7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844AC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88338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Сапа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аспектілері</w:t>
            </w:r>
          </w:p>
        </w:tc>
      </w:tr>
      <w:tr w:rsidR="00FA40E7" w:rsidTr="0088338F">
        <w:trPr>
          <w:cantSplit/>
          <w:trHeight w:hRule="exact" w:val="30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FA40E7">
            <w:pPr>
              <w:spacing w:line="240" w:lineRule="exact"/>
              <w:rPr>
                <w:sz w:val="24"/>
                <w:szCs w:val="24"/>
              </w:rPr>
            </w:pPr>
          </w:p>
          <w:p w:rsidR="00FA40E7" w:rsidRDefault="00FA40E7">
            <w:pPr>
              <w:spacing w:line="240" w:lineRule="exact"/>
              <w:rPr>
                <w:sz w:val="24"/>
                <w:szCs w:val="24"/>
              </w:rPr>
            </w:pPr>
          </w:p>
          <w:p w:rsidR="00FA40E7" w:rsidRDefault="00FA40E7">
            <w:pPr>
              <w:spacing w:line="240" w:lineRule="exact"/>
              <w:rPr>
                <w:sz w:val="24"/>
                <w:szCs w:val="24"/>
              </w:rPr>
            </w:pPr>
          </w:p>
          <w:p w:rsidR="00FA40E7" w:rsidRDefault="00FA40E7">
            <w:pPr>
              <w:spacing w:line="240" w:lineRule="exact"/>
              <w:rPr>
                <w:sz w:val="24"/>
                <w:szCs w:val="24"/>
              </w:rPr>
            </w:pPr>
          </w:p>
          <w:p w:rsidR="00FA40E7" w:rsidRDefault="00FA40E7">
            <w:pPr>
              <w:spacing w:line="240" w:lineRule="exact"/>
              <w:rPr>
                <w:sz w:val="24"/>
                <w:szCs w:val="24"/>
              </w:rPr>
            </w:pPr>
          </w:p>
          <w:p w:rsidR="00FA40E7" w:rsidRDefault="00FA40E7">
            <w:pPr>
              <w:spacing w:line="240" w:lineRule="exact"/>
              <w:rPr>
                <w:sz w:val="24"/>
                <w:szCs w:val="24"/>
              </w:rPr>
            </w:pPr>
          </w:p>
          <w:p w:rsidR="00FA40E7" w:rsidRDefault="00FA40E7">
            <w:pPr>
              <w:spacing w:after="34" w:line="240" w:lineRule="exact"/>
              <w:rPr>
                <w:sz w:val="24"/>
                <w:szCs w:val="24"/>
              </w:rPr>
            </w:pPr>
          </w:p>
          <w:p w:rsidR="00FA40E7" w:rsidRDefault="00844AC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88338F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Белсенді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калық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нци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шығу тегі, сапасы  туралы мәліметті талдау субстанцияны пайдалану мүмкіндігі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8F" w:rsidRDefault="0088338F" w:rsidP="0088338F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161"/>
                <w:tab w:val="left" w:pos="2871"/>
                <w:tab w:val="left" w:pos="3482"/>
                <w:tab w:val="left" w:pos="3938"/>
                <w:tab w:val="left" w:pos="4198"/>
                <w:tab w:val="left" w:pos="5044"/>
                <w:tab w:val="left" w:pos="5428"/>
              </w:tabs>
              <w:spacing w:before="3" w:line="240" w:lineRule="auto"/>
              <w:ind w:left="57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Белсенді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фармацевтикалық субстанция ретінде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азолин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гидрохл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і</w:t>
            </w:r>
            <w:r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қолданылады.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 Б</w:t>
            </w:r>
            <w:r w:rsidRPr="00D305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ФС физика-химиялық қасиеттері туралы ақпарат субстанциялардың сапасын фармакопеялық талаптарға растау үшін жеткілікті көлемде ұсынылған.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Ұсынылған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үш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бірізді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сериялы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талдау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сертификаттары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сапаның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тұрақтылығын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дәлелдейді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өнімнің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біртектілігі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сериядан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серияға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дейін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сақталады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және процесс бақылауда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болады.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ab/>
            </w:r>
          </w:p>
          <w:p w:rsidR="00FA40E7" w:rsidRDefault="0088338F" w:rsidP="0088338F">
            <w:pPr>
              <w:widowControl w:val="0"/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548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Ұсынылған деректер субстанцияның сапасын және қолданылатын талдау әдістерінің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сәйкестігін</w:t>
            </w:r>
            <w:r w:rsidRPr="008548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толық растайды.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1421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ФС дайын өнімде қолдану үшін ұсынылады.</w:t>
            </w:r>
          </w:p>
        </w:tc>
      </w:tr>
    </w:tbl>
    <w:p w:rsidR="00FA40E7" w:rsidRDefault="00FA40E7">
      <w:pPr>
        <w:sectPr w:rsidR="00FA40E7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FA40E7" w:rsidRPr="001C376A" w:rsidTr="00B557D4">
        <w:trPr>
          <w:cantSplit/>
          <w:trHeight w:hRule="exact" w:val="36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FA40E7">
            <w:pPr>
              <w:spacing w:line="240" w:lineRule="exact"/>
              <w:rPr>
                <w:sz w:val="24"/>
                <w:szCs w:val="24"/>
              </w:rPr>
            </w:pPr>
          </w:p>
          <w:p w:rsidR="00FA40E7" w:rsidRDefault="00FA40E7">
            <w:pPr>
              <w:spacing w:line="240" w:lineRule="exact"/>
              <w:rPr>
                <w:sz w:val="24"/>
                <w:szCs w:val="24"/>
              </w:rPr>
            </w:pPr>
          </w:p>
          <w:p w:rsidR="00FA40E7" w:rsidRDefault="00FA40E7">
            <w:pPr>
              <w:spacing w:line="240" w:lineRule="exact"/>
              <w:rPr>
                <w:sz w:val="24"/>
                <w:szCs w:val="24"/>
              </w:rPr>
            </w:pPr>
          </w:p>
          <w:p w:rsidR="00FA40E7" w:rsidRDefault="00FA40E7">
            <w:pPr>
              <w:spacing w:line="240" w:lineRule="exact"/>
              <w:rPr>
                <w:sz w:val="24"/>
                <w:szCs w:val="24"/>
              </w:rPr>
            </w:pPr>
          </w:p>
          <w:p w:rsidR="00FA40E7" w:rsidRDefault="00FA40E7">
            <w:pPr>
              <w:spacing w:line="240" w:lineRule="exact"/>
              <w:rPr>
                <w:sz w:val="24"/>
                <w:szCs w:val="24"/>
              </w:rPr>
            </w:pPr>
          </w:p>
          <w:p w:rsidR="00FA40E7" w:rsidRDefault="00FA40E7">
            <w:pPr>
              <w:spacing w:line="240" w:lineRule="exact"/>
              <w:rPr>
                <w:sz w:val="24"/>
                <w:szCs w:val="24"/>
              </w:rPr>
            </w:pPr>
          </w:p>
          <w:p w:rsidR="00FA40E7" w:rsidRDefault="00FA40E7">
            <w:pPr>
              <w:spacing w:line="240" w:lineRule="exact"/>
              <w:rPr>
                <w:sz w:val="24"/>
                <w:szCs w:val="24"/>
              </w:rPr>
            </w:pPr>
          </w:p>
          <w:p w:rsidR="00FA40E7" w:rsidRDefault="00FA40E7">
            <w:pPr>
              <w:spacing w:line="240" w:lineRule="exact"/>
              <w:rPr>
                <w:sz w:val="24"/>
                <w:szCs w:val="24"/>
              </w:rPr>
            </w:pPr>
          </w:p>
          <w:p w:rsidR="00FA40E7" w:rsidRDefault="00FA40E7">
            <w:pPr>
              <w:spacing w:after="11" w:line="180" w:lineRule="exact"/>
              <w:rPr>
                <w:sz w:val="18"/>
                <w:szCs w:val="18"/>
              </w:rPr>
            </w:pPr>
          </w:p>
          <w:p w:rsidR="00FA40E7" w:rsidRDefault="00844AC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88338F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заттар: сапасы, саны туралы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мәліметтерді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пайдалану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мүмкіндігі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қорытындылар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талдау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B557D4">
            <w:pPr>
              <w:widowControl w:val="0"/>
              <w:tabs>
                <w:tab w:val="left" w:pos="1342"/>
                <w:tab w:val="left" w:pos="2551"/>
                <w:tab w:val="left" w:pos="3669"/>
                <w:tab w:val="left" w:pos="5519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557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Препараттың құрамына келесі қосымша заттар кіреді: динатрий фосфаты додекагидраты, натрий дигидрофосфаты дигидраты, динатрия эдетаты,бензалконий хлориді тазартылған су.</w:t>
            </w:r>
          </w:p>
          <w:p w:rsidR="00FA40E7" w:rsidRDefault="00FA40E7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40E7" w:rsidRPr="00B557D4" w:rsidRDefault="00B557D4" w:rsidP="00B557D4">
            <w:pPr>
              <w:widowControl w:val="0"/>
              <w:tabs>
                <w:tab w:val="left" w:pos="521"/>
                <w:tab w:val="left" w:pos="1570"/>
                <w:tab w:val="left" w:pos="2288"/>
                <w:tab w:val="left" w:pos="2876"/>
                <w:tab w:val="left" w:pos="3801"/>
                <w:tab w:val="left" w:pos="4431"/>
                <w:tab w:val="left" w:pos="5274"/>
                <w:tab w:val="left" w:pos="6086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B557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Препараттың құрамында ҚР аумағында қолдануға тыйым салынған қосымша заттар; бояғыштар, адам тектес қосымша заттар жоқ.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B557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highlight w:val="yellow"/>
                <w:lang w:val="kk-KZ"/>
              </w:rPr>
              <w:t>ВВ</w:t>
            </w:r>
            <w:r w:rsidRPr="00B557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сапасы фармакопеялық талаптарға сәйкес келеді, бұл әрбір зат үшін ұсынылған талдау сертификаттарындағы нә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тижелермен расталады. Құрамы</w:t>
            </w:r>
            <w:r w:rsidRPr="00B557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фармацевтикалық әзірлеу барысында таңдалды, таңдау әр заттың функционалды мақсатына сәйкес негізделген, компоненттердің үйлесімділігі тұрақтылықты зерттеу деректерімен расталған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.</w:t>
            </w:r>
          </w:p>
        </w:tc>
      </w:tr>
      <w:tr w:rsidR="00FA40E7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844AC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B557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FA40E7" w:rsidTr="00B557D4">
        <w:trPr>
          <w:cantSplit/>
          <w:trHeight w:hRule="exact" w:val="1782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FA40E7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B557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B557D4">
            <w:pPr>
              <w:widowControl w:val="0"/>
              <w:tabs>
                <w:tab w:val="left" w:pos="1313"/>
                <w:tab w:val="left" w:pos="2169"/>
                <w:tab w:val="left" w:pos="2480"/>
                <w:tab w:val="left" w:pos="3430"/>
                <w:tab w:val="left" w:pos="3874"/>
                <w:tab w:val="left" w:pos="4355"/>
                <w:tab w:val="left" w:pos="5192"/>
                <w:tab w:val="left" w:pos="556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GMP талаптарын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қанағаттандыратын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 пен бақылау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процесінің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келтірілген. Валидациялық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сынақтардың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екенін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өнімге компания сипаттамасының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келетін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серияға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алуға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мүмкіндік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беретінін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көрсетеді.</w:t>
            </w:r>
          </w:p>
        </w:tc>
      </w:tr>
      <w:tr w:rsidR="00FA40E7" w:rsidRPr="001C376A" w:rsidTr="00B557D4">
        <w:trPr>
          <w:cantSplit/>
          <w:trHeight w:hRule="exact" w:val="297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FA40E7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B557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D4" w:rsidRPr="00863AA9" w:rsidRDefault="00B557D4" w:rsidP="00B557D4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F24B7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стандарттары мен ICH Q2, Q6A, Q3A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басшылығы </w:t>
            </w:r>
            <w:r w:rsidRPr="00F24B7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шеңберіндегі сипаттаманың ұсынылған негіздемесі препараттың сапасы мен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қ</w:t>
            </w:r>
            <w:r w:rsidRPr="00F24B7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олданылатын талдау әдістерінің сәйкестігін дәлелдейді. </w:t>
            </w:r>
          </w:p>
          <w:p w:rsidR="00B557D4" w:rsidRPr="00B557D4" w:rsidRDefault="00B557D4" w:rsidP="00B557D4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</w:pPr>
            <w:r w:rsidRPr="00CE314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Талдамалық әдістемелердің жүргізілген валидациясының нәтижелері мәлімделген дәрілік заттың сапасын күнделікті бақылау үшін әдістемелерді қолдану мүмкіндігін растайды. </w:t>
            </w:r>
          </w:p>
          <w:p w:rsidR="00FA40E7" w:rsidRPr="00B557D4" w:rsidRDefault="00B557D4" w:rsidP="00B557D4">
            <w:pPr>
              <w:widowControl w:val="0"/>
              <w:tabs>
                <w:tab w:val="left" w:pos="821"/>
                <w:tab w:val="left" w:pos="1549"/>
                <w:tab w:val="left" w:pos="2168"/>
                <w:tab w:val="left" w:pos="2954"/>
                <w:tab w:val="left" w:pos="3281"/>
                <w:tab w:val="left" w:pos="3929"/>
                <w:tab w:val="left" w:pos="4522"/>
                <w:tab w:val="left" w:pos="4893"/>
                <w:tab w:val="left" w:pos="5856"/>
              </w:tabs>
              <w:spacing w:before="3" w:line="240" w:lineRule="auto"/>
              <w:ind w:left="60" w:right="17" w:firstLine="2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E314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Ұсынылған үш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бірізді </w:t>
            </w:r>
            <w:r w:rsidRPr="00CE314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сериялы талдау сертификаттары өнімнің сапа тұрақтылығы мен біртектілігі сериядан серияға дейін сақталатынын және процестің бақылауда екенін дәлелдейді.</w:t>
            </w:r>
          </w:p>
        </w:tc>
      </w:tr>
      <w:tr w:rsidR="00FA40E7" w:rsidRPr="001C376A">
        <w:trPr>
          <w:cantSplit/>
          <w:trHeight w:hRule="exact" w:val="4807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Pr="00B557D4" w:rsidRDefault="00FA40E7">
            <w:pPr>
              <w:rPr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B557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7D4" w:rsidRPr="00735F2E" w:rsidRDefault="00B557D4" w:rsidP="00B557D4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 w:rsidRPr="005175D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Тұрақтылық сынақтары ICH Q1A (R2), Q1C талаптарына сәйкес жүргізілді.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735F2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Бастапқы қаптама мәлімделген мәліметтерге сәйкес келеді.</w:t>
            </w:r>
          </w:p>
          <w:p w:rsidR="00B557D4" w:rsidRPr="005175D2" w:rsidRDefault="00B557D4" w:rsidP="00B557D4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B557D4" w:rsidRPr="00D71926" w:rsidRDefault="00B557D4" w:rsidP="00B557D4">
            <w:pPr>
              <w:widowControl w:val="0"/>
              <w:tabs>
                <w:tab w:val="left" w:pos="1383"/>
                <w:tab w:val="left" w:pos="2983"/>
                <w:tab w:val="left" w:pos="4845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D719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Тұрақтылықты ұзақ мерзімді зерттеу нәтижелеріне сәйкес дайын препарат сапасының сыни көрсеткіштерінде айтарлықтай өзгерістер байқалмайды.</w:t>
            </w:r>
          </w:p>
          <w:p w:rsidR="00B557D4" w:rsidRPr="005175D2" w:rsidRDefault="00B557D4" w:rsidP="00B557D4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B557D4" w:rsidRPr="00BC5286" w:rsidRDefault="00B557D4" w:rsidP="00B557D4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 w:rsidRPr="00735F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1. </w:t>
            </w:r>
            <w:r w:rsidRPr="00BC528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Сипаттама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өзіндік ерекшелігі</w:t>
            </w:r>
            <w:r w:rsidRPr="00BC528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талаптарына сәйкес келеді;</w:t>
            </w:r>
          </w:p>
          <w:p w:rsidR="00B557D4" w:rsidRPr="00BC5286" w:rsidRDefault="00B557D4" w:rsidP="00B557D4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</w:p>
          <w:p w:rsidR="00B557D4" w:rsidRPr="00BC5286" w:rsidRDefault="00B557D4" w:rsidP="00B557D4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 w:rsidRPr="00BC528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2. Қоспалардың құрамы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ерекшелік</w:t>
            </w:r>
            <w:r w:rsidRPr="00BC528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шегінде болады;</w:t>
            </w:r>
          </w:p>
          <w:p w:rsidR="00B557D4" w:rsidRPr="00BC5286" w:rsidRDefault="00B557D4" w:rsidP="00B557D4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</w:p>
          <w:p w:rsidR="00B557D4" w:rsidRPr="00BC5286" w:rsidRDefault="00B557D4" w:rsidP="00B557D4">
            <w:pPr>
              <w:widowControl w:val="0"/>
              <w:tabs>
                <w:tab w:val="left" w:pos="1258"/>
                <w:tab w:val="left" w:pos="1809"/>
                <w:tab w:val="left" w:pos="3383"/>
                <w:tab w:val="left" w:pos="5112"/>
              </w:tabs>
              <w:spacing w:line="240" w:lineRule="auto"/>
              <w:ind w:left="60" w:right="-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BC528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3. Белсенді заттың сандық құрамының айтарлықтай өзгерістері байқалмайды</w:t>
            </w:r>
            <w:r w:rsidRPr="00BC52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  <w:p w:rsidR="00B557D4" w:rsidRPr="0019159A" w:rsidRDefault="00B557D4" w:rsidP="00B557D4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A40E7" w:rsidRPr="00B557D4" w:rsidRDefault="00B557D4" w:rsidP="00B557D4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D71926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>Препараттың тұрақтылығын зерттеу нәтижеле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 xml:space="preserve">рі мәлімделген сақтау мерзімін 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 xml:space="preserve">3 жыл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>растайды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>.</w:t>
            </w:r>
          </w:p>
        </w:tc>
      </w:tr>
    </w:tbl>
    <w:p w:rsidR="00FA40E7" w:rsidRPr="00B557D4" w:rsidRDefault="00FA40E7">
      <w:pPr>
        <w:rPr>
          <w:lang w:val="kk-KZ"/>
        </w:rPr>
        <w:sectPr w:rsidR="00FA40E7" w:rsidRPr="00B557D4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FA40E7">
        <w:trPr>
          <w:cantSplit/>
          <w:trHeight w:hRule="exact" w:val="205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Pr="00B557D4" w:rsidRDefault="00FA40E7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A40E7" w:rsidRPr="00B557D4" w:rsidRDefault="00FA40E7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A40E7" w:rsidRPr="00B557D4" w:rsidRDefault="00FA40E7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A40E7" w:rsidRPr="00B557D4" w:rsidRDefault="00FA40E7">
            <w:pPr>
              <w:spacing w:after="15" w:line="160" w:lineRule="exact"/>
              <w:rPr>
                <w:sz w:val="16"/>
                <w:szCs w:val="16"/>
                <w:lang w:val="kk-KZ"/>
              </w:rPr>
            </w:pPr>
          </w:p>
          <w:p w:rsidR="00FA40E7" w:rsidRDefault="00844AC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B557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аспектілер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FA40E7">
            <w:pPr>
              <w:spacing w:after="15" w:line="200" w:lineRule="exact"/>
              <w:rPr>
                <w:sz w:val="20"/>
                <w:szCs w:val="20"/>
              </w:rPr>
            </w:pPr>
          </w:p>
          <w:p w:rsidR="00B557D4" w:rsidRPr="00B557D4" w:rsidRDefault="00B557D4" w:rsidP="00B557D4">
            <w:pPr>
              <w:widowControl w:val="0"/>
              <w:spacing w:line="240" w:lineRule="auto"/>
              <w:ind w:left="60" w:right="69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557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Ұсынылған тіркеу деректерінің материалдары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№</w:t>
            </w:r>
            <w:r w:rsidRPr="00B557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736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бұйрықтың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4-қосымшасыны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ң</w:t>
            </w:r>
            <w:r w:rsidRPr="00B557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2-тармағы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армақшасының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талаптарына сәйкес келеді. </w:t>
            </w:r>
            <w:r w:rsidRPr="00B557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B557D4" w:rsidRPr="00B557D4" w:rsidRDefault="00B557D4" w:rsidP="00B557D4">
            <w:pPr>
              <w:widowControl w:val="0"/>
              <w:spacing w:line="240" w:lineRule="auto"/>
              <w:ind w:left="60" w:right="69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FA40E7" w:rsidRDefault="00B557D4" w:rsidP="00B557D4">
            <w:pPr>
              <w:widowControl w:val="0"/>
              <w:spacing w:line="240" w:lineRule="auto"/>
              <w:ind w:left="60" w:right="69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557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 зат бойынша соңғы 5 жылдағы ғылыми жарияланымдарға шолулар толық көлемде ұсынылған.</w:t>
            </w:r>
          </w:p>
          <w:p w:rsidR="00FA40E7" w:rsidRDefault="00FA40E7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40E7" w:rsidRDefault="00844AC1">
            <w:pPr>
              <w:widowControl w:val="0"/>
              <w:spacing w:line="240" w:lineRule="auto"/>
              <w:ind w:left="60" w:right="39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обзор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5 лет.</w:t>
            </w:r>
          </w:p>
        </w:tc>
      </w:tr>
      <w:tr w:rsidR="00FA40E7" w:rsidRPr="007C289C">
        <w:trPr>
          <w:cantSplit/>
          <w:trHeight w:hRule="exact" w:val="205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FA40E7">
            <w:pPr>
              <w:spacing w:line="240" w:lineRule="exact"/>
              <w:rPr>
                <w:sz w:val="24"/>
                <w:szCs w:val="24"/>
              </w:rPr>
            </w:pPr>
          </w:p>
          <w:p w:rsidR="00FA40E7" w:rsidRDefault="00FA40E7">
            <w:pPr>
              <w:spacing w:line="240" w:lineRule="exact"/>
              <w:rPr>
                <w:sz w:val="24"/>
                <w:szCs w:val="24"/>
              </w:rPr>
            </w:pPr>
          </w:p>
          <w:p w:rsidR="00FA40E7" w:rsidRDefault="00FA40E7">
            <w:pPr>
              <w:spacing w:line="240" w:lineRule="exact"/>
              <w:rPr>
                <w:sz w:val="24"/>
                <w:szCs w:val="24"/>
              </w:rPr>
            </w:pPr>
          </w:p>
          <w:p w:rsidR="00FA40E7" w:rsidRDefault="00FA40E7">
            <w:pPr>
              <w:spacing w:after="15" w:line="160" w:lineRule="exact"/>
              <w:rPr>
                <w:sz w:val="16"/>
                <w:szCs w:val="16"/>
              </w:rPr>
            </w:pPr>
          </w:p>
          <w:p w:rsidR="00FA40E7" w:rsidRDefault="00844AC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B557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калық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FA40E7">
            <w:pPr>
              <w:spacing w:after="15" w:line="200" w:lineRule="exact"/>
              <w:rPr>
                <w:sz w:val="20"/>
                <w:szCs w:val="20"/>
              </w:rPr>
            </w:pPr>
          </w:p>
          <w:p w:rsidR="007C289C" w:rsidRPr="007C289C" w:rsidRDefault="007C289C" w:rsidP="007C289C">
            <w:pPr>
              <w:widowControl w:val="0"/>
              <w:spacing w:line="240" w:lineRule="auto"/>
              <w:ind w:left="60" w:right="69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557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Ұсынылған тіркеу деректерінің материалдары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№</w:t>
            </w:r>
            <w:r w:rsidRPr="00B557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736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бұйрықтың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4-қосымшасыны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ң</w:t>
            </w:r>
            <w:r w:rsidRPr="00B557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2-тармағы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армақшасының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талаптарына сәйкес келеді. </w:t>
            </w:r>
            <w:r w:rsidRPr="00B557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7C289C" w:rsidRPr="007C289C" w:rsidRDefault="007C289C" w:rsidP="007C289C">
            <w:pPr>
              <w:widowControl w:val="0"/>
              <w:spacing w:line="240" w:lineRule="auto"/>
              <w:ind w:left="60" w:right="69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7C28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Белсенді зат бойынша соңғы 5 жылдағы ғылыми жарияланымдарға шолулар толық көлемде ұсынылған.</w:t>
            </w:r>
          </w:p>
          <w:p w:rsidR="00FA40E7" w:rsidRPr="007C289C" w:rsidRDefault="00FA40E7">
            <w:pPr>
              <w:widowControl w:val="0"/>
              <w:spacing w:line="240" w:lineRule="auto"/>
              <w:ind w:left="60" w:right="39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</w:tc>
      </w:tr>
      <w:tr w:rsidR="00FA40E7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Pr="007C289C" w:rsidRDefault="00FA40E7">
            <w:pPr>
              <w:spacing w:after="14" w:line="240" w:lineRule="exact"/>
              <w:rPr>
                <w:sz w:val="24"/>
                <w:szCs w:val="24"/>
                <w:lang w:val="kk-KZ"/>
              </w:rPr>
            </w:pPr>
          </w:p>
          <w:p w:rsidR="00FA40E7" w:rsidRDefault="00844AC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B557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7C289C" w:rsidP="007C289C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sz w:val="20"/>
                <w:szCs w:val="20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қо</w:t>
            </w:r>
            <w:r w:rsidRPr="007C289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лайлы</w:t>
            </w:r>
          </w:p>
        </w:tc>
      </w:tr>
      <w:tr w:rsidR="00FA40E7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844AC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Pr="007C289C" w:rsidRDefault="00844AC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r w:rsidR="007C28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</w:p>
        </w:tc>
      </w:tr>
      <w:tr w:rsidR="00FA40E7" w:rsidTr="007C289C">
        <w:trPr>
          <w:cantSplit/>
          <w:trHeight w:hRule="exact" w:val="1558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FA40E7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C29" w:rsidRDefault="007C289C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Фармакологиялық қадағалау жүйесінің  сипаттамасы</w:t>
            </w:r>
          </w:p>
          <w:p w:rsidR="00FA40E7" w:rsidRPr="00343C29" w:rsidRDefault="00FA40E7" w:rsidP="00343C2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FA40E7">
            <w:pPr>
              <w:spacing w:after="15" w:line="200" w:lineRule="exact"/>
              <w:rPr>
                <w:sz w:val="20"/>
                <w:szCs w:val="20"/>
              </w:rPr>
            </w:pPr>
          </w:p>
          <w:p w:rsidR="00FA40E7" w:rsidRDefault="007C289C">
            <w:pPr>
              <w:widowControl w:val="0"/>
              <w:spacing w:line="240" w:lineRule="auto"/>
              <w:ind w:left="60" w:right="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C28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Фармакологиялық қадағалау жүйесінің толық мастер-файлы, фармакологиялық қадағалау жүйесі бар екендігі туралы ДРУ қол қойған декларация ұсынылды</w:t>
            </w:r>
          </w:p>
          <w:p w:rsidR="00FA40E7" w:rsidRDefault="00FA40E7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40E7" w:rsidRPr="007C289C" w:rsidRDefault="00844AC1" w:rsidP="007C289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</w:pPr>
            <w:r w:rsidRPr="00343C2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highlight w:val="yellow"/>
              </w:rPr>
              <w:t>ПУ</w:t>
            </w:r>
            <w:r w:rsidRPr="00343C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  <w:t>Р</w:t>
            </w:r>
            <w:r w:rsidR="007C289C">
              <w:t xml:space="preserve"> </w:t>
            </w:r>
            <w:r w:rsidR="007C289C" w:rsidRPr="007C28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ұсыну талап етілмейді.</w:t>
            </w:r>
          </w:p>
        </w:tc>
      </w:tr>
      <w:tr w:rsidR="00FA40E7" w:rsidTr="007C289C">
        <w:trPr>
          <w:cantSplit/>
          <w:trHeight w:hRule="exact" w:val="62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FA40E7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7C289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аспектілер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FA40E7"/>
        </w:tc>
      </w:tr>
      <w:tr w:rsidR="00FA40E7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Default="00FA40E7">
            <w:pPr>
              <w:spacing w:after="9" w:line="140" w:lineRule="exact"/>
              <w:rPr>
                <w:sz w:val="14"/>
                <w:szCs w:val="14"/>
              </w:rPr>
            </w:pPr>
          </w:p>
          <w:p w:rsidR="00FA40E7" w:rsidRDefault="00844AC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Pr="007C289C" w:rsidRDefault="007C289C" w:rsidP="007C289C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E7" w:rsidRPr="007C289C" w:rsidRDefault="00844AC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 w:rsidR="007C28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сіз</w:t>
            </w:r>
          </w:p>
        </w:tc>
      </w:tr>
    </w:tbl>
    <w:p w:rsidR="00FA40E7" w:rsidRDefault="001C376A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FA40E7" w:rsidRPr="00844AC1" w:rsidRDefault="00844AC1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844AC1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FA40E7" w:rsidRPr="00844AC1" w:rsidRDefault="00844AC1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844AC1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FA40E7" w:rsidRPr="00844AC1" w:rsidRDefault="00D44665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4">
                              <w:r w:rsidR="00844AC1" w:rsidRPr="00844AC1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2" o:spid="_x0000_s1027" type="#_x0000_t202" style="position:absolute;margin-left:229.25pt;margin-top:787.85pt;width:5in;height:51pt;z-index: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" o:allowincell="f" stroked="f">
                <v:path arrowok="t"/>
                <v:textbox>
                  <w:txbxContent>
                    <w:p w:rsidR="00FA40E7" w:rsidRPr="00844AC1" w:rsidRDefault="00844AC1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844AC1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FA40E7" w:rsidRPr="00844AC1" w:rsidRDefault="00844AC1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844AC1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FA40E7" w:rsidRPr="00844AC1" w:rsidRDefault="00D44665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5">
                        <w:r w:rsidR="00844AC1" w:rsidRPr="00844AC1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A40E7" w:rsidSect="00E60D76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E7"/>
    <w:rsid w:val="0006383A"/>
    <w:rsid w:val="001C376A"/>
    <w:rsid w:val="00294807"/>
    <w:rsid w:val="00343C29"/>
    <w:rsid w:val="007C289C"/>
    <w:rsid w:val="00844AC1"/>
    <w:rsid w:val="0088338F"/>
    <w:rsid w:val="00B557D4"/>
    <w:rsid w:val="00D44665"/>
    <w:rsid w:val="00E60D76"/>
    <w:rsid w:val="00FA40E7"/>
    <w:rsid w:val="00FF2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114A4-6F5C-49B3-B956-E4D77EE4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hyperlink" Target="https://www.sautinsoft.com/products/pdf-focus/order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Ayzhan A. Aldangorova</dc:creator>
  <cp:lastModifiedBy>Айжан Алдангорова</cp:lastModifiedBy>
  <cp:revision>2</cp:revision>
  <dcterms:created xsi:type="dcterms:W3CDTF">2021-03-02T09:42:00Z</dcterms:created>
  <dcterms:modified xsi:type="dcterms:W3CDTF">2021-03-02T09:42:00Z</dcterms:modified>
</cp:coreProperties>
</file>