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43" w:rsidRPr="00666A94" w:rsidRDefault="00126243" w:rsidP="00666A94">
      <w:pPr>
        <w:pStyle w:val="a3"/>
        <w:spacing w:after="0"/>
        <w:ind w:left="900"/>
        <w:jc w:val="center"/>
        <w:rPr>
          <w:b/>
          <w:sz w:val="28"/>
          <w:szCs w:val="28"/>
        </w:rPr>
      </w:pPr>
      <w:r w:rsidRPr="00666A94">
        <w:rPr>
          <w:b/>
          <w:sz w:val="28"/>
          <w:szCs w:val="28"/>
        </w:rPr>
        <w:t xml:space="preserve">Инструкция </w:t>
      </w:r>
    </w:p>
    <w:p w:rsidR="00126243" w:rsidRPr="00666A94" w:rsidRDefault="00126243" w:rsidP="00666A94">
      <w:pPr>
        <w:pStyle w:val="a3"/>
        <w:spacing w:after="0"/>
        <w:ind w:left="900"/>
        <w:jc w:val="center"/>
        <w:rPr>
          <w:b/>
          <w:sz w:val="28"/>
          <w:szCs w:val="28"/>
        </w:rPr>
      </w:pPr>
      <w:r w:rsidRPr="00666A94">
        <w:rPr>
          <w:b/>
          <w:sz w:val="28"/>
          <w:szCs w:val="28"/>
        </w:rPr>
        <w:t xml:space="preserve">по медицинскому применению медицинского изделия </w:t>
      </w:r>
      <w:r w:rsidRPr="00666A94">
        <w:rPr>
          <w:b/>
          <w:color w:val="000000"/>
          <w:sz w:val="28"/>
          <w:szCs w:val="28"/>
        </w:rPr>
        <w:t xml:space="preserve">для диагностики </w:t>
      </w:r>
      <w:proofErr w:type="spellStart"/>
      <w:r w:rsidRPr="00666A94">
        <w:rPr>
          <w:b/>
          <w:color w:val="000000"/>
          <w:sz w:val="28"/>
          <w:szCs w:val="28"/>
        </w:rPr>
        <w:t>in</w:t>
      </w:r>
      <w:proofErr w:type="spellEnd"/>
      <w:r w:rsidRPr="00666A94">
        <w:rPr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b/>
          <w:color w:val="000000"/>
          <w:sz w:val="28"/>
          <w:szCs w:val="28"/>
        </w:rPr>
        <w:t>vitro</w:t>
      </w:r>
      <w:proofErr w:type="spellEnd"/>
    </w:p>
    <w:p w:rsidR="00126243" w:rsidRPr="00666A94" w:rsidRDefault="00126243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2175220340"/>
      <w:bookmarkEnd w:id="0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наименование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2175220341"/>
      <w:bookmarkEnd w:id="1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2) состав и описание медицинского изделия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2175220342"/>
      <w:bookmarkEnd w:id="2"/>
      <w:r w:rsidRPr="00666A94">
        <w:rPr>
          <w:rFonts w:ascii="Times New Roman" w:hAnsi="Times New Roman" w:cs="Times New Roman"/>
          <w:color w:val="000000"/>
          <w:sz w:val="28"/>
          <w:szCs w:val="28"/>
        </w:rPr>
        <w:t>принцип теста;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2175220343"/>
      <w:bookmarkEnd w:id="3"/>
      <w:r w:rsidRPr="00666A94">
        <w:rPr>
          <w:rFonts w:ascii="Times New Roman" w:hAnsi="Times New Roman" w:cs="Times New Roman"/>
          <w:color w:val="000000"/>
          <w:sz w:val="28"/>
          <w:szCs w:val="28"/>
        </w:rPr>
        <w:t>описание реагентов, калибраторов и контрольных материалов;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2175220344"/>
      <w:bookmarkEnd w:id="4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материалов и специальных материалов, необходимых для проведения тестирования (анализа), но не содержащихся в комплекте поставки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2175220345"/>
      <w:bookmarkEnd w:id="5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назначение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2175220346"/>
      <w:bookmarkEnd w:id="6"/>
      <w:r w:rsidRPr="00666A94">
        <w:rPr>
          <w:rFonts w:ascii="Times New Roman" w:hAnsi="Times New Roman" w:cs="Times New Roman"/>
          <w:color w:val="000000"/>
          <w:sz w:val="28"/>
          <w:szCs w:val="28"/>
        </w:rPr>
        <w:t>функциональное назначение;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2175220347"/>
      <w:bookmarkEnd w:id="7"/>
      <w:r w:rsidRPr="00666A94">
        <w:rPr>
          <w:rFonts w:ascii="Times New Roman" w:hAnsi="Times New Roman" w:cs="Times New Roman"/>
          <w:color w:val="000000"/>
          <w:sz w:val="28"/>
          <w:szCs w:val="28"/>
        </w:rPr>
        <w:t>описание того, что определяется и (или) измеряется (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аналит</w:t>
      </w:r>
      <w:proofErr w:type="spellEnd"/>
      <w:proofErr w:type="gram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2175220348"/>
      <w:bookmarkEnd w:id="8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специфическое расстройство, физиологическое состояние или фактор риска для обнаружения, определения или дифференцирования которого предназначено медицинское изделие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2175220349"/>
      <w:bookmarkEnd w:id="9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предназначение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качественных, полуколичественных или количественных определений;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2175220350"/>
      <w:bookmarkEnd w:id="10"/>
      <w:r w:rsidRPr="00666A94">
        <w:rPr>
          <w:rFonts w:ascii="Times New Roman" w:hAnsi="Times New Roman" w:cs="Times New Roman"/>
          <w:color w:val="000000"/>
          <w:sz w:val="28"/>
          <w:szCs w:val="28"/>
        </w:rPr>
        <w:t>тип анализируемого образца;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2175220351"/>
      <w:bookmarkEnd w:id="11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2175220352"/>
      <w:bookmarkEnd w:id="12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предназначении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клинической лабораторной диагностики и (или) для самотестирования;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2175220353"/>
      <w:bookmarkEnd w:id="13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предназначении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одноразового использования;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2175220354"/>
      <w:bookmarkEnd w:id="14"/>
      <w:r w:rsidRPr="00666A94">
        <w:rPr>
          <w:rFonts w:ascii="Times New Roman" w:hAnsi="Times New Roman" w:cs="Times New Roman"/>
          <w:color w:val="000000"/>
          <w:sz w:val="28"/>
          <w:szCs w:val="28"/>
        </w:rPr>
        <w:t>специальные требования в отношении помещений, специальной подготовки или особой квалификации пользователя и (или) третьих лиц (при необходимости).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2175220355"/>
      <w:bookmarkEnd w:id="15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медицинских изделий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, предназначенных для использования в комбинации с другими медицинскими изделиями, включая медицинские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для идентификации медицинских изделий с целью получения безопасной комбинации и (или) информация об известных ограничениях по совместному использованию медицинских изделий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2175220356"/>
      <w:bookmarkEnd w:id="16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5) информация о сроке и условиях хранения медицинского изделия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: сведения о специальных условиях хранения (температура и влажность воздуха, освещение) и (или) обращения пользователей с медицинским изделием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2175220357"/>
      <w:bookmarkEnd w:id="17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6) информация о специальных условиях транспортирования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2175220358"/>
      <w:bookmarkEnd w:id="18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характеристиках стабильности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(условия хранения, срок хранения после первого вскрытия первичного контейнера), а также условиях хранения и стабильности рабочих растворов (при необходимости);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2175220359"/>
      <w:bookmarkEnd w:id="19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стерильном состоянии, методе стерилизации и о порядке действий в случае нарушения стерильной упаковки (если медицинское изделие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поставляется в стерильном виде);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2175220360"/>
      <w:bookmarkEnd w:id="20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7) информация для пользователей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(предупреждения, меры предосторожности, ограничения при использовании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2175220361"/>
      <w:bookmarkEnd w:id="21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, определяемых по внешним признакам;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2175220362"/>
      <w:bookmarkEnd w:id="22"/>
      <w:r w:rsidRPr="00666A94">
        <w:rPr>
          <w:rFonts w:ascii="Times New Roman" w:hAnsi="Times New Roman" w:cs="Times New Roman"/>
          <w:color w:val="000000"/>
          <w:sz w:val="28"/>
          <w:szCs w:val="28"/>
        </w:rPr>
        <w:t>предупреждение, меры предосторожности и (или) меры, 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2175220363"/>
      <w:bookmarkEnd w:id="23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предупреждение, связанное с входящими в состав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2175220364"/>
      <w:bookmarkEnd w:id="24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предупреждение, меры предосторожности и (или) меры, предпринимаемые в отношении потенциально инфекционного материала, содержащегося в медицинском изделии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2175220365"/>
      <w:bookmarkEnd w:id="25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надлежащей обработке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предназначено для многоразового использования);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2175220366"/>
      <w:bookmarkEnd w:id="26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8) предупреждение и (или) специальные меры предосторожности в отношении безопасной утилизации медицинского изделия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и принадлежностей (при наличии), которые при необходимости должны охватывать следующие факторы: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2175220367"/>
      <w:bookmarkEnd w:id="27"/>
      <w:r w:rsidRPr="00666A94">
        <w:rPr>
          <w:rFonts w:ascii="Times New Roman" w:hAnsi="Times New Roman" w:cs="Times New Roman"/>
          <w:color w:val="000000"/>
          <w:sz w:val="28"/>
          <w:szCs w:val="28"/>
        </w:rPr>
        <w:t>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2175220368"/>
      <w:bookmarkEnd w:id="28"/>
      <w:r w:rsidRPr="00666A94">
        <w:rPr>
          <w:rFonts w:ascii="Times New Roman" w:hAnsi="Times New Roman" w:cs="Times New Roman"/>
          <w:color w:val="000000"/>
          <w:sz w:val="28"/>
          <w:szCs w:val="28"/>
        </w:rPr>
        <w:t>экологические риски, связанные с потенциально опасными материалами и веществами;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2175220369"/>
      <w:bookmarkEnd w:id="29"/>
      <w:r w:rsidRPr="00666A94">
        <w:rPr>
          <w:rFonts w:ascii="Times New Roman" w:hAnsi="Times New Roman" w:cs="Times New Roman"/>
          <w:color w:val="000000"/>
          <w:sz w:val="28"/>
          <w:szCs w:val="28"/>
        </w:rPr>
        <w:t>физические риски, в том числе возможность взрыва или возгорания;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2175220370"/>
      <w:bookmarkEnd w:id="30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9) 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2175220371"/>
      <w:bookmarkEnd w:id="31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10) подробная информация о подготовке к использованию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2175220372"/>
      <w:bookmarkEnd w:id="32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необходимая для проверки правильности установки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и его готовности к безопасной работе по назначению, определенному производителем, с указанием следующих сведений: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2175220373"/>
      <w:bookmarkEnd w:id="33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калибровки для обеспечения надлежащей и безопасной работы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 его службы;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2175220374"/>
      <w:bookmarkEnd w:id="34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методы снижения рисков, связанных с установкой, калибровкой или обслуживанием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2175220375"/>
      <w:bookmarkEnd w:id="35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11) рекомендации в отношении процедур контроля качества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при необходимости;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2175220376"/>
      <w:bookmarkEnd w:id="36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прослеживаемости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значений, заданных для калибраторов или контрольных материалов, которая обеспечивается посредством доступных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референтных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методик (методов) измерения и (или) эталонов;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2175220377"/>
      <w:bookmarkEnd w:id="37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12) процедура тестирования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, включая расчеты и интерпретации результатов тестирования, и при необходимости информация о целесообразности проведения подтверждающих тестов;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2175220378"/>
      <w:bookmarkEnd w:id="38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аналитической эффективности: чувствительность, специфичность, правильность, повторяемость,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>, предел обнаружения (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детекции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) и диапазон измерения, включая информацию о влиянии известных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интерферентов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, об ограничениях метода и использовании доступных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референтных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методов анализа (по применимости);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2175220379"/>
      <w:bookmarkEnd w:id="39"/>
      <w:r w:rsidRPr="00666A94">
        <w:rPr>
          <w:rFonts w:ascii="Times New Roman" w:hAnsi="Times New Roman" w:cs="Times New Roman"/>
          <w:color w:val="000000"/>
          <w:sz w:val="28"/>
          <w:szCs w:val="28"/>
        </w:rPr>
        <w:t>характеристики клинической эффективности: диагностическая чувствительность и диагностическая специфичность (при необходимости);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2175220380"/>
      <w:bookmarkEnd w:id="40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биологический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референтный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 при необходимости;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2175220381"/>
      <w:bookmarkEnd w:id="41"/>
      <w:r w:rsidRPr="00666A94">
        <w:rPr>
          <w:rFonts w:ascii="Times New Roman" w:hAnsi="Times New Roman" w:cs="Times New Roman"/>
          <w:color w:val="000000"/>
          <w:sz w:val="28"/>
          <w:szCs w:val="28"/>
        </w:rPr>
        <w:t>информация об интерферирующих веществах или ограничениях, связанных с пробой, которые могут повлиять на результат исследования;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2175220382"/>
      <w:bookmarkEnd w:id="42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13) в отношении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, предназначенного для самотестирования пользователем или тестирования вблизи пользователя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, также следующие сведения: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2175220383"/>
      <w:bookmarkEnd w:id="43"/>
      <w:r w:rsidRPr="00666A94">
        <w:rPr>
          <w:rFonts w:ascii="Times New Roman" w:hAnsi="Times New Roman" w:cs="Times New Roman"/>
          <w:color w:val="000000"/>
          <w:sz w:val="28"/>
          <w:szCs w:val="28"/>
        </w:rPr>
        <w:t>подробная информация о процедуре тестирования (подготовка реагентов, отбор (подготовка) пробы, порядок выполнения и интерпретация результатов тестирования);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2175220384"/>
      <w:bookmarkEnd w:id="44"/>
      <w:r w:rsidRPr="00666A94">
        <w:rPr>
          <w:rFonts w:ascii="Times New Roman" w:hAnsi="Times New Roman" w:cs="Times New Roman"/>
          <w:color w:val="000000"/>
          <w:sz w:val="28"/>
          <w:szCs w:val="28"/>
        </w:rPr>
        <w:t>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2175220385"/>
      <w:bookmarkEnd w:id="45"/>
      <w:r w:rsidRPr="00666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2175220386"/>
      <w:bookmarkEnd w:id="46"/>
      <w:r w:rsidRPr="00666A94">
        <w:rPr>
          <w:rFonts w:ascii="Times New Roman" w:hAnsi="Times New Roman" w:cs="Times New Roman"/>
          <w:color w:val="000000"/>
          <w:sz w:val="28"/>
          <w:szCs w:val="28"/>
        </w:rPr>
        <w:t>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2175220387"/>
      <w:bookmarkEnd w:id="47"/>
      <w:r w:rsidRPr="00666A94">
        <w:rPr>
          <w:rFonts w:ascii="Times New Roman" w:hAnsi="Times New Roman" w:cs="Times New Roman"/>
          <w:color w:val="000000"/>
          <w:sz w:val="28"/>
          <w:szCs w:val="28"/>
        </w:rPr>
        <w:t>информация о необходимости направления сообщения производителю или его уполномоченному представителю о нежелательных событиях, которые имеют признаки неблагоприятного события (инцидента).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2175220388"/>
      <w:bookmarkEnd w:id="48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14) сведения о производителе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его уполномоченном представителе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, включая: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2175220389"/>
      <w:bookmarkEnd w:id="49"/>
      <w:proofErr w:type="gram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полное и сокращенное (при наличии) наименование, юридический, фактический) адрес и контактные данные (телефон, факс, электронная почта) производителя;</w:t>
      </w:r>
      <w:proofErr w:type="gramEnd"/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2175220390"/>
      <w:bookmarkEnd w:id="50"/>
      <w:proofErr w:type="gram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Казахстан;</w:t>
      </w:r>
      <w:proofErr w:type="gramEnd"/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2175220391"/>
      <w:bookmarkEnd w:id="51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контактные данные (телефон, факс, электронная почта) организации, принимающей, претензии (предложения) по медицинскому изделию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от потребителей на территории Республики Казахстан;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2175220392"/>
      <w:bookmarkEnd w:id="52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для диагностики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A94"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666A9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Республики Казахстан.</w:t>
      </w:r>
    </w:p>
    <w:p w:rsidR="009111F2" w:rsidRPr="00666A94" w:rsidRDefault="009111F2" w:rsidP="00666A94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2175220393"/>
      <w:bookmarkEnd w:id="53"/>
      <w:r w:rsidRPr="00666A94">
        <w:rPr>
          <w:rFonts w:ascii="Times New Roman" w:hAnsi="Times New Roman" w:cs="Times New Roman"/>
          <w:b/>
          <w:color w:val="000000"/>
          <w:sz w:val="28"/>
          <w:szCs w:val="28"/>
        </w:rPr>
        <w:t>15) данные о выпуске или последнем пересмотре инструкции по применению</w:t>
      </w:r>
      <w:r w:rsidRPr="00666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243" w:rsidRPr="00666A94" w:rsidRDefault="00126243" w:rsidP="00666A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2175220394"/>
      <w:bookmarkEnd w:id="54"/>
    </w:p>
    <w:p w:rsidR="00F32601" w:rsidRPr="00F32601" w:rsidRDefault="00E55EA4" w:rsidP="00F32601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_GoBack"/>
      <w:r w:rsidRPr="00217D6C">
        <w:rPr>
          <w:rFonts w:ascii="Times New Roman" w:hAnsi="Times New Roman" w:cs="Times New Roman"/>
          <w:b/>
          <w:i/>
        </w:rPr>
        <w:t>Примечани</w:t>
      </w:r>
      <w:r>
        <w:rPr>
          <w:rFonts w:ascii="Times New Roman" w:hAnsi="Times New Roman" w:cs="Times New Roman"/>
          <w:b/>
          <w:i/>
        </w:rPr>
        <w:t>я</w:t>
      </w:r>
      <w:r w:rsidR="00F32601" w:rsidRPr="00F32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2601" w:rsidRDefault="00F32601" w:rsidP="00F32601">
      <w:pPr>
        <w:spacing w:after="0" w:line="240" w:lineRule="auto"/>
        <w:ind w:firstLine="50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>Инструкция соде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p w:rsidR="00F32601" w:rsidRPr="00F32601" w:rsidRDefault="00F32601" w:rsidP="00F32601">
      <w:pPr>
        <w:spacing w:after="0" w:line="240" w:lineRule="auto"/>
        <w:ind w:firstLine="50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 xml:space="preserve">Инструкция составляется с использованием терминов, понятных пользователю. </w:t>
      </w:r>
    </w:p>
    <w:p w:rsidR="00F32601" w:rsidRPr="00F32601" w:rsidRDefault="00F32601" w:rsidP="00F32601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использование отдельных сведений для профессиональных и непрофессиональных пользователей.</w:t>
      </w:r>
    </w:p>
    <w:p w:rsidR="00F32601" w:rsidRPr="00F32601" w:rsidRDefault="00F32601" w:rsidP="00F32601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6" w:name="2175220395"/>
      <w:bookmarkEnd w:id="56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Текст Инструкции МИ соответствует следующему:</w:t>
      </w:r>
    </w:p>
    <w:p w:rsidR="00F32601" w:rsidRPr="00F32601" w:rsidRDefault="00F32601" w:rsidP="00F326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7" w:name="2175220396"/>
      <w:bookmarkEnd w:id="57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заголовки и подзаголовки располагаются однородно и выделяются жирным шрифтом;</w:t>
      </w:r>
    </w:p>
    <w:p w:rsidR="002402D5" w:rsidRDefault="00F32601" w:rsidP="002402D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58" w:name="2175220397"/>
      <w:bookmarkEnd w:id="58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предусматриваются рисунки и (или) пиктограммы (при необходимости).</w:t>
      </w:r>
    </w:p>
    <w:p w:rsidR="00F32601" w:rsidRPr="00F32601" w:rsidRDefault="00F32601" w:rsidP="002402D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Шрифт текста –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Times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New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260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Roman</w:t>
      </w:r>
    </w:p>
    <w:p w:rsidR="00F32601" w:rsidRPr="00F32601" w:rsidRDefault="00F32601" w:rsidP="00F3260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Размер шрифта – 14, в таблицах допускается размер 12</w:t>
      </w:r>
    </w:p>
    <w:p w:rsidR="00F32601" w:rsidRPr="00F32601" w:rsidRDefault="00F32601" w:rsidP="00F3260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Интервал – 1,0</w:t>
      </w:r>
    </w:p>
    <w:p w:rsidR="00F32601" w:rsidRPr="00F32601" w:rsidRDefault="00F32601" w:rsidP="00F326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Поля –  </w:t>
      </w:r>
      <w:proofErr w:type="gramStart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левое</w:t>
      </w:r>
      <w:proofErr w:type="gramEnd"/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3,остальные - 2.</w:t>
      </w:r>
    </w:p>
    <w:p w:rsidR="00F32601" w:rsidRDefault="00F32601" w:rsidP="00F32601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601">
        <w:rPr>
          <w:rFonts w:ascii="Times New Roman" w:hAnsi="Times New Roman" w:cs="Times New Roman"/>
          <w:i/>
          <w:color w:val="000000"/>
          <w:sz w:val="24"/>
          <w:szCs w:val="24"/>
        </w:rPr>
        <w:t>В случае предоставления инструкции на носителе, отличном от бумажного, производитель размещает информацию о способах ее получения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bookmarkStart w:id="59" w:name="2175220302"/>
    </w:p>
    <w:p w:rsidR="00126243" w:rsidRPr="00126243" w:rsidRDefault="00E55EA4" w:rsidP="00F32601">
      <w:pPr>
        <w:spacing w:after="0" w:line="240" w:lineRule="auto"/>
        <w:ind w:firstLine="50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2601">
        <w:rPr>
          <w:rFonts w:ascii="Times New Roman" w:hAnsi="Times New Roman"/>
          <w:i/>
          <w:color w:val="000000"/>
          <w:sz w:val="24"/>
          <w:szCs w:val="24"/>
        </w:rPr>
        <w:t>В Инструкции расшифровываются все символы и обозначения, использованные при ма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F32601">
        <w:rPr>
          <w:rFonts w:ascii="Times New Roman" w:hAnsi="Times New Roman"/>
          <w:i/>
          <w:color w:val="000000"/>
          <w:sz w:val="24"/>
          <w:szCs w:val="24"/>
        </w:rPr>
        <w:t>кировке.</w:t>
      </w:r>
      <w:bookmarkEnd w:id="59"/>
      <w:bookmarkEnd w:id="55"/>
    </w:p>
    <w:sectPr w:rsidR="00126243" w:rsidRPr="00126243" w:rsidSect="00666A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2"/>
    <w:rsid w:val="00126243"/>
    <w:rsid w:val="002402D5"/>
    <w:rsid w:val="006127D7"/>
    <w:rsid w:val="00666A94"/>
    <w:rsid w:val="009111F2"/>
    <w:rsid w:val="00B5356E"/>
    <w:rsid w:val="00BF6B09"/>
    <w:rsid w:val="00E55EA4"/>
    <w:rsid w:val="00F32601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2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262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2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262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Утеулин Гали Максатович</dc:creator>
  <cp:lastModifiedBy>Алпыспаева Эльмира Георгиевна</cp:lastModifiedBy>
  <cp:revision>2</cp:revision>
  <dcterms:created xsi:type="dcterms:W3CDTF">2019-05-22T08:10:00Z</dcterms:created>
  <dcterms:modified xsi:type="dcterms:W3CDTF">2019-05-22T08:10:00Z</dcterms:modified>
</cp:coreProperties>
</file>