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E0" w:rsidRPr="00E246C2" w:rsidRDefault="00364FE0" w:rsidP="00364FE0">
      <w:pPr>
        <w:widowControl w:val="0"/>
        <w:spacing w:line="240" w:lineRule="auto"/>
        <w:ind w:left="-68" w:right="8579"/>
        <w:rPr>
          <w:rFonts w:ascii="Times New Roman" w:eastAsia="Times New Roman" w:hAnsi="Times New Roman" w:cs="Times New Roman"/>
          <w:color w:val="000000"/>
          <w:sz w:val="28"/>
          <w:szCs w:val="28"/>
          <w:lang w:val="kk-KZ"/>
        </w:rPr>
      </w:pPr>
      <w:bookmarkStart w:id="0" w:name="_GoBack"/>
      <w:bookmarkEnd w:id="0"/>
      <w:r w:rsidRPr="00E246C2">
        <w:rPr>
          <w:rFonts w:ascii="Times New Roman" w:eastAsia="Times New Roman" w:hAnsi="Times New Roman" w:cs="Times New Roman"/>
          <w:color w:val="000000"/>
          <w:sz w:val="28"/>
          <w:szCs w:val="28"/>
          <w:lang w:val="kk-KZ"/>
        </w:rPr>
        <w:t>Күні</w:t>
      </w:r>
      <w:r w:rsidRPr="00E246C2">
        <w:rPr>
          <w:rFonts w:ascii="Times New Roman" w:eastAsia="Times New Roman" w:hAnsi="Times New Roman" w:cs="Times New Roman"/>
          <w:color w:val="000000"/>
          <w:sz w:val="28"/>
          <w:szCs w:val="28"/>
        </w:rPr>
        <w:t>___</w:t>
      </w:r>
      <w:r w:rsidRPr="00E246C2">
        <w:rPr>
          <w:rFonts w:ascii="Times New Roman" w:eastAsia="Times New Roman" w:hAnsi="Times New Roman" w:cs="Times New Roman"/>
          <w:color w:val="000000"/>
          <w:spacing w:val="1"/>
          <w:sz w:val="28"/>
          <w:szCs w:val="28"/>
        </w:rPr>
        <w:t>_</w:t>
      </w:r>
      <w:r w:rsidRPr="00E246C2">
        <w:rPr>
          <w:rFonts w:ascii="Times New Roman" w:eastAsia="Times New Roman" w:hAnsi="Times New Roman" w:cs="Times New Roman"/>
          <w:color w:val="000000"/>
          <w:sz w:val="28"/>
          <w:szCs w:val="28"/>
        </w:rPr>
        <w:t>__</w:t>
      </w:r>
      <w:r w:rsidRPr="00E246C2">
        <w:rPr>
          <w:rFonts w:ascii="Times New Roman" w:eastAsia="Times New Roman" w:hAnsi="Times New Roman" w:cs="Times New Roman"/>
          <w:color w:val="000000"/>
          <w:spacing w:val="1"/>
          <w:sz w:val="28"/>
          <w:szCs w:val="28"/>
        </w:rPr>
        <w:t>М</w:t>
      </w:r>
      <w:r w:rsidRPr="00E246C2">
        <w:rPr>
          <w:rFonts w:ascii="Times New Roman" w:eastAsia="Times New Roman" w:hAnsi="Times New Roman" w:cs="Times New Roman"/>
          <w:color w:val="000000"/>
          <w:spacing w:val="1"/>
          <w:sz w:val="28"/>
          <w:szCs w:val="28"/>
          <w:lang w:val="kk-KZ"/>
        </w:rPr>
        <w:t xml:space="preserve">өр орны </w:t>
      </w:r>
    </w:p>
    <w:p w:rsidR="00364FE0" w:rsidRPr="00E246C2" w:rsidRDefault="00364FE0" w:rsidP="00364FE0">
      <w:pPr>
        <w:spacing w:line="240" w:lineRule="exact"/>
        <w:rPr>
          <w:rFonts w:ascii="Times New Roman" w:eastAsia="Times New Roman" w:hAnsi="Times New Roman" w:cs="Times New Roman"/>
          <w:sz w:val="28"/>
          <w:szCs w:val="28"/>
        </w:rPr>
      </w:pPr>
    </w:p>
    <w:p w:rsidR="00364FE0" w:rsidRPr="00E246C2" w:rsidRDefault="00364FE0" w:rsidP="00364FE0">
      <w:pPr>
        <w:spacing w:after="11" w:line="240" w:lineRule="exact"/>
        <w:rPr>
          <w:rFonts w:ascii="Times New Roman" w:eastAsia="Times New Roman" w:hAnsi="Times New Roman" w:cs="Times New Roman"/>
          <w:sz w:val="28"/>
          <w:szCs w:val="28"/>
        </w:rPr>
      </w:pPr>
    </w:p>
    <w:p w:rsidR="00364FE0" w:rsidRPr="00E246C2" w:rsidRDefault="00364FE0" w:rsidP="00364FE0">
      <w:pPr>
        <w:rPr>
          <w:rFonts w:ascii="Times New Roman" w:hAnsi="Times New Roman" w:cs="Times New Roman"/>
          <w:sz w:val="28"/>
          <w:szCs w:val="28"/>
        </w:rPr>
        <w:sectPr w:rsidR="00364FE0" w:rsidRPr="00E246C2">
          <w:type w:val="continuous"/>
          <w:pgSz w:w="11905" w:h="16837"/>
          <w:pgMar w:top="563" w:right="850" w:bottom="1134" w:left="1133" w:header="0" w:footer="0" w:gutter="0"/>
          <w:cols w:space="708"/>
        </w:sectPr>
      </w:pPr>
    </w:p>
    <w:p w:rsidR="00364FE0" w:rsidRPr="00E246C2" w:rsidRDefault="00364FE0" w:rsidP="00364FE0">
      <w:pPr>
        <w:widowControl w:val="0"/>
        <w:spacing w:line="240" w:lineRule="auto"/>
        <w:ind w:left="144" w:right="-56"/>
        <w:jc w:val="center"/>
        <w:rPr>
          <w:rFonts w:ascii="Times New Roman" w:eastAsia="Times New Roman" w:hAnsi="Times New Roman" w:cs="Times New Roman"/>
          <w:color w:val="000000"/>
          <w:sz w:val="28"/>
          <w:szCs w:val="28"/>
        </w:rPr>
      </w:pPr>
      <w:r w:rsidRPr="00E246C2">
        <w:rPr>
          <w:rFonts w:ascii="Times New Roman" w:eastAsia="Times New Roman" w:hAnsi="Times New Roman" w:cs="Times New Roman"/>
          <w:color w:val="000000"/>
          <w:spacing w:val="3"/>
          <w:sz w:val="28"/>
          <w:szCs w:val="28"/>
        </w:rPr>
        <w:lastRenderedPageBreak/>
        <w:t>Қа</w:t>
      </w:r>
      <w:r w:rsidRPr="00E246C2">
        <w:rPr>
          <w:rFonts w:ascii="Times New Roman" w:eastAsia="Times New Roman" w:hAnsi="Times New Roman" w:cs="Times New Roman"/>
          <w:color w:val="000000"/>
          <w:spacing w:val="2"/>
          <w:sz w:val="28"/>
          <w:szCs w:val="28"/>
        </w:rPr>
        <w:t>за</w:t>
      </w:r>
      <w:r w:rsidRPr="00E246C2">
        <w:rPr>
          <w:rFonts w:ascii="Times New Roman" w:eastAsia="Times New Roman" w:hAnsi="Times New Roman" w:cs="Times New Roman"/>
          <w:color w:val="000000"/>
          <w:spacing w:val="3"/>
          <w:sz w:val="28"/>
          <w:szCs w:val="28"/>
        </w:rPr>
        <w:t>қс</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z w:val="28"/>
          <w:szCs w:val="28"/>
        </w:rPr>
        <w:t>н</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ли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pacing w:val="3"/>
          <w:sz w:val="28"/>
          <w:szCs w:val="28"/>
        </w:rPr>
        <w:t>ас</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Д</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а</w:t>
      </w:r>
      <w:r w:rsidRPr="00E246C2">
        <w:rPr>
          <w:rFonts w:ascii="Times New Roman" w:eastAsia="Times New Roman" w:hAnsi="Times New Roman" w:cs="Times New Roman"/>
          <w:color w:val="000000"/>
          <w:spacing w:val="4"/>
          <w:sz w:val="28"/>
          <w:szCs w:val="28"/>
        </w:rPr>
        <w:t>қ</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z w:val="28"/>
          <w:szCs w:val="28"/>
        </w:rPr>
        <w:t>у</w:t>
      </w:r>
      <w:r w:rsidRPr="00E246C2">
        <w:rPr>
          <w:rFonts w:ascii="Times New Roman" w:eastAsia="Times New Roman" w:hAnsi="Times New Roman" w:cs="Times New Roman"/>
          <w:color w:val="000000"/>
          <w:spacing w:val="7"/>
          <w:sz w:val="28"/>
          <w:szCs w:val="28"/>
        </w:rPr>
        <w:t xml:space="preserve"> м</w:t>
      </w:r>
      <w:r w:rsidRPr="00E246C2">
        <w:rPr>
          <w:rFonts w:ascii="Times New Roman" w:eastAsia="Times New Roman" w:hAnsi="Times New Roman" w:cs="Times New Roman"/>
          <w:color w:val="000000"/>
          <w:spacing w:val="5"/>
          <w:sz w:val="28"/>
          <w:szCs w:val="28"/>
        </w:rPr>
        <w:t>ини</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5"/>
          <w:sz w:val="28"/>
          <w:szCs w:val="28"/>
        </w:rPr>
        <w:t>л</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4"/>
          <w:sz w:val="28"/>
          <w:szCs w:val="28"/>
        </w:rPr>
        <w:t>г</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5"/>
          <w:sz w:val="28"/>
          <w:szCs w:val="28"/>
        </w:rPr>
        <w:t>н</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z w:val="28"/>
          <w:szCs w:val="28"/>
        </w:rPr>
        <w:t>ң</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5"/>
          <w:sz w:val="28"/>
          <w:szCs w:val="28"/>
        </w:rPr>
        <w:t>Д</w:t>
      </w:r>
      <w:r w:rsidRPr="00E246C2">
        <w:rPr>
          <w:rFonts w:ascii="Times New Roman" w:eastAsia="Times New Roman" w:hAnsi="Times New Roman" w:cs="Times New Roman"/>
          <w:color w:val="000000"/>
          <w:spacing w:val="3"/>
          <w:sz w:val="28"/>
          <w:szCs w:val="28"/>
        </w:rPr>
        <w:t>әр</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 за</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z w:val="28"/>
          <w:szCs w:val="28"/>
        </w:rPr>
        <w:t xml:space="preserve">тарды, </w:t>
      </w:r>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дицин</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z w:val="28"/>
          <w:szCs w:val="28"/>
        </w:rPr>
        <w:t>қ</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қсат</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z w:val="28"/>
          <w:szCs w:val="28"/>
        </w:rPr>
        <w:t xml:space="preserve">ы </w:t>
      </w:r>
      <w:r w:rsidRPr="00E246C2">
        <w:rPr>
          <w:rFonts w:ascii="Times New Roman" w:eastAsia="Times New Roman" w:hAnsi="Times New Roman" w:cs="Times New Roman"/>
          <w:color w:val="000000"/>
          <w:spacing w:val="1"/>
          <w:sz w:val="28"/>
          <w:szCs w:val="28"/>
        </w:rPr>
        <w:t>б</w:t>
      </w:r>
      <w:r w:rsidRPr="00E246C2">
        <w:rPr>
          <w:rFonts w:ascii="Times New Roman" w:eastAsia="Times New Roman" w:hAnsi="Times New Roman" w:cs="Times New Roman"/>
          <w:color w:val="000000"/>
          <w:spacing w:val="2"/>
          <w:sz w:val="28"/>
          <w:szCs w:val="28"/>
        </w:rPr>
        <w:t>ұ</w:t>
      </w:r>
      <w:r w:rsidRPr="00E246C2">
        <w:rPr>
          <w:rFonts w:ascii="Times New Roman" w:eastAsia="Times New Roman" w:hAnsi="Times New Roman" w:cs="Times New Roman"/>
          <w:color w:val="000000"/>
          <w:spacing w:val="1"/>
          <w:sz w:val="28"/>
          <w:szCs w:val="28"/>
        </w:rPr>
        <w:t>й</w:t>
      </w:r>
      <w:r w:rsidRPr="00E246C2">
        <w:rPr>
          <w:rFonts w:ascii="Times New Roman" w:eastAsia="Times New Roman" w:hAnsi="Times New Roman" w:cs="Times New Roman"/>
          <w:color w:val="000000"/>
          <w:spacing w:val="2"/>
          <w:sz w:val="28"/>
          <w:szCs w:val="28"/>
        </w:rPr>
        <w:t>ым</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рд</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жә</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2"/>
          <w:sz w:val="28"/>
          <w:szCs w:val="28"/>
        </w:rPr>
        <w:t xml:space="preserve"> 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w:t>
      </w:r>
      <w:r w:rsidRPr="00E246C2">
        <w:rPr>
          <w:rFonts w:ascii="Times New Roman" w:eastAsia="Times New Roman" w:hAnsi="Times New Roman" w:cs="Times New Roman"/>
          <w:color w:val="000000"/>
          <w:spacing w:val="1"/>
          <w:sz w:val="28"/>
          <w:szCs w:val="28"/>
        </w:rPr>
        <w:t>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4"/>
          <w:sz w:val="28"/>
          <w:szCs w:val="28"/>
        </w:rPr>
        <w:t>х</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4"/>
          <w:sz w:val="28"/>
          <w:szCs w:val="28"/>
        </w:rPr>
        <w:t>и</w:t>
      </w:r>
      <w:r w:rsidRPr="00E246C2">
        <w:rPr>
          <w:rFonts w:ascii="Times New Roman" w:eastAsia="Times New Roman" w:hAnsi="Times New Roman" w:cs="Times New Roman"/>
          <w:color w:val="000000"/>
          <w:spacing w:val="3"/>
          <w:sz w:val="28"/>
          <w:szCs w:val="28"/>
        </w:rPr>
        <w:t>кас</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н</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3"/>
          <w:sz w:val="28"/>
          <w:szCs w:val="28"/>
        </w:rPr>
        <w:t>са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апта</w:t>
      </w:r>
      <w:r w:rsidRPr="00E246C2">
        <w:rPr>
          <w:rFonts w:ascii="Times New Roman" w:eastAsia="Times New Roman" w:hAnsi="Times New Roman" w:cs="Times New Roman"/>
          <w:color w:val="000000"/>
          <w:sz w:val="28"/>
          <w:szCs w:val="28"/>
        </w:rPr>
        <w:t>у</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ұ</w:t>
      </w:r>
      <w:r w:rsidRPr="00E246C2">
        <w:rPr>
          <w:rFonts w:ascii="Times New Roman" w:eastAsia="Times New Roman" w:hAnsi="Times New Roman" w:cs="Times New Roman"/>
          <w:color w:val="000000"/>
          <w:spacing w:val="3"/>
          <w:sz w:val="28"/>
          <w:szCs w:val="28"/>
        </w:rPr>
        <w:t>лтт</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pacing w:val="1"/>
          <w:sz w:val="28"/>
          <w:szCs w:val="28"/>
        </w:rPr>
        <w:t>р</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pacing w:val="2"/>
          <w:sz w:val="28"/>
          <w:szCs w:val="28"/>
        </w:rPr>
        <w:t>ы</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7"/>
          <w:sz w:val="28"/>
          <w:szCs w:val="28"/>
        </w:rPr>
        <w:t xml:space="preserve"> ш</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pacing w:val="6"/>
          <w:sz w:val="28"/>
          <w:szCs w:val="28"/>
        </w:rPr>
        <w:t>ш</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қ</w:t>
      </w:r>
      <w:r w:rsidRPr="00E246C2">
        <w:rPr>
          <w:rFonts w:ascii="Times New Roman" w:eastAsia="Times New Roman" w:hAnsi="Times New Roman" w:cs="Times New Roman"/>
          <w:color w:val="000000"/>
          <w:spacing w:val="6"/>
          <w:sz w:val="28"/>
          <w:szCs w:val="28"/>
        </w:rPr>
        <w:t xml:space="preserve"> ж</w:t>
      </w:r>
      <w:r w:rsidRPr="00E246C2">
        <w:rPr>
          <w:rFonts w:ascii="Times New Roman" w:eastAsia="Times New Roman" w:hAnsi="Times New Roman" w:cs="Times New Roman"/>
          <w:color w:val="000000"/>
          <w:spacing w:val="3"/>
          <w:sz w:val="28"/>
          <w:szCs w:val="28"/>
        </w:rPr>
        <w:t>ү</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г</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з</w:t>
      </w:r>
      <w:r w:rsidRPr="00E246C2">
        <w:rPr>
          <w:rFonts w:ascii="Times New Roman" w:eastAsia="Times New Roman" w:hAnsi="Times New Roman" w:cs="Times New Roman"/>
          <w:color w:val="000000"/>
          <w:sz w:val="28"/>
          <w:szCs w:val="28"/>
        </w:rPr>
        <w:t xml:space="preserve">у </w:t>
      </w:r>
      <w:r w:rsidRPr="00E246C2">
        <w:rPr>
          <w:rFonts w:ascii="Times New Roman" w:eastAsia="Times New Roman" w:hAnsi="Times New Roman" w:cs="Times New Roman"/>
          <w:color w:val="000000"/>
          <w:spacing w:val="3"/>
          <w:sz w:val="28"/>
          <w:szCs w:val="28"/>
        </w:rPr>
        <w:t>құ</w:t>
      </w:r>
      <w:r w:rsidRPr="00E246C2">
        <w:rPr>
          <w:rFonts w:ascii="Times New Roman" w:eastAsia="Times New Roman" w:hAnsi="Times New Roman" w:cs="Times New Roman"/>
          <w:color w:val="000000"/>
          <w:spacing w:val="2"/>
          <w:sz w:val="28"/>
          <w:szCs w:val="28"/>
        </w:rPr>
        <w:t>қ</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ғ</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нда</w:t>
      </w:r>
      <w:r w:rsidRPr="00E246C2">
        <w:rPr>
          <w:rFonts w:ascii="Times New Roman" w:eastAsia="Times New Roman" w:hAnsi="Times New Roman" w:cs="Times New Roman"/>
          <w:color w:val="000000"/>
          <w:spacing w:val="2"/>
          <w:sz w:val="28"/>
          <w:szCs w:val="28"/>
        </w:rPr>
        <w:t>ғ</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спубликал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2"/>
          <w:sz w:val="28"/>
          <w:szCs w:val="28"/>
        </w:rPr>
        <w:t>ме</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л</w:t>
      </w:r>
      <w:r w:rsidRPr="00E246C2">
        <w:rPr>
          <w:rFonts w:ascii="Times New Roman" w:eastAsia="Times New Roman" w:hAnsi="Times New Roman" w:cs="Times New Roman"/>
          <w:color w:val="000000"/>
          <w:spacing w:val="2"/>
          <w:sz w:val="28"/>
          <w:szCs w:val="28"/>
        </w:rPr>
        <w:t>екетт</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кәс</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орн</w:t>
      </w:r>
      <w:r w:rsidRPr="00E246C2">
        <w:rPr>
          <w:rFonts w:ascii="Times New Roman" w:eastAsia="Times New Roman" w:hAnsi="Times New Roman" w:cs="Times New Roman"/>
          <w:color w:val="000000"/>
          <w:sz w:val="28"/>
          <w:szCs w:val="28"/>
        </w:rPr>
        <w:t>ы</w:t>
      </w:r>
    </w:p>
    <w:p w:rsidR="00364FE0" w:rsidRPr="00E246C2" w:rsidRDefault="00364FE0" w:rsidP="00364FE0">
      <w:pPr>
        <w:widowControl w:val="0"/>
        <w:spacing w:line="240" w:lineRule="auto"/>
        <w:ind w:right="99"/>
        <w:jc w:val="center"/>
        <w:rPr>
          <w:rFonts w:ascii="Times New Roman" w:eastAsia="Times New Roman" w:hAnsi="Times New Roman" w:cs="Times New Roman"/>
          <w:color w:val="000000"/>
          <w:sz w:val="28"/>
          <w:szCs w:val="28"/>
        </w:rPr>
      </w:pPr>
      <w:r w:rsidRPr="00E246C2">
        <w:rPr>
          <w:rFonts w:ascii="Times New Roman" w:hAnsi="Times New Roman" w:cs="Times New Roman"/>
          <w:sz w:val="28"/>
          <w:szCs w:val="28"/>
        </w:rPr>
        <w:br w:type="column"/>
      </w:r>
      <w:r w:rsidRPr="00E246C2">
        <w:rPr>
          <w:rFonts w:ascii="Times New Roman" w:eastAsia="Times New Roman" w:hAnsi="Times New Roman" w:cs="Times New Roman"/>
          <w:color w:val="000000"/>
          <w:spacing w:val="3"/>
          <w:sz w:val="28"/>
          <w:szCs w:val="28"/>
        </w:rPr>
        <w:lastRenderedPageBreak/>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2"/>
          <w:sz w:val="28"/>
          <w:szCs w:val="28"/>
        </w:rPr>
        <w:t>го</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3"/>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w:t>
      </w:r>
      <w:r w:rsidRPr="00E246C2">
        <w:rPr>
          <w:rFonts w:ascii="Times New Roman" w:eastAsia="Times New Roman" w:hAnsi="Times New Roman" w:cs="Times New Roman"/>
          <w:color w:val="000000"/>
          <w:sz w:val="28"/>
          <w:szCs w:val="28"/>
        </w:rPr>
        <w:t xml:space="preserve">е </w:t>
      </w:r>
      <w:r w:rsidRPr="00E246C2">
        <w:rPr>
          <w:rFonts w:ascii="Times New Roman" w:eastAsia="Times New Roman" w:hAnsi="Times New Roman" w:cs="Times New Roman"/>
          <w:color w:val="000000"/>
          <w:spacing w:val="2"/>
          <w:sz w:val="28"/>
          <w:szCs w:val="28"/>
        </w:rPr>
        <w:t>п</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дп</w:t>
      </w:r>
      <w:r w:rsidRPr="00E246C2">
        <w:rPr>
          <w:rFonts w:ascii="Times New Roman" w:eastAsia="Times New Roman" w:hAnsi="Times New Roman" w:cs="Times New Roman"/>
          <w:color w:val="000000"/>
          <w:spacing w:val="2"/>
          <w:sz w:val="28"/>
          <w:szCs w:val="28"/>
        </w:rPr>
        <w:t>рия</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н</w:t>
      </w:r>
      <w:r w:rsidRPr="00E246C2">
        <w:rPr>
          <w:rFonts w:ascii="Times New Roman" w:eastAsia="Times New Roman" w:hAnsi="Times New Roman" w:cs="Times New Roman"/>
          <w:color w:val="000000"/>
          <w:sz w:val="28"/>
          <w:szCs w:val="28"/>
        </w:rPr>
        <w:t>а</w:t>
      </w:r>
      <w:r w:rsidRPr="00E246C2">
        <w:rPr>
          <w:rFonts w:ascii="Times New Roman" w:eastAsia="Times New Roman" w:hAnsi="Times New Roman" w:cs="Times New Roman"/>
          <w:color w:val="000000"/>
          <w:spacing w:val="3"/>
          <w:sz w:val="28"/>
          <w:szCs w:val="28"/>
        </w:rPr>
        <w:t xml:space="preserve"> п</w:t>
      </w:r>
      <w:r w:rsidRPr="00E246C2">
        <w:rPr>
          <w:rFonts w:ascii="Times New Roman" w:eastAsia="Times New Roman" w:hAnsi="Times New Roman" w:cs="Times New Roman"/>
          <w:color w:val="000000"/>
          <w:spacing w:val="2"/>
          <w:sz w:val="28"/>
          <w:szCs w:val="28"/>
        </w:rPr>
        <w:t>рав</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х</w:t>
      </w:r>
      <w:r w:rsidRPr="00E246C2">
        <w:rPr>
          <w:rFonts w:ascii="Times New Roman" w:eastAsia="Times New Roman" w:hAnsi="Times New Roman" w:cs="Times New Roman"/>
          <w:color w:val="000000"/>
          <w:spacing w:val="2"/>
          <w:sz w:val="28"/>
          <w:szCs w:val="28"/>
        </w:rPr>
        <w:t>озя</w:t>
      </w:r>
      <w:r w:rsidRPr="00E246C2">
        <w:rPr>
          <w:rFonts w:ascii="Times New Roman" w:eastAsia="Times New Roman" w:hAnsi="Times New Roman" w:cs="Times New Roman"/>
          <w:color w:val="000000"/>
          <w:spacing w:val="3"/>
          <w:sz w:val="28"/>
          <w:szCs w:val="28"/>
        </w:rPr>
        <w:t>й</w:t>
      </w:r>
      <w:r w:rsidRPr="00E246C2">
        <w:rPr>
          <w:rFonts w:ascii="Times New Roman" w:eastAsia="Times New Roman" w:hAnsi="Times New Roman" w:cs="Times New Roman"/>
          <w:color w:val="000000"/>
          <w:spacing w:val="2"/>
          <w:sz w:val="28"/>
          <w:szCs w:val="28"/>
        </w:rPr>
        <w:t>стве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ног</w:t>
      </w:r>
      <w:r w:rsidRPr="00E246C2">
        <w:rPr>
          <w:rFonts w:ascii="Times New Roman" w:eastAsia="Times New Roman" w:hAnsi="Times New Roman" w:cs="Times New Roman"/>
          <w:color w:val="000000"/>
          <w:sz w:val="28"/>
          <w:szCs w:val="28"/>
        </w:rPr>
        <w:t xml:space="preserve">о </w:t>
      </w:r>
      <w:r w:rsidRPr="00E246C2">
        <w:rPr>
          <w:rFonts w:ascii="Times New Roman" w:eastAsia="Times New Roman" w:hAnsi="Times New Roman" w:cs="Times New Roman"/>
          <w:color w:val="000000"/>
          <w:spacing w:val="1"/>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ен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4"/>
          <w:sz w:val="28"/>
          <w:szCs w:val="28"/>
        </w:rPr>
        <w:t>Н</w:t>
      </w:r>
      <w:r w:rsidRPr="00E246C2">
        <w:rPr>
          <w:rFonts w:ascii="Times New Roman" w:eastAsia="Times New Roman" w:hAnsi="Times New Roman" w:cs="Times New Roman"/>
          <w:color w:val="000000"/>
          <w:spacing w:val="3"/>
          <w:sz w:val="28"/>
          <w:szCs w:val="28"/>
        </w:rPr>
        <w:t>ацион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льн</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ц</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нт</w:t>
      </w:r>
      <w:r w:rsidRPr="00E246C2">
        <w:rPr>
          <w:rFonts w:ascii="Times New Roman" w:eastAsia="Times New Roman" w:hAnsi="Times New Roman" w:cs="Times New Roman"/>
          <w:color w:val="000000"/>
          <w:sz w:val="28"/>
          <w:szCs w:val="28"/>
        </w:rPr>
        <w:t xml:space="preserve">р </w:t>
      </w:r>
      <w:r w:rsidRPr="00E246C2">
        <w:rPr>
          <w:rFonts w:ascii="Times New Roman" w:eastAsia="Times New Roman" w:hAnsi="Times New Roman" w:cs="Times New Roman"/>
          <w:color w:val="000000"/>
          <w:spacing w:val="1"/>
          <w:sz w:val="28"/>
          <w:szCs w:val="28"/>
        </w:rPr>
        <w:t>э</w:t>
      </w:r>
      <w:r w:rsidRPr="00E246C2">
        <w:rPr>
          <w:rFonts w:ascii="Times New Roman" w:eastAsia="Times New Roman" w:hAnsi="Times New Roman" w:cs="Times New Roman"/>
          <w:color w:val="000000"/>
          <w:spacing w:val="2"/>
          <w:sz w:val="28"/>
          <w:szCs w:val="28"/>
        </w:rPr>
        <w:t>кс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ртиз</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лекарств</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ны</w:t>
      </w:r>
      <w:r w:rsidRPr="00E246C2">
        <w:rPr>
          <w:rFonts w:ascii="Times New Roman" w:eastAsia="Times New Roman" w:hAnsi="Times New Roman" w:cs="Times New Roman"/>
          <w:color w:val="000000"/>
          <w:sz w:val="28"/>
          <w:szCs w:val="28"/>
        </w:rPr>
        <w:t>х</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1"/>
          <w:sz w:val="28"/>
          <w:szCs w:val="28"/>
        </w:rPr>
        <w:t>средст</w:t>
      </w:r>
      <w:r w:rsidRPr="00E246C2">
        <w:rPr>
          <w:rFonts w:ascii="Times New Roman" w:eastAsia="Times New Roman" w:hAnsi="Times New Roman" w:cs="Times New Roman"/>
          <w:color w:val="000000"/>
          <w:sz w:val="28"/>
          <w:szCs w:val="28"/>
        </w:rPr>
        <w:t xml:space="preserve">в, </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1"/>
          <w:sz w:val="28"/>
          <w:szCs w:val="28"/>
        </w:rPr>
        <w:t>з</w:t>
      </w:r>
      <w:r w:rsidRPr="00E246C2">
        <w:rPr>
          <w:rFonts w:ascii="Times New Roman" w:eastAsia="Times New Roman" w:hAnsi="Times New Roman" w:cs="Times New Roman"/>
          <w:color w:val="000000"/>
          <w:spacing w:val="3"/>
          <w:sz w:val="28"/>
          <w:szCs w:val="28"/>
        </w:rPr>
        <w:t>дел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м</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диц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ко</w:t>
      </w:r>
      <w:r w:rsidRPr="00E246C2">
        <w:rPr>
          <w:rFonts w:ascii="Times New Roman" w:eastAsia="Times New Roman" w:hAnsi="Times New Roman" w:cs="Times New Roman"/>
          <w:color w:val="000000"/>
          <w:spacing w:val="2"/>
          <w:sz w:val="28"/>
          <w:szCs w:val="28"/>
        </w:rPr>
        <w:t>г</w:t>
      </w:r>
      <w:r w:rsidRPr="00E246C2">
        <w:rPr>
          <w:rFonts w:ascii="Times New Roman" w:eastAsia="Times New Roman" w:hAnsi="Times New Roman" w:cs="Times New Roman"/>
          <w:color w:val="000000"/>
          <w:sz w:val="28"/>
          <w:szCs w:val="28"/>
        </w:rPr>
        <w:t>о</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аз</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чен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z w:val="28"/>
          <w:szCs w:val="28"/>
        </w:rPr>
        <w:t xml:space="preserve">и </w:t>
      </w:r>
      <w:r w:rsidRPr="00E246C2">
        <w:rPr>
          <w:rFonts w:ascii="Times New Roman" w:eastAsia="Times New Roman" w:hAnsi="Times New Roman" w:cs="Times New Roman"/>
          <w:color w:val="000000"/>
          <w:spacing w:val="5"/>
          <w:sz w:val="28"/>
          <w:szCs w:val="28"/>
        </w:rPr>
        <w:t>м</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дицин</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4"/>
          <w:sz w:val="28"/>
          <w:szCs w:val="28"/>
        </w:rPr>
        <w:t>ко</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т</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хни</w:t>
      </w:r>
      <w:r w:rsidRPr="00E246C2">
        <w:rPr>
          <w:rFonts w:ascii="Times New Roman" w:eastAsia="Times New Roman" w:hAnsi="Times New Roman" w:cs="Times New Roman"/>
          <w:color w:val="000000"/>
          <w:spacing w:val="3"/>
          <w:sz w:val="28"/>
          <w:szCs w:val="28"/>
        </w:rPr>
        <w:t>ки</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6"/>
          <w:sz w:val="28"/>
          <w:szCs w:val="28"/>
        </w:rPr>
        <w:t xml:space="preserve"> </w:t>
      </w:r>
      <w:r w:rsidRPr="00E246C2">
        <w:rPr>
          <w:rFonts w:ascii="Times New Roman" w:eastAsia="Times New Roman" w:hAnsi="Times New Roman" w:cs="Times New Roman"/>
          <w:color w:val="000000"/>
          <w:spacing w:val="4"/>
          <w:sz w:val="28"/>
          <w:szCs w:val="28"/>
        </w:rPr>
        <w:t>М</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рс</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в</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2"/>
          <w:sz w:val="28"/>
          <w:szCs w:val="28"/>
        </w:rPr>
        <w:t>зд</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ав</w:t>
      </w:r>
      <w:r w:rsidRPr="00E246C2">
        <w:rPr>
          <w:rFonts w:ascii="Times New Roman" w:eastAsia="Times New Roman" w:hAnsi="Times New Roman" w:cs="Times New Roman"/>
          <w:color w:val="000000"/>
          <w:spacing w:val="3"/>
          <w:sz w:val="28"/>
          <w:szCs w:val="28"/>
        </w:rPr>
        <w:t>о</w:t>
      </w:r>
      <w:r w:rsidRPr="00E246C2">
        <w:rPr>
          <w:rFonts w:ascii="Times New Roman" w:eastAsia="Times New Roman" w:hAnsi="Times New Roman" w:cs="Times New Roman"/>
          <w:color w:val="000000"/>
          <w:spacing w:val="2"/>
          <w:sz w:val="28"/>
          <w:szCs w:val="28"/>
        </w:rPr>
        <w:t>ох</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z w:val="28"/>
          <w:szCs w:val="28"/>
        </w:rPr>
        <w:t>и</w:t>
      </w:r>
      <w:r w:rsidRPr="00E246C2">
        <w:rPr>
          <w:rFonts w:ascii="Times New Roman" w:eastAsia="Times New Roman" w:hAnsi="Times New Roman" w:cs="Times New Roman"/>
          <w:color w:val="000000"/>
          <w:spacing w:val="4"/>
          <w:sz w:val="28"/>
          <w:szCs w:val="28"/>
        </w:rPr>
        <w:t xml:space="preserve"> К</w:t>
      </w:r>
      <w:r w:rsidRPr="00E246C2">
        <w:rPr>
          <w:rFonts w:ascii="Times New Roman" w:eastAsia="Times New Roman" w:hAnsi="Times New Roman" w:cs="Times New Roman"/>
          <w:color w:val="000000"/>
          <w:spacing w:val="2"/>
          <w:sz w:val="28"/>
          <w:szCs w:val="28"/>
        </w:rPr>
        <w:t>аза</w:t>
      </w:r>
      <w:r w:rsidRPr="00E246C2">
        <w:rPr>
          <w:rFonts w:ascii="Times New Roman" w:eastAsia="Times New Roman" w:hAnsi="Times New Roman" w:cs="Times New Roman"/>
          <w:color w:val="000000"/>
          <w:spacing w:val="3"/>
          <w:sz w:val="28"/>
          <w:szCs w:val="28"/>
        </w:rPr>
        <w:t>х</w:t>
      </w:r>
      <w:r w:rsidRPr="00E246C2">
        <w:rPr>
          <w:rFonts w:ascii="Times New Roman" w:eastAsia="Times New Roman" w:hAnsi="Times New Roman" w:cs="Times New Roman"/>
          <w:color w:val="000000"/>
          <w:spacing w:val="2"/>
          <w:sz w:val="28"/>
          <w:szCs w:val="28"/>
        </w:rPr>
        <w:t>ста</w:t>
      </w:r>
      <w:r w:rsidRPr="00E246C2">
        <w:rPr>
          <w:rFonts w:ascii="Times New Roman" w:eastAsia="Times New Roman" w:hAnsi="Times New Roman" w:cs="Times New Roman"/>
          <w:color w:val="000000"/>
          <w:sz w:val="28"/>
          <w:szCs w:val="28"/>
        </w:rPr>
        <w:t>н</w:t>
      </w:r>
    </w:p>
    <w:p w:rsidR="00364FE0" w:rsidRPr="00E246C2" w:rsidRDefault="00364FE0" w:rsidP="00364FE0">
      <w:pPr>
        <w:rPr>
          <w:rFonts w:ascii="Times New Roman" w:hAnsi="Times New Roman" w:cs="Times New Roman"/>
          <w:sz w:val="28"/>
          <w:szCs w:val="28"/>
        </w:rPr>
        <w:sectPr w:rsidR="00364FE0" w:rsidRPr="00E246C2">
          <w:type w:val="continuous"/>
          <w:pgSz w:w="11905" w:h="16837"/>
          <w:pgMar w:top="563" w:right="850" w:bottom="1134" w:left="1133" w:header="0" w:footer="0" w:gutter="0"/>
          <w:cols w:num="2" w:space="708" w:equalWidth="0">
            <w:col w:w="3804" w:space="1943"/>
            <w:col w:w="4175" w:space="0"/>
          </w:cols>
        </w:sectPr>
      </w:pPr>
    </w:p>
    <w:p w:rsidR="00364FE0" w:rsidRPr="00E246C2" w:rsidRDefault="00364FE0" w:rsidP="00364FE0">
      <w:pPr>
        <w:spacing w:after="16" w:line="140" w:lineRule="exact"/>
        <w:rPr>
          <w:rFonts w:ascii="Times New Roman" w:hAnsi="Times New Roman" w:cs="Times New Roman"/>
          <w:sz w:val="28"/>
          <w:szCs w:val="28"/>
        </w:rPr>
      </w:pPr>
    </w:p>
    <w:p w:rsidR="00364FE0" w:rsidRPr="00E246C2" w:rsidRDefault="00364FE0" w:rsidP="00364FE0">
      <w:pPr>
        <w:widowControl w:val="0"/>
        <w:spacing w:line="240" w:lineRule="auto"/>
        <w:ind w:left="3964" w:right="-20"/>
        <w:jc w:val="center"/>
        <w:rPr>
          <w:rFonts w:ascii="Times New Roman" w:eastAsia="Times New Roman" w:hAnsi="Times New Roman" w:cs="Times New Roman"/>
          <w:b/>
          <w:bCs/>
          <w:color w:val="000000"/>
          <w:w w:val="103"/>
          <w:sz w:val="28"/>
          <w:szCs w:val="28"/>
        </w:rPr>
      </w:pPr>
      <w:r w:rsidRPr="00E246C2">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606B0D" w:rsidRDefault="00606B0D">
      <w:pPr>
        <w:spacing w:line="240" w:lineRule="exact"/>
        <w:rPr>
          <w:rFonts w:ascii="Times New Roman" w:eastAsia="Times New Roman" w:hAnsi="Times New Roman" w:cs="Times New Roman"/>
          <w:w w:val="103"/>
          <w:sz w:val="24"/>
          <w:szCs w:val="24"/>
        </w:rPr>
      </w:pPr>
    </w:p>
    <w:p w:rsidR="00606B0D" w:rsidRDefault="00606B0D">
      <w:pPr>
        <w:spacing w:line="240" w:lineRule="exact"/>
        <w:rPr>
          <w:rFonts w:ascii="Times New Roman" w:eastAsia="Times New Roman" w:hAnsi="Times New Roman" w:cs="Times New Roman"/>
          <w:w w:val="103"/>
          <w:sz w:val="24"/>
          <w:szCs w:val="24"/>
        </w:rPr>
      </w:pPr>
    </w:p>
    <w:p w:rsidR="00606B0D" w:rsidRDefault="00606B0D">
      <w:pPr>
        <w:spacing w:line="240" w:lineRule="exact"/>
        <w:rPr>
          <w:rFonts w:ascii="Times New Roman" w:eastAsia="Times New Roman" w:hAnsi="Times New Roman" w:cs="Times New Roman"/>
          <w:w w:val="103"/>
          <w:sz w:val="24"/>
          <w:szCs w:val="24"/>
        </w:rPr>
      </w:pPr>
    </w:p>
    <w:p w:rsidR="00606B0D" w:rsidRDefault="00606B0D">
      <w:pPr>
        <w:spacing w:line="240" w:lineRule="exact"/>
        <w:rPr>
          <w:rFonts w:ascii="Times New Roman" w:eastAsia="Times New Roman" w:hAnsi="Times New Roman" w:cs="Times New Roman"/>
          <w:w w:val="103"/>
          <w:sz w:val="24"/>
          <w:szCs w:val="24"/>
        </w:rPr>
      </w:pPr>
    </w:p>
    <w:p w:rsidR="00606B0D" w:rsidRDefault="00606B0D">
      <w:pPr>
        <w:spacing w:line="240" w:lineRule="exact"/>
        <w:rPr>
          <w:rFonts w:ascii="Times New Roman" w:eastAsia="Times New Roman" w:hAnsi="Times New Roman" w:cs="Times New Roman"/>
          <w:w w:val="103"/>
          <w:sz w:val="24"/>
          <w:szCs w:val="24"/>
        </w:rPr>
      </w:pPr>
    </w:p>
    <w:p w:rsidR="00606B0D" w:rsidRDefault="00606B0D">
      <w:pPr>
        <w:spacing w:line="240" w:lineRule="exact"/>
        <w:rPr>
          <w:rFonts w:ascii="Times New Roman" w:eastAsia="Times New Roman" w:hAnsi="Times New Roman" w:cs="Times New Roman"/>
          <w:w w:val="103"/>
          <w:sz w:val="24"/>
          <w:szCs w:val="24"/>
        </w:rPr>
      </w:pPr>
    </w:p>
    <w:p w:rsidR="00606B0D" w:rsidRDefault="00606B0D">
      <w:pPr>
        <w:spacing w:after="7" w:line="120" w:lineRule="exact"/>
        <w:rPr>
          <w:rFonts w:ascii="Times New Roman" w:eastAsia="Times New Roman" w:hAnsi="Times New Roman" w:cs="Times New Roman"/>
          <w:w w:val="103"/>
          <w:sz w:val="12"/>
          <w:szCs w:val="12"/>
        </w:rPr>
      </w:pPr>
    </w:p>
    <w:p w:rsidR="00606B0D" w:rsidRDefault="00875E22">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597" behindDoc="1" locked="0" layoutInCell="0" allowOverlap="1" wp14:anchorId="3269AFC5" wp14:editId="1B88F69B">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606B0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after="9" w:line="140" w:lineRule="exact"/>
                                    <w:rPr>
                                      <w:sz w:val="14"/>
                                      <w:szCs w:val="14"/>
                                    </w:rPr>
                                  </w:pPr>
                                </w:p>
                                <w:p w:rsidR="00606B0D" w:rsidRDefault="00875E2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ИБУ</w:t>
                                  </w:r>
                                  <w:r>
                                    <w:rPr>
                                      <w:rFonts w:ascii="Times New Roman" w:eastAsia="Times New Roman" w:hAnsi="Times New Roman" w:cs="Times New Roman"/>
                                      <w:color w:val="000000"/>
                                      <w:spacing w:val="6"/>
                                      <w:sz w:val="23"/>
                                      <w:szCs w:val="23"/>
                                    </w:rPr>
                                    <w:t>П</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ОФ</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z w:val="23"/>
                                      <w:szCs w:val="23"/>
                                    </w:rPr>
                                    <w:t>Н</w:t>
                                  </w:r>
                                </w:p>
                              </w:tc>
                            </w:tr>
                            <w:tr w:rsidR="00606B0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364FE0" w:rsidRDefault="00875E2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Си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4"/>
                                      <w:sz w:val="23"/>
                                      <w:szCs w:val="23"/>
                                    </w:rPr>
                                    <w:t xml:space="preserve"> </w:t>
                                  </w:r>
                                  <w:r w:rsidR="00364FE0">
                                    <w:rPr>
                                      <w:rFonts w:ascii="Times New Roman" w:eastAsia="Times New Roman" w:hAnsi="Times New Roman" w:cs="Times New Roman"/>
                                      <w:color w:val="000000"/>
                                      <w:spacing w:val="5"/>
                                      <w:sz w:val="23"/>
                                      <w:szCs w:val="23"/>
                                      <w:lang w:val="kk-KZ"/>
                                    </w:rPr>
                                    <w:t>ААҚ</w:t>
                                  </w:r>
                                </w:p>
                              </w:tc>
                            </w:tr>
                            <w:tr w:rsidR="00606B0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364FE0" w:rsidRDefault="00364FE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364FE0" w:rsidRDefault="00875E2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Р</w:t>
                                  </w:r>
                                  <w:r w:rsidR="00364FE0">
                                    <w:rPr>
                                      <w:rFonts w:ascii="Times New Roman" w:eastAsia="Times New Roman" w:hAnsi="Times New Roman" w:cs="Times New Roman"/>
                                      <w:color w:val="000000"/>
                                      <w:spacing w:val="6"/>
                                      <w:sz w:val="23"/>
                                      <w:szCs w:val="23"/>
                                      <w:lang w:val="kk-KZ"/>
                                    </w:rPr>
                                    <w:t>ЕСЕЙ</w:t>
                                  </w:r>
                                </w:p>
                              </w:tc>
                            </w:tr>
                          </w:tbl>
                          <w:p w:rsidR="00585AF7" w:rsidRDefault="00585AF7"/>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606B0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after="9" w:line="140" w:lineRule="exact"/>
                              <w:rPr>
                                <w:sz w:val="14"/>
                                <w:szCs w:val="14"/>
                              </w:rPr>
                            </w:pPr>
                          </w:p>
                          <w:p w:rsidR="00606B0D" w:rsidRDefault="00875E2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ИБУ</w:t>
                            </w:r>
                            <w:r>
                              <w:rPr>
                                <w:rFonts w:ascii="Times New Roman" w:eastAsia="Times New Roman" w:hAnsi="Times New Roman" w:cs="Times New Roman"/>
                                <w:color w:val="000000"/>
                                <w:spacing w:val="6"/>
                                <w:sz w:val="23"/>
                                <w:szCs w:val="23"/>
                              </w:rPr>
                              <w:t>П</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ОФ</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z w:val="23"/>
                                <w:szCs w:val="23"/>
                              </w:rPr>
                              <w:t>Н</w:t>
                            </w:r>
                          </w:p>
                        </w:tc>
                      </w:tr>
                      <w:tr w:rsidR="00606B0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364FE0" w:rsidRDefault="00875E2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Си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4"/>
                                <w:sz w:val="23"/>
                                <w:szCs w:val="23"/>
                              </w:rPr>
                              <w:t xml:space="preserve"> </w:t>
                            </w:r>
                            <w:r w:rsidR="00364FE0">
                              <w:rPr>
                                <w:rFonts w:ascii="Times New Roman" w:eastAsia="Times New Roman" w:hAnsi="Times New Roman" w:cs="Times New Roman"/>
                                <w:color w:val="000000"/>
                                <w:spacing w:val="5"/>
                                <w:sz w:val="23"/>
                                <w:szCs w:val="23"/>
                                <w:lang w:val="kk-KZ"/>
                              </w:rPr>
                              <w:t>ААҚ</w:t>
                            </w:r>
                          </w:p>
                        </w:tc>
                      </w:tr>
                      <w:tr w:rsidR="00606B0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364FE0" w:rsidRDefault="00364FE0">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364FE0" w:rsidRDefault="00875E2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Р</w:t>
                            </w:r>
                            <w:r w:rsidR="00364FE0">
                              <w:rPr>
                                <w:rFonts w:ascii="Times New Roman" w:eastAsia="Times New Roman" w:hAnsi="Times New Roman" w:cs="Times New Roman"/>
                                <w:color w:val="000000"/>
                                <w:spacing w:val="6"/>
                                <w:sz w:val="23"/>
                                <w:szCs w:val="23"/>
                                <w:lang w:val="kk-KZ"/>
                              </w:rPr>
                              <w:t>ЕСЕЙ</w:t>
                            </w:r>
                          </w:p>
                        </w:tc>
                      </w:tr>
                    </w:tbl>
                    <w:p w:rsidR="00585AF7" w:rsidRDefault="00585AF7"/>
                  </w:txbxContent>
                </v:textbox>
                <w10:wrap anchorx="page"/>
              </v:shape>
            </w:pict>
          </mc:Fallback>
        </mc:AlternateContent>
      </w:r>
      <w:r w:rsidR="00364FE0" w:rsidRPr="00E246C2">
        <w:rPr>
          <w:rFonts w:ascii="Times New Roman" w:eastAsia="Times New Roman" w:hAnsi="Times New Roman" w:cs="Times New Roman"/>
          <w:color w:val="000000"/>
          <w:spacing w:val="4"/>
          <w:w w:val="103"/>
          <w:sz w:val="28"/>
          <w:szCs w:val="28"/>
          <w:lang w:val="kk-KZ"/>
        </w:rPr>
        <w:t xml:space="preserve"> Есептен құпия ақпарат жойылд</w:t>
      </w:r>
      <w:r w:rsidR="00364FE0" w:rsidRPr="00E246C2">
        <w:rPr>
          <w:rFonts w:ascii="Times New Roman" w:eastAsia="Times New Roman" w:hAnsi="Times New Roman" w:cs="Times New Roman"/>
          <w:color w:val="000000"/>
          <w:w w:val="103"/>
          <w:sz w:val="28"/>
          <w:szCs w:val="28"/>
        </w:rPr>
        <w:t>ы</w:t>
      </w:r>
    </w:p>
    <w:p w:rsidR="00606B0D" w:rsidRDefault="00606B0D">
      <w:pPr>
        <w:spacing w:line="240" w:lineRule="exact"/>
        <w:rPr>
          <w:rFonts w:ascii="Times New Roman" w:eastAsia="Times New Roman" w:hAnsi="Times New Roman" w:cs="Times New Roman"/>
          <w:w w:val="103"/>
          <w:sz w:val="24"/>
          <w:szCs w:val="24"/>
        </w:rPr>
      </w:pPr>
    </w:p>
    <w:p w:rsidR="00606B0D" w:rsidRDefault="00606B0D">
      <w:pPr>
        <w:spacing w:after="2" w:line="140" w:lineRule="exact"/>
        <w:rPr>
          <w:rFonts w:ascii="Times New Roman" w:eastAsia="Times New Roman" w:hAnsi="Times New Roman" w:cs="Times New Roman"/>
          <w:w w:val="103"/>
          <w:sz w:val="14"/>
          <w:szCs w:val="14"/>
        </w:rPr>
      </w:pPr>
    </w:p>
    <w:p w:rsidR="00606B0D" w:rsidRDefault="00875E22">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64FE0" w:rsidRPr="00E246C2">
        <w:rPr>
          <w:rFonts w:ascii="Times New Roman" w:eastAsia="Times New Roman" w:hAnsi="Times New Roman" w:cs="Times New Roman"/>
          <w:color w:val="000000"/>
          <w:spacing w:val="11"/>
          <w:sz w:val="28"/>
          <w:szCs w:val="28"/>
          <w:lang w:val="kk-KZ"/>
        </w:rPr>
        <w:t>Рәсімі туралы анықтамалық ақпарат</w:t>
      </w:r>
    </w:p>
    <w:p w:rsidR="00606B0D" w:rsidRDefault="00606B0D">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606B0D">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875E2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3"/>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Мемлекеттік тіркеу кезінде  дәрілік заттың сараптамасын жүргізуге тіркеу дерекнамасын беру</w:t>
            </w:r>
          </w:p>
        </w:tc>
      </w:tr>
    </w:tbl>
    <w:p w:rsidR="00606B0D" w:rsidRDefault="00606B0D">
      <w:pPr>
        <w:spacing w:after="3" w:line="220" w:lineRule="exact"/>
      </w:pPr>
    </w:p>
    <w:p w:rsidR="00606B0D" w:rsidRDefault="00875E22">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364FE0" w:rsidRPr="00E246C2">
        <w:rPr>
          <w:rFonts w:ascii="Times New Roman" w:eastAsia="Times New Roman" w:hAnsi="Times New Roman" w:cs="Times New Roman"/>
          <w:color w:val="000000"/>
          <w:spacing w:val="6"/>
          <w:w w:val="103"/>
          <w:sz w:val="28"/>
          <w:szCs w:val="28"/>
          <w:lang w:val="kk-KZ"/>
        </w:rPr>
        <w:t>Ғылыми талқылау</w:t>
      </w:r>
    </w:p>
    <w:p w:rsidR="00606B0D" w:rsidRDefault="00606B0D">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06B0D">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875E2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 аспектілері</w:t>
            </w:r>
          </w:p>
        </w:tc>
      </w:tr>
      <w:tr w:rsidR="00606B0D">
        <w:trPr>
          <w:cantSplit/>
          <w:trHeight w:hRule="exact" w:val="342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after="18" w:line="120" w:lineRule="exact"/>
              <w:rPr>
                <w:sz w:val="12"/>
                <w:szCs w:val="12"/>
              </w:rPr>
            </w:pPr>
          </w:p>
          <w:p w:rsidR="00606B0D" w:rsidRDefault="00875E2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7"/>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 xml:space="preserve">Белсенді </w:t>
            </w:r>
            <w:r w:rsidRPr="00E246C2">
              <w:rPr>
                <w:rFonts w:ascii="Times New Roman" w:eastAsia="Times New Roman" w:hAnsi="Times New Roman" w:cs="Times New Roman"/>
                <w:color w:val="000000"/>
                <w:spacing w:val="106"/>
                <w:sz w:val="28"/>
                <w:szCs w:val="28"/>
              </w:rPr>
              <w:t xml:space="preserve"> </w:t>
            </w:r>
            <w:r w:rsidRPr="00E246C2">
              <w:rPr>
                <w:rFonts w:ascii="Times New Roman" w:eastAsia="Times New Roman" w:hAnsi="Times New Roman" w:cs="Times New Roman"/>
                <w:color w:val="000000"/>
                <w:spacing w:val="2"/>
                <w:sz w:val="28"/>
                <w:szCs w:val="28"/>
              </w:rPr>
              <w:t>ф</w:t>
            </w:r>
            <w:r w:rsidRPr="00E246C2">
              <w:rPr>
                <w:rFonts w:ascii="Times New Roman" w:eastAsia="Times New Roman" w:hAnsi="Times New Roman" w:cs="Times New Roman"/>
                <w:color w:val="000000"/>
                <w:spacing w:val="1"/>
                <w:sz w:val="28"/>
                <w:szCs w:val="28"/>
              </w:rPr>
              <w:t>ар</w:t>
            </w:r>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ц</w:t>
            </w:r>
            <w:r w:rsidRPr="00E246C2">
              <w:rPr>
                <w:rFonts w:ascii="Times New Roman" w:eastAsia="Times New Roman" w:hAnsi="Times New Roman" w:cs="Times New Roman"/>
                <w:color w:val="000000"/>
                <w:spacing w:val="1"/>
                <w:sz w:val="28"/>
                <w:szCs w:val="28"/>
              </w:rPr>
              <w:t>евт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lang w:val="kk-KZ"/>
              </w:rPr>
              <w:t>калық</w:t>
            </w:r>
            <w:r w:rsidRPr="00E246C2">
              <w:rPr>
                <w:rFonts w:ascii="Times New Roman" w:eastAsia="Times New Roman" w:hAnsi="Times New Roman" w:cs="Times New Roman"/>
                <w:color w:val="000000"/>
                <w:sz w:val="28"/>
                <w:szCs w:val="28"/>
              </w:rPr>
              <w:t xml:space="preserve"> </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та</w:t>
            </w:r>
            <w:r w:rsidRPr="00E246C2">
              <w:rPr>
                <w:rFonts w:ascii="Times New Roman" w:eastAsia="Times New Roman" w:hAnsi="Times New Roman" w:cs="Times New Roman"/>
                <w:color w:val="000000"/>
                <w:spacing w:val="3"/>
                <w:sz w:val="28"/>
                <w:szCs w:val="28"/>
              </w:rPr>
              <w:t>нци</w:t>
            </w:r>
            <w:r w:rsidRPr="00E246C2">
              <w:rPr>
                <w:rFonts w:ascii="Times New Roman" w:eastAsia="Times New Roman" w:hAnsi="Times New Roman" w:cs="Times New Roman"/>
                <w:color w:val="000000"/>
                <w:spacing w:val="1"/>
                <w:sz w:val="28"/>
                <w:szCs w:val="28"/>
              </w:rPr>
              <w:t>я</w:t>
            </w:r>
            <w:r w:rsidRPr="00E246C2">
              <w:rPr>
                <w:rFonts w:ascii="Times New Roman" w:eastAsia="Times New Roman" w:hAnsi="Times New Roman" w:cs="Times New Roman"/>
                <w:color w:val="000000"/>
                <w:sz w:val="28"/>
                <w:szCs w:val="28"/>
              </w:rPr>
              <w:t>:</w:t>
            </w:r>
            <w:r w:rsidRPr="00E246C2">
              <w:rPr>
                <w:rFonts w:ascii="Times New Roman" w:eastAsia="Times New Roman" w:hAnsi="Times New Roman" w:cs="Times New Roman"/>
                <w:color w:val="000000"/>
                <w:sz w:val="28"/>
                <w:szCs w:val="28"/>
                <w:lang w:val="kk-KZ"/>
              </w:rPr>
              <w:t xml:space="preserve">шығу тегі, сапасы  туралы мәліметті талдау субстанцияны пайдалану мүмкіндігі туралы қорытынды </w:t>
            </w:r>
            <w:r w:rsidRPr="00E246C2">
              <w:rPr>
                <w:rFonts w:ascii="Times New Roman" w:eastAsia="Times New Roman" w:hAnsi="Times New Roman" w:cs="Times New Roman"/>
                <w:color w:val="000000"/>
                <w:spacing w:val="9"/>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4FE0" w:rsidRPr="00364FE0" w:rsidRDefault="00364FE0" w:rsidP="00364FE0">
            <w:pPr>
              <w:widowControl w:val="0"/>
              <w:tabs>
                <w:tab w:val="left" w:pos="1299"/>
                <w:tab w:val="left" w:pos="1646"/>
                <w:tab w:val="left" w:pos="2056"/>
                <w:tab w:val="left" w:pos="2829"/>
                <w:tab w:val="left" w:pos="3929"/>
                <w:tab w:val="left" w:pos="4377"/>
                <w:tab w:val="left" w:pos="4862"/>
                <w:tab w:val="left" w:pos="5681"/>
              </w:tabs>
              <w:spacing w:before="3" w:line="240" w:lineRule="auto"/>
              <w:ind w:left="60" w:right="16"/>
              <w:jc w:val="both"/>
              <w:rPr>
                <w:rFonts w:ascii="Times New Roman" w:eastAsia="Times New Roman" w:hAnsi="Times New Roman" w:cs="Times New Roman"/>
                <w:color w:val="000000"/>
                <w:spacing w:val="3"/>
                <w:sz w:val="23"/>
                <w:szCs w:val="23"/>
              </w:rPr>
            </w:pPr>
            <w:r w:rsidRPr="00364FE0">
              <w:rPr>
                <w:rFonts w:ascii="Times New Roman" w:eastAsia="Times New Roman" w:hAnsi="Times New Roman" w:cs="Times New Roman"/>
                <w:color w:val="000000"/>
                <w:spacing w:val="3"/>
                <w:sz w:val="23"/>
                <w:szCs w:val="23"/>
              </w:rPr>
              <w:t>БФС физика-химиялық қасиеттері туралы ақпарат субстанциялардың сапасын фармакопеялық талаптарға растау үшін жеткілікті көлемде ұсынылған. Ұсынылған үш сериялы талдау сертификаттары сапаның тұрақтылығын дәлелдейді және өнімнің біртектілігі сериядан серияға дейін сақталады және процесс бақылауда болады.</w:t>
            </w:r>
          </w:p>
          <w:p w:rsidR="00364FE0" w:rsidRPr="00364FE0" w:rsidRDefault="00364FE0" w:rsidP="00364FE0">
            <w:pPr>
              <w:widowControl w:val="0"/>
              <w:tabs>
                <w:tab w:val="left" w:pos="1299"/>
                <w:tab w:val="left" w:pos="1646"/>
                <w:tab w:val="left" w:pos="2056"/>
                <w:tab w:val="left" w:pos="2829"/>
                <w:tab w:val="left" w:pos="3929"/>
                <w:tab w:val="left" w:pos="4377"/>
                <w:tab w:val="left" w:pos="4862"/>
                <w:tab w:val="left" w:pos="5681"/>
              </w:tabs>
              <w:spacing w:before="3" w:line="240" w:lineRule="auto"/>
              <w:ind w:left="60" w:right="16"/>
              <w:jc w:val="both"/>
              <w:rPr>
                <w:rFonts w:ascii="Times New Roman" w:eastAsia="Times New Roman" w:hAnsi="Times New Roman" w:cs="Times New Roman"/>
                <w:color w:val="000000"/>
                <w:spacing w:val="3"/>
                <w:sz w:val="23"/>
                <w:szCs w:val="23"/>
              </w:rPr>
            </w:pPr>
          </w:p>
          <w:p w:rsidR="00606B0D" w:rsidRDefault="00364FE0" w:rsidP="00364FE0">
            <w:pPr>
              <w:widowControl w:val="0"/>
              <w:spacing w:line="240" w:lineRule="auto"/>
              <w:ind w:left="60" w:right="17" w:firstLine="651"/>
              <w:jc w:val="both"/>
              <w:rPr>
                <w:rFonts w:ascii="Times New Roman" w:eastAsia="Times New Roman" w:hAnsi="Times New Roman" w:cs="Times New Roman"/>
                <w:color w:val="000000"/>
                <w:sz w:val="23"/>
                <w:szCs w:val="23"/>
              </w:rPr>
            </w:pPr>
            <w:r w:rsidRPr="00364FE0">
              <w:rPr>
                <w:rFonts w:ascii="Times New Roman" w:eastAsia="Times New Roman" w:hAnsi="Times New Roman" w:cs="Times New Roman"/>
                <w:color w:val="000000"/>
                <w:spacing w:val="3"/>
                <w:sz w:val="23"/>
                <w:szCs w:val="23"/>
              </w:rPr>
              <w:t>Ұсынылған деректер субстанцияның сапасын және қолданылатын талдау әдістерінің барабарлығын толық растайды. БФС дайын өнімде қолдану үшін ұсынылады.</w:t>
            </w:r>
          </w:p>
        </w:tc>
      </w:tr>
      <w:tr w:rsidR="00606B0D">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after="34" w:line="240" w:lineRule="exact"/>
              <w:rPr>
                <w:sz w:val="24"/>
                <w:szCs w:val="24"/>
              </w:rPr>
            </w:pPr>
          </w:p>
          <w:p w:rsidR="00606B0D" w:rsidRDefault="00875E2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15"/>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2"/>
                <w:sz w:val="28"/>
                <w:szCs w:val="28"/>
              </w:rPr>
              <w:t>Қосымша заттар: сапасы, саны туралы мәліметтерді пайдалану мүмкіндігі туралы қорытындылар</w:t>
            </w:r>
            <w:r w:rsidRPr="00E246C2">
              <w:rPr>
                <w:rFonts w:ascii="Times New Roman" w:eastAsia="Times New Roman" w:hAnsi="Times New Roman" w:cs="Times New Roman"/>
                <w:color w:val="000000"/>
                <w:spacing w:val="2"/>
                <w:sz w:val="28"/>
                <w:szCs w:val="28"/>
                <w:lang w:val="kk-KZ"/>
              </w:rPr>
              <w:t xml:space="preserve"> </w:t>
            </w:r>
            <w:r w:rsidRPr="00E246C2">
              <w:rPr>
                <w:rFonts w:ascii="Times New Roman" w:eastAsia="Times New Roman" w:hAnsi="Times New Roman" w:cs="Times New Roman"/>
                <w:color w:val="000000"/>
                <w:spacing w:val="2"/>
                <w:sz w:val="28"/>
                <w:szCs w:val="28"/>
              </w:rPr>
              <w:t>мен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after="14" w:line="200" w:lineRule="exact"/>
              <w:rPr>
                <w:sz w:val="20"/>
                <w:szCs w:val="20"/>
              </w:rPr>
            </w:pPr>
          </w:p>
          <w:p w:rsidR="00606B0D" w:rsidRDefault="00364FE0">
            <w:pPr>
              <w:widowControl w:val="0"/>
              <w:spacing w:line="240" w:lineRule="auto"/>
              <w:ind w:left="60" w:right="51"/>
              <w:rPr>
                <w:rFonts w:ascii="Times New Roman" w:eastAsia="Times New Roman" w:hAnsi="Times New Roman" w:cs="Times New Roman"/>
                <w:color w:val="000000"/>
                <w:sz w:val="23"/>
                <w:szCs w:val="23"/>
              </w:rPr>
            </w:pPr>
            <w:r w:rsidRPr="00364FE0">
              <w:rPr>
                <w:rFonts w:ascii="Times New Roman" w:eastAsia="Times New Roman" w:hAnsi="Times New Roman" w:cs="Times New Roman"/>
                <w:color w:val="000000"/>
                <w:sz w:val="23"/>
                <w:szCs w:val="23"/>
              </w:rPr>
              <w:t>Препарат құрамында Қазақстан Республикасының аумағында қолдануға тыйым салынған қосымша заттар жоқ; бояғыштар, адам немесе жануар тектес қосымша заттар пайдаланылмайды. Барлық қосымша заттардың сапасы фармакопеялық талаптарға сәйкес келеді, ол әрбір зат (ЕФ) үшін талдау сертификаттарымен расталады. Құрамы фармацевтикалық даму барысында таңдалды, таңдау әр заттың функционалды мақсатына сәйкес негізделген, компоненттердің үйлесімділігі тұрақтылықты зерттеу деректерімен расталған.</w:t>
            </w:r>
          </w:p>
        </w:tc>
      </w:tr>
    </w:tbl>
    <w:p w:rsidR="00606B0D" w:rsidRDefault="00606B0D">
      <w:pPr>
        <w:sectPr w:rsidR="00606B0D">
          <w:type w:val="continuous"/>
          <w:pgSz w:w="11905" w:h="16837"/>
          <w:pgMar w:top="563" w:right="850" w:bottom="693"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06B0D">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06B0D" w:rsidRDefault="00875E2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trial</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875E22">
              <w:rPr>
                <w:rFonts w:ascii="Times New Roman" w:eastAsia="Times New Roman" w:hAnsi="Times New Roman" w:cs="Times New Roman"/>
                <w:color w:val="000000"/>
                <w:spacing w:val="3"/>
                <w:sz w:val="23"/>
                <w:szCs w:val="23"/>
              </w:rPr>
              <w:t xml:space="preserve"> </w:t>
            </w:r>
            <w:r w:rsidR="00875E22">
              <w:rPr>
                <w:rFonts w:ascii="Times New Roman" w:eastAsia="Times New Roman" w:hAnsi="Times New Roman" w:cs="Times New Roman"/>
                <w:color w:val="000000"/>
                <w:spacing w:val="2"/>
                <w:sz w:val="23"/>
                <w:szCs w:val="23"/>
              </w:rPr>
              <w:t>препа</w:t>
            </w:r>
            <w:r w:rsidR="00875E22">
              <w:rPr>
                <w:rFonts w:ascii="Times New Roman" w:eastAsia="Times New Roman" w:hAnsi="Times New Roman" w:cs="Times New Roman"/>
                <w:color w:val="000000"/>
                <w:spacing w:val="3"/>
                <w:sz w:val="23"/>
                <w:szCs w:val="23"/>
              </w:rPr>
              <w:t>р</w:t>
            </w:r>
            <w:r w:rsidR="00875E22">
              <w:rPr>
                <w:rFonts w:ascii="Times New Roman" w:eastAsia="Times New Roman" w:hAnsi="Times New Roman" w:cs="Times New Roman"/>
                <w:color w:val="000000"/>
                <w:spacing w:val="1"/>
                <w:sz w:val="23"/>
                <w:szCs w:val="23"/>
              </w:rPr>
              <w:t>а</w:t>
            </w:r>
            <w:r w:rsidR="00875E22">
              <w:rPr>
                <w:rFonts w:ascii="Times New Roman" w:eastAsia="Times New Roman" w:hAnsi="Times New Roman" w:cs="Times New Roman"/>
                <w:color w:val="000000"/>
                <w:sz w:val="23"/>
                <w:szCs w:val="23"/>
              </w:rPr>
              <w:t>т</w:t>
            </w:r>
          </w:p>
        </w:tc>
      </w:tr>
      <w:tr w:rsidR="00606B0D">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606B0D" w:rsidRDefault="00606B0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1"/>
                <w:sz w:val="28"/>
                <w:szCs w:val="28"/>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after="15" w:line="200" w:lineRule="exact"/>
              <w:rPr>
                <w:sz w:val="20"/>
                <w:szCs w:val="20"/>
              </w:rPr>
            </w:pPr>
          </w:p>
          <w:p w:rsidR="00606B0D" w:rsidRDefault="00364FE0">
            <w:pPr>
              <w:widowControl w:val="0"/>
              <w:spacing w:line="240" w:lineRule="auto"/>
              <w:ind w:left="60" w:right="300"/>
              <w:rPr>
                <w:rFonts w:ascii="Times New Roman" w:eastAsia="Times New Roman" w:hAnsi="Times New Roman" w:cs="Times New Roman"/>
                <w:color w:val="000000"/>
                <w:sz w:val="23"/>
                <w:szCs w:val="23"/>
              </w:rPr>
            </w:pPr>
            <w:r w:rsidRPr="00364FE0">
              <w:rPr>
                <w:rFonts w:ascii="Times New Roman" w:eastAsia="Times New Roman" w:hAnsi="Times New Roman" w:cs="Times New Roman"/>
                <w:color w:val="000000"/>
                <w:spacing w:val="3"/>
                <w:sz w:val="23"/>
                <w:szCs w:val="23"/>
              </w:rPr>
              <w:t>GMP талаптарын қанағаттандыратын өндіріс процесінде өндіріс пен бақылау процесінің толық сипаттамасы келтірілген. Валидациялық сынақтардың нәтижелері өндіріс процесі тұрақты екенін және дайын өнімге компания сипаттамасының талаптарына сәйкес келетін сериядан серияға өнім алуға мүмкіндік беретінін көрсетеді.</w:t>
            </w:r>
          </w:p>
        </w:tc>
      </w:tr>
      <w:tr w:rsidR="00606B0D">
        <w:trPr>
          <w:cantSplit/>
          <w:trHeight w:hRule="exact" w:val="4388"/>
        </w:trPr>
        <w:tc>
          <w:tcPr>
            <w:tcW w:w="680" w:type="dxa"/>
            <w:vMerge/>
            <w:tcBorders>
              <w:left w:val="single" w:sz="4" w:space="0" w:color="000000"/>
              <w:right w:val="single" w:sz="4" w:space="0" w:color="000000"/>
            </w:tcBorders>
            <w:tcMar>
              <w:top w:w="0" w:type="dxa"/>
              <w:left w:w="0" w:type="dxa"/>
              <w:bottom w:w="0" w:type="dxa"/>
              <w:right w:w="0" w:type="dxa"/>
            </w:tcMar>
          </w:tcPr>
          <w:p w:rsidR="00606B0D" w:rsidRDefault="00606B0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Сапасының өзіндік ерекшеліктері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4FE0" w:rsidRPr="00364FE0" w:rsidRDefault="00364FE0" w:rsidP="00364FE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r>
              <w:rPr>
                <w:rFonts w:ascii="Times New Roman" w:eastAsia="Times New Roman" w:hAnsi="Times New Roman" w:cs="Times New Roman"/>
                <w:color w:val="000000"/>
                <w:spacing w:val="3"/>
                <w:sz w:val="23"/>
                <w:szCs w:val="23"/>
              </w:rPr>
              <w:t>E</w:t>
            </w:r>
            <w:r>
              <w:rPr>
                <w:rFonts w:ascii="Times New Roman" w:eastAsia="Times New Roman" w:hAnsi="Times New Roman" w:cs="Times New Roman"/>
                <w:color w:val="000000"/>
                <w:spacing w:val="3"/>
                <w:sz w:val="23"/>
                <w:szCs w:val="23"/>
                <w:lang w:val="kk-KZ"/>
              </w:rPr>
              <w:t>Ф</w:t>
            </w:r>
            <w:r w:rsidRPr="00364FE0">
              <w:rPr>
                <w:rFonts w:ascii="Times New Roman" w:eastAsia="Times New Roman" w:hAnsi="Times New Roman" w:cs="Times New Roman"/>
                <w:color w:val="000000"/>
                <w:spacing w:val="3"/>
                <w:sz w:val="23"/>
                <w:szCs w:val="23"/>
              </w:rPr>
              <w:t xml:space="preserve"> 9.5 стандарттары мен ICH Q2, Q6A, Q3A </w:t>
            </w:r>
            <w:r>
              <w:rPr>
                <w:rFonts w:ascii="Times New Roman" w:eastAsia="Times New Roman" w:hAnsi="Times New Roman" w:cs="Times New Roman"/>
                <w:color w:val="000000"/>
                <w:spacing w:val="3"/>
                <w:sz w:val="23"/>
                <w:szCs w:val="23"/>
                <w:lang w:val="kk-KZ"/>
              </w:rPr>
              <w:t>басшылық</w:t>
            </w:r>
            <w:r w:rsidRPr="00364FE0">
              <w:rPr>
                <w:rFonts w:ascii="Times New Roman" w:eastAsia="Times New Roman" w:hAnsi="Times New Roman" w:cs="Times New Roman"/>
                <w:color w:val="000000"/>
                <w:spacing w:val="3"/>
                <w:sz w:val="23"/>
                <w:szCs w:val="23"/>
              </w:rPr>
              <w:t xml:space="preserve"> шеңберіндегі сипаттаманың ұсынылған негіздемесі препараттың сапасы мен Қолданылатын талдау әдістерінің сәйкестігін дәлелдейді.</w:t>
            </w:r>
          </w:p>
          <w:p w:rsidR="00364FE0" w:rsidRPr="00364FE0" w:rsidRDefault="00364FE0" w:rsidP="00364FE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p>
          <w:p w:rsidR="00364FE0" w:rsidRPr="00364FE0" w:rsidRDefault="00364FE0" w:rsidP="00364FE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r w:rsidRPr="00364FE0">
              <w:rPr>
                <w:rFonts w:ascii="Times New Roman" w:eastAsia="Times New Roman" w:hAnsi="Times New Roman" w:cs="Times New Roman"/>
                <w:color w:val="000000"/>
                <w:spacing w:val="3"/>
                <w:sz w:val="23"/>
                <w:szCs w:val="23"/>
              </w:rPr>
              <w:t>Талдамалық әдістемелердің жүргізілген валидациясының нәтижелері мәлімделген дәрілік заттың сапасын күнделікті бақылау үшін әдістемелерді қолдану мүмкіндігін растайды.</w:t>
            </w:r>
          </w:p>
          <w:p w:rsidR="00364FE0" w:rsidRPr="00364FE0" w:rsidRDefault="00364FE0" w:rsidP="00364FE0">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p>
          <w:p w:rsidR="00606B0D" w:rsidRDefault="00364FE0" w:rsidP="00364FE0">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sidRPr="00364FE0">
              <w:rPr>
                <w:rFonts w:ascii="Times New Roman" w:eastAsia="Times New Roman" w:hAnsi="Times New Roman" w:cs="Times New Roman"/>
                <w:color w:val="000000"/>
                <w:spacing w:val="3"/>
                <w:sz w:val="23"/>
                <w:szCs w:val="23"/>
              </w:rPr>
              <w:t>Ұсынылған үш сериялы талдау сертификаттары өнімнің сапа тұрақтылығы мен біртектілігі сериядан серияға дейін сақталатынын және процестің бақылауда екенін дәлелдейді.</w:t>
            </w:r>
          </w:p>
        </w:tc>
      </w:tr>
      <w:tr w:rsidR="00606B0D">
        <w:trPr>
          <w:cantSplit/>
          <w:trHeight w:hRule="exact" w:val="480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1"/>
                <w:sz w:val="28"/>
                <w:szCs w:val="28"/>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64FE0">
              <w:rPr>
                <w:rFonts w:ascii="Times New Roman" w:eastAsia="Times New Roman" w:hAnsi="Times New Roman" w:cs="Times New Roman"/>
                <w:color w:val="000000"/>
                <w:spacing w:val="2"/>
                <w:sz w:val="23"/>
                <w:szCs w:val="23"/>
              </w:rPr>
              <w:t>Тұрақтылық сынақтары ICH Q1A (R2), Q1C талаптарына сәйкес жүргізілді. Бастапқы қаптама мәлімделген деректерге сәйкес келеді.</w:t>
            </w: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64FE0">
              <w:rPr>
                <w:rFonts w:ascii="Times New Roman" w:eastAsia="Times New Roman" w:hAnsi="Times New Roman" w:cs="Times New Roman"/>
                <w:color w:val="000000"/>
                <w:spacing w:val="2"/>
                <w:sz w:val="23"/>
                <w:szCs w:val="23"/>
              </w:rPr>
              <w:t>Ұзақ мерзімді тұрақтылықты зерттеу нәтижелеріне сәйкес дайын препарат сапасының сыни көрсеткіштерінде айтарлықтай өзгерістер байқалмайды.</w:t>
            </w: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64FE0">
              <w:rPr>
                <w:rFonts w:ascii="Times New Roman" w:eastAsia="Times New Roman" w:hAnsi="Times New Roman" w:cs="Times New Roman"/>
                <w:color w:val="000000"/>
                <w:spacing w:val="2"/>
                <w:sz w:val="23"/>
                <w:szCs w:val="23"/>
              </w:rPr>
              <w:t>1. Сипаттама спецификация талаптарына сәйкес келеді;</w:t>
            </w: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64FE0">
              <w:rPr>
                <w:rFonts w:ascii="Times New Roman" w:eastAsia="Times New Roman" w:hAnsi="Times New Roman" w:cs="Times New Roman"/>
                <w:color w:val="000000"/>
                <w:spacing w:val="2"/>
                <w:sz w:val="23"/>
                <w:szCs w:val="23"/>
              </w:rPr>
              <w:t>2. Қоспалардың құрамы спецификация шегінде болуы тиіс;</w:t>
            </w: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364FE0">
              <w:rPr>
                <w:rFonts w:ascii="Times New Roman" w:eastAsia="Times New Roman" w:hAnsi="Times New Roman" w:cs="Times New Roman"/>
                <w:color w:val="000000"/>
                <w:spacing w:val="2"/>
                <w:sz w:val="23"/>
                <w:szCs w:val="23"/>
              </w:rPr>
              <w:t>3.</w:t>
            </w:r>
            <w:r w:rsidRPr="00364FE0">
              <w:rPr>
                <w:rFonts w:ascii="Times New Roman" w:eastAsia="Times New Roman" w:hAnsi="Times New Roman" w:cs="Times New Roman"/>
                <w:color w:val="000000"/>
                <w:spacing w:val="2"/>
                <w:sz w:val="23"/>
                <w:szCs w:val="23"/>
              </w:rPr>
              <w:tab/>
              <w:t>Белсенді заттың сандық құрамының айтарлықтай өзгерістері байқалмайды.</w:t>
            </w:r>
          </w:p>
          <w:p w:rsidR="00364FE0" w:rsidRPr="00364FE0" w:rsidRDefault="00364FE0" w:rsidP="00364FE0">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606B0D" w:rsidRDefault="00364FE0" w:rsidP="00364FE0">
            <w:pPr>
              <w:widowControl w:val="0"/>
              <w:spacing w:line="240" w:lineRule="auto"/>
              <w:ind w:left="60" w:right="-16" w:firstLine="673"/>
              <w:rPr>
                <w:rFonts w:ascii="Times New Roman" w:eastAsia="Times New Roman" w:hAnsi="Times New Roman" w:cs="Times New Roman"/>
                <w:color w:val="000000"/>
                <w:sz w:val="23"/>
                <w:szCs w:val="23"/>
              </w:rPr>
            </w:pPr>
            <w:r w:rsidRPr="00364FE0">
              <w:rPr>
                <w:rFonts w:ascii="Times New Roman" w:eastAsia="Times New Roman" w:hAnsi="Times New Roman" w:cs="Times New Roman"/>
                <w:color w:val="000000"/>
                <w:spacing w:val="2"/>
                <w:sz w:val="23"/>
                <w:szCs w:val="23"/>
              </w:rPr>
              <w:t>Препараттың тұрақтылығын зерттеу нәтижелері мәлімделген сақтау мерзімін 3 жыл растайды.</w:t>
            </w:r>
          </w:p>
        </w:tc>
      </w:tr>
      <w:tr w:rsidR="00606B0D">
        <w:trPr>
          <w:cantSplit/>
          <w:trHeight w:hRule="exact" w:val="209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after="15" w:line="180" w:lineRule="exact"/>
              <w:rPr>
                <w:sz w:val="18"/>
                <w:szCs w:val="18"/>
              </w:rPr>
            </w:pPr>
          </w:p>
          <w:p w:rsidR="00606B0D" w:rsidRDefault="00875E2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rPr>
              <w:t xml:space="preserve">Клиникаға дейінгі аспектілер </w:t>
            </w:r>
            <w:r w:rsidRPr="00E246C2">
              <w:rPr>
                <w:rFonts w:ascii="Times New Roman" w:eastAsia="Times New Roman" w:hAnsi="Times New Roman" w:cs="Times New Roman"/>
                <w:color w:val="000000"/>
                <w:spacing w:val="2"/>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after="14" w:line="200" w:lineRule="exact"/>
              <w:rPr>
                <w:sz w:val="20"/>
                <w:szCs w:val="20"/>
              </w:rPr>
            </w:pPr>
          </w:p>
          <w:p w:rsidR="00606B0D" w:rsidRDefault="00364FE0">
            <w:pPr>
              <w:widowControl w:val="0"/>
              <w:spacing w:line="240" w:lineRule="auto"/>
              <w:ind w:left="60" w:right="-17"/>
              <w:rPr>
                <w:rFonts w:ascii="Times New Roman" w:eastAsia="Times New Roman" w:hAnsi="Times New Roman" w:cs="Times New Roman"/>
                <w:color w:val="000000"/>
                <w:sz w:val="23"/>
                <w:szCs w:val="23"/>
              </w:rPr>
            </w:pPr>
            <w:r w:rsidRPr="00364FE0">
              <w:rPr>
                <w:rFonts w:ascii="Times New Roman" w:eastAsia="Times New Roman" w:hAnsi="Times New Roman" w:cs="Times New Roman"/>
                <w:color w:val="000000"/>
                <w:spacing w:val="4"/>
                <w:sz w:val="23"/>
                <w:szCs w:val="23"/>
              </w:rPr>
              <w:t>Ибупрофеннің клиникаға дейінгі сынақтары туралы әдеби деректерді талдау негізінде зат клиникаға дейінгі кезеңде жақсы зерттелген, қолайлы токсикологиялық қасиеттерге ие және клиникаға дейінгі қауіпсіздіктің қолайлы деңгейіне ие деп қорытынды жасауға болады.</w:t>
            </w:r>
          </w:p>
        </w:tc>
      </w:tr>
      <w:tr w:rsidR="00606B0D">
        <w:trPr>
          <w:cantSplit/>
          <w:trHeight w:hRule="exact" w:val="169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after="14" w:line="220" w:lineRule="exact"/>
            </w:pPr>
          </w:p>
          <w:p w:rsidR="00606B0D" w:rsidRDefault="00875E2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364FE0">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rPr>
              <w:t>н</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lang w:val="kk-KZ"/>
              </w:rPr>
              <w:t>калық</w:t>
            </w:r>
            <w:r w:rsidRPr="00E246C2">
              <w:rPr>
                <w:rFonts w:ascii="Times New Roman" w:eastAsia="Times New Roman" w:hAnsi="Times New Roman" w:cs="Times New Roman"/>
                <w:color w:val="000000"/>
                <w:spacing w:val="3"/>
                <w:sz w:val="28"/>
                <w:szCs w:val="28"/>
              </w:rPr>
              <w:t xml:space="preserve"> а</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ек</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z w:val="28"/>
                <w:szCs w:val="28"/>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766" w:rsidRPr="00F52766" w:rsidRDefault="00F52766" w:rsidP="00F52766">
            <w:pPr>
              <w:widowControl w:val="0"/>
              <w:tabs>
                <w:tab w:val="left" w:pos="1411"/>
                <w:tab w:val="left" w:pos="3747"/>
                <w:tab w:val="left" w:pos="4899"/>
              </w:tabs>
              <w:spacing w:before="3" w:line="240" w:lineRule="auto"/>
              <w:ind w:left="60" w:right="-15"/>
              <w:rPr>
                <w:rFonts w:ascii="Times New Roman" w:eastAsia="Times New Roman" w:hAnsi="Times New Roman" w:cs="Times New Roman"/>
                <w:color w:val="000000"/>
                <w:spacing w:val="3"/>
                <w:sz w:val="23"/>
                <w:szCs w:val="23"/>
                <w:lang w:val="kk-KZ"/>
              </w:rPr>
            </w:pPr>
            <w:r w:rsidRPr="00F52766">
              <w:rPr>
                <w:rFonts w:ascii="Times New Roman" w:eastAsia="Times New Roman" w:hAnsi="Times New Roman" w:cs="Times New Roman"/>
                <w:color w:val="000000"/>
                <w:spacing w:val="3"/>
                <w:sz w:val="23"/>
                <w:szCs w:val="23"/>
              </w:rPr>
              <w:t>Препарат жаңғыртылған, клиникалық зерттеулердің деректері библиографиялық шолуда ке</w:t>
            </w:r>
            <w:r>
              <w:rPr>
                <w:rFonts w:ascii="Times New Roman" w:eastAsia="Times New Roman" w:hAnsi="Times New Roman" w:cs="Times New Roman"/>
                <w:color w:val="000000"/>
                <w:spacing w:val="3"/>
                <w:sz w:val="23"/>
                <w:szCs w:val="23"/>
              </w:rPr>
              <w:t>лтірілген.</w:t>
            </w:r>
          </w:p>
          <w:p w:rsidR="00F52766" w:rsidRDefault="00F52766" w:rsidP="00F52766">
            <w:pPr>
              <w:widowControl w:val="0"/>
              <w:spacing w:line="240" w:lineRule="auto"/>
              <w:ind w:left="60" w:right="18"/>
              <w:jc w:val="both"/>
              <w:rPr>
                <w:rFonts w:ascii="Times New Roman" w:eastAsia="Times New Roman" w:hAnsi="Times New Roman" w:cs="Times New Roman"/>
                <w:color w:val="000000"/>
                <w:spacing w:val="3"/>
                <w:sz w:val="23"/>
                <w:szCs w:val="23"/>
                <w:lang w:val="kk-KZ"/>
              </w:rPr>
            </w:pPr>
            <w:r w:rsidRPr="00F52766">
              <w:rPr>
                <w:rFonts w:ascii="Times New Roman" w:eastAsia="Times New Roman" w:hAnsi="Times New Roman" w:cs="Times New Roman"/>
                <w:color w:val="000000"/>
                <w:spacing w:val="3"/>
                <w:sz w:val="23"/>
                <w:szCs w:val="23"/>
                <w:lang w:val="kk-KZ"/>
              </w:rPr>
              <w:t xml:space="preserve">Ибупрофен-әлемдегі ең көп таралған NSAID бірі. </w:t>
            </w:r>
            <w:r w:rsidRPr="00EA434D">
              <w:rPr>
                <w:rFonts w:ascii="Times New Roman" w:eastAsia="Times New Roman" w:hAnsi="Times New Roman" w:cs="Times New Roman"/>
                <w:color w:val="000000"/>
                <w:spacing w:val="3"/>
                <w:sz w:val="23"/>
                <w:szCs w:val="23"/>
                <w:lang w:val="kk-KZ"/>
              </w:rPr>
              <w:t xml:space="preserve">Препарат барлық жас тобындағы </w:t>
            </w:r>
            <w:r w:rsidR="00EA434D">
              <w:rPr>
                <w:rFonts w:ascii="Times New Roman" w:eastAsia="Times New Roman" w:hAnsi="Times New Roman" w:cs="Times New Roman"/>
                <w:color w:val="000000"/>
                <w:spacing w:val="3"/>
                <w:sz w:val="23"/>
                <w:szCs w:val="23"/>
                <w:lang w:val="kk-KZ"/>
              </w:rPr>
              <w:t xml:space="preserve">пациенттерге </w:t>
            </w:r>
            <w:r w:rsidRPr="00EA434D">
              <w:rPr>
                <w:rFonts w:ascii="Times New Roman" w:eastAsia="Times New Roman" w:hAnsi="Times New Roman" w:cs="Times New Roman"/>
                <w:color w:val="000000"/>
                <w:spacing w:val="3"/>
                <w:sz w:val="23"/>
                <w:szCs w:val="23"/>
                <w:lang w:val="kk-KZ"/>
              </w:rPr>
              <w:t xml:space="preserve"> кең қолдану саласымен сипатталады.</w:t>
            </w:r>
          </w:p>
          <w:p w:rsidR="00606B0D" w:rsidRPr="00F52766" w:rsidRDefault="00F52766" w:rsidP="00F52766">
            <w:pPr>
              <w:widowControl w:val="0"/>
              <w:spacing w:line="240" w:lineRule="auto"/>
              <w:ind w:left="60" w:right="18"/>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Клиникалық зерттеулер бойынша </w:t>
            </w:r>
          </w:p>
        </w:tc>
      </w:tr>
    </w:tbl>
    <w:p w:rsidR="00606B0D" w:rsidRDefault="00606B0D">
      <w:pPr>
        <w:sectPr w:rsidR="00606B0D">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06B0D">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875E22" w:rsidP="00F52766">
            <w:pPr>
              <w:spacing w:after="13" w:line="200" w:lineRule="exact"/>
              <w:jc w:val="both"/>
              <w:rPr>
                <w:rFonts w:ascii="Times New Roman" w:eastAsia="Times New Roman" w:hAnsi="Times New Roman" w:cs="Times New Roman"/>
                <w:sz w:val="20"/>
                <w:szCs w:val="20"/>
              </w:rPr>
            </w:pPr>
            <w:r>
              <w:rPr>
                <w:rFonts w:ascii="Times New Roman" w:eastAsia="Times New Roman" w:hAnsi="Times New Roman" w:cs="Times New Roman"/>
                <w:color w:val="000000"/>
                <w:spacing w:val="90"/>
                <w:sz w:val="23"/>
                <w:szCs w:val="23"/>
              </w:rPr>
              <w:t xml:space="preserve"> </w:t>
            </w:r>
            <w:r w:rsidR="00F52766" w:rsidRPr="00F52766">
              <w:rPr>
                <w:rFonts w:ascii="Times New Roman" w:eastAsia="Times New Roman" w:hAnsi="Times New Roman" w:cs="Times New Roman"/>
                <w:color w:val="000000"/>
                <w:spacing w:val="3"/>
                <w:sz w:val="23"/>
                <w:szCs w:val="23"/>
              </w:rPr>
              <w:t>ибупрофен ішу арқылы қабылдағанда жақсы сіңіріледі-ол АІЖ-дан тез және толық дерлік сіңеді. Препаратты қабылдағаннан кейін аш қарынға ең жоғары концентрациясы ибупрофена қан плазмасындағы концентрациясына орташа есеппен 45 мин. препаратты тамақпен бірге ұлғайтуы мүмкін Ттах дейін 1-2 сағат атап өту Маңызды, бұл препарат выраженно қан плазмасы ақуыздарымен - 90% - ға дейін. Ибупрофен буындардың қуысына баяу өтеді, синовиальді сұйықтықта іркіліп, онда қан плазмасына қарағанда үлкен концентрациялар түзеді. Жұлын сұйықтығында қан плазмасымен салыстырғанда ибупрофеннің төмен концентрациясы анықталады. Фармакологиялық белсенді емес R-формасының 60% - ға жуығы сіңірілгеннен кейін баяу Белсенді s-формасына айналады. Бауырда метаболизмге ұшырайды. Tj/2-2 сағат. Несеппен (өзгермеген түрде 1% - дан артық емес) және аз дәрежеде өтпен шығарылады. Шектеулі зерттеулерде ибупрофен емшек сүтінде өте төмен концентрацияларда анықталды</w:t>
            </w:r>
          </w:p>
          <w:p w:rsidR="00606B0D" w:rsidRDefault="00F52766" w:rsidP="00F52766">
            <w:pPr>
              <w:spacing w:after="12" w:line="200" w:lineRule="exact"/>
              <w:jc w:val="both"/>
              <w:rPr>
                <w:rFonts w:ascii="Times New Roman" w:eastAsia="Times New Roman" w:hAnsi="Times New Roman" w:cs="Times New Roman"/>
                <w:sz w:val="20"/>
                <w:szCs w:val="20"/>
              </w:rPr>
            </w:pPr>
            <w:r w:rsidRPr="00F52766">
              <w:rPr>
                <w:rFonts w:ascii="Times New Roman" w:eastAsia="Times New Roman" w:hAnsi="Times New Roman" w:cs="Times New Roman"/>
                <w:color w:val="000000"/>
                <w:spacing w:val="3"/>
                <w:sz w:val="23"/>
                <w:szCs w:val="23"/>
              </w:rPr>
              <w:t>Ибупрофен әсерінің принципті молекулалық механизмі ЦОГ-1 және ЦОГ-2 тежелуі болып табылады, бұл фармакодинамикалық әсерлердің кең спектрін (анальгетикалық, антипиретикалық, қабынуға қарсы және т.б.) іске асыруға әкеледі. Препараттың тиімділігі көптеген клиникалық зерттеулер барысында зерттелді. Препарат әртүрлі генездегі қызба мен ауырсыну синдромын тоқтатуда жоғары тиімділікті көрсетті.</w:t>
            </w:r>
            <w:r w:rsidRPr="00F52766">
              <w:rPr>
                <w:rFonts w:ascii="Times New Roman" w:eastAsia="Times New Roman" w:hAnsi="Times New Roman" w:cs="Times New Roman"/>
                <w:color w:val="000000"/>
                <w:spacing w:val="3"/>
                <w:sz w:val="23"/>
                <w:szCs w:val="23"/>
              </w:rPr>
              <w:tab/>
              <w:t>Сонымен қатар, ибупрофеннің мигреньді, операциядан кейінгі ауырсынуды және цистикалық фиброзды емдеудегі оң рөлі расталды. Препарат қауіпсіздіктің қолайлы профилімен сипатталады, сондықтан көптеген елдерде ол қарсы агент ретінде, соның ішінде пленкамен қапталған таблеткалар түрінде сатылады.</w:t>
            </w:r>
          </w:p>
          <w:p w:rsidR="00F52766" w:rsidRPr="00F52766" w:rsidRDefault="00F52766" w:rsidP="00F52766">
            <w:pPr>
              <w:widowControl w:val="0"/>
              <w:spacing w:line="240" w:lineRule="auto"/>
              <w:ind w:left="60" w:right="17"/>
              <w:jc w:val="both"/>
              <w:rPr>
                <w:rFonts w:ascii="Times New Roman" w:eastAsia="Times New Roman" w:hAnsi="Times New Roman" w:cs="Times New Roman"/>
                <w:color w:val="000000"/>
                <w:sz w:val="23"/>
                <w:szCs w:val="23"/>
              </w:rPr>
            </w:pPr>
            <w:r w:rsidRPr="00F52766">
              <w:rPr>
                <w:rFonts w:ascii="Times New Roman" w:eastAsia="Times New Roman" w:hAnsi="Times New Roman" w:cs="Times New Roman"/>
                <w:color w:val="000000"/>
                <w:sz w:val="23"/>
                <w:szCs w:val="23"/>
              </w:rPr>
              <w:t>Әлемдік клиникалық тәжірибеде ибупрофен препараттары 1969 жылдан бастап үздіксіз қолданылады, ал қазіргі уақытта оны басқа анальгетикалық препаратпен алмастырудың пайдасына ғылыми негізделген деректер жоқ.</w:t>
            </w:r>
          </w:p>
          <w:p w:rsidR="00F52766" w:rsidRPr="00F52766" w:rsidRDefault="00F52766" w:rsidP="00F52766">
            <w:pPr>
              <w:widowControl w:val="0"/>
              <w:spacing w:line="240" w:lineRule="auto"/>
              <w:ind w:left="60" w:right="17"/>
              <w:jc w:val="both"/>
              <w:rPr>
                <w:rFonts w:ascii="Times New Roman" w:eastAsia="Times New Roman" w:hAnsi="Times New Roman" w:cs="Times New Roman"/>
                <w:color w:val="000000"/>
                <w:sz w:val="23"/>
                <w:szCs w:val="23"/>
              </w:rPr>
            </w:pPr>
          </w:p>
          <w:p w:rsidR="00F52766" w:rsidRDefault="00F52766" w:rsidP="00F52766">
            <w:pPr>
              <w:widowControl w:val="0"/>
              <w:tabs>
                <w:tab w:val="left" w:pos="1476"/>
                <w:tab w:val="left" w:pos="3052"/>
                <w:tab w:val="left" w:pos="3565"/>
                <w:tab w:val="left" w:pos="4161"/>
                <w:tab w:val="left" w:pos="5950"/>
              </w:tabs>
              <w:spacing w:line="240" w:lineRule="auto"/>
              <w:ind w:left="60" w:right="18"/>
              <w:jc w:val="both"/>
              <w:rPr>
                <w:rFonts w:ascii="Times New Roman" w:eastAsia="Times New Roman" w:hAnsi="Times New Roman" w:cs="Times New Roman"/>
                <w:color w:val="000000"/>
                <w:spacing w:val="-53"/>
                <w:sz w:val="23"/>
                <w:szCs w:val="23"/>
                <w:lang w:val="kk-KZ"/>
              </w:rPr>
            </w:pPr>
            <w:r w:rsidRPr="00F52766">
              <w:rPr>
                <w:rFonts w:ascii="Times New Roman" w:eastAsia="Times New Roman" w:hAnsi="Times New Roman" w:cs="Times New Roman"/>
                <w:color w:val="000000"/>
                <w:sz w:val="23"/>
                <w:szCs w:val="23"/>
              </w:rPr>
              <w:t>Көптеген зерттеулерде ибупрофенді төмен дозаларда (күніне 1200 мг дейін) қолдану ұзақ уақыт қолданғанда да АІЖ шырышты қабығына ең аз ғана зақым келтіретіні айтылған. Ибупрофен жақсы зерттелген фармакологиялық әсерлері бар препарат ретінде &amp;laquo;алтын стандарт&amp;raquo; пайдалану қауіпсіздігі бойынша, бұл созылмалы ауырсыну синдромдары бар науқастарды емдеуде өте маңызды. Ибупрофен төмен дозаларда (тәулігіне 800-1200 мг) көптеген елдерде рецептсіз қолдану үшін мақұлданған, бұл ретте парацетамолмен салыстырылатын жақсы қауіпсіздік профиліне ие. Ибупрофенді қолдану аясында елеулі және өмірге қауіпті жанама әсерлер салыстырмалы түрде сирек кездеседі. Негізінен жағымсыз реакциялар жоғары дозаларды қолданғанда немесе препаратты созылмалы енгізгенде тіркелген және транзиторлық сипатта болған.</w:t>
            </w:r>
            <w:r w:rsidR="00875E22">
              <w:rPr>
                <w:rFonts w:ascii="Times New Roman" w:eastAsia="Times New Roman" w:hAnsi="Times New Roman" w:cs="Times New Roman"/>
                <w:color w:val="000000"/>
                <w:sz w:val="23"/>
                <w:szCs w:val="23"/>
              </w:rPr>
              <w:t xml:space="preserve">   </w:t>
            </w:r>
            <w:r w:rsidR="00875E22">
              <w:rPr>
                <w:rFonts w:ascii="Times New Roman" w:eastAsia="Times New Roman" w:hAnsi="Times New Roman" w:cs="Times New Roman"/>
                <w:color w:val="000000"/>
                <w:spacing w:val="-53"/>
                <w:sz w:val="23"/>
                <w:szCs w:val="23"/>
              </w:rPr>
              <w:t xml:space="preserve"> </w:t>
            </w:r>
          </w:p>
          <w:p w:rsidR="00606B0D" w:rsidRDefault="00F52766" w:rsidP="00F52766">
            <w:pPr>
              <w:widowControl w:val="0"/>
              <w:tabs>
                <w:tab w:val="left" w:pos="1476"/>
                <w:tab w:val="left" w:pos="3052"/>
                <w:tab w:val="left" w:pos="3565"/>
                <w:tab w:val="left" w:pos="4161"/>
                <w:tab w:val="left" w:pos="5950"/>
              </w:tabs>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Негізгі тәуекелдер </w:t>
            </w:r>
          </w:p>
        </w:tc>
      </w:tr>
    </w:tbl>
    <w:p w:rsidR="00606B0D" w:rsidRDefault="00606B0D">
      <w:pPr>
        <w:sectPr w:rsidR="00606B0D">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06B0D">
        <w:trPr>
          <w:cantSplit/>
          <w:trHeight w:hRule="exact" w:val="31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875E22" w:rsidP="00F52766">
            <w:pPr>
              <w:widowControl w:val="0"/>
              <w:tabs>
                <w:tab w:val="left" w:pos="1832"/>
                <w:tab w:val="left" w:pos="2248"/>
                <w:tab w:val="left" w:pos="2805"/>
                <w:tab w:val="left" w:pos="3257"/>
                <w:tab w:val="left" w:pos="4227"/>
                <w:tab w:val="left" w:pos="4865"/>
                <w:tab w:val="left" w:pos="5648"/>
              </w:tabs>
              <w:spacing w:before="3" w:line="240" w:lineRule="auto"/>
              <w:ind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5"/>
                <w:sz w:val="23"/>
                <w:szCs w:val="23"/>
              </w:rPr>
              <w:t>бу</w:t>
            </w:r>
            <w:r>
              <w:rPr>
                <w:rFonts w:ascii="Times New Roman" w:eastAsia="Times New Roman" w:hAnsi="Times New Roman" w:cs="Times New Roman"/>
                <w:color w:val="000000"/>
                <w:spacing w:val="6"/>
                <w:sz w:val="23"/>
                <w:szCs w:val="23"/>
              </w:rPr>
              <w:t>пр</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7"/>
                <w:sz w:val="23"/>
                <w:szCs w:val="23"/>
              </w:rPr>
              <w:t>ф</w:t>
            </w:r>
            <w:r>
              <w:rPr>
                <w:rFonts w:ascii="Times New Roman" w:eastAsia="Times New Roman" w:hAnsi="Times New Roman" w:cs="Times New Roman"/>
                <w:color w:val="000000"/>
                <w:spacing w:val="5"/>
                <w:sz w:val="23"/>
                <w:szCs w:val="23"/>
              </w:rPr>
              <w:t>е</w:t>
            </w:r>
            <w:r>
              <w:rPr>
                <w:rFonts w:ascii="Times New Roman" w:eastAsia="Times New Roman" w:hAnsi="Times New Roman" w:cs="Times New Roman"/>
                <w:color w:val="000000"/>
                <w:spacing w:val="6"/>
                <w:sz w:val="23"/>
                <w:szCs w:val="23"/>
              </w:rPr>
              <w:t>н</w:t>
            </w:r>
            <w:r w:rsidR="00F52766">
              <w:rPr>
                <w:rFonts w:ascii="Times New Roman" w:eastAsia="Times New Roman" w:hAnsi="Times New Roman" w:cs="Times New Roman"/>
                <w:color w:val="000000"/>
                <w:spacing w:val="3"/>
                <w:sz w:val="23"/>
                <w:szCs w:val="23"/>
                <w:lang w:val="kk-KZ"/>
              </w:rPr>
              <w:t xml:space="preserve"> қауіпсіздігін  зерттеу деректері бойынша  әзірленген  тәуекелдерді төмендету бойынша шаралар қабылдау кезінде  басқарылатын болып табылады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F52766" w:rsidRPr="00F52766">
              <w:rPr>
                <w:rFonts w:ascii="Times New Roman" w:eastAsia="Times New Roman" w:hAnsi="Times New Roman" w:cs="Times New Roman"/>
                <w:color w:val="000000"/>
                <w:spacing w:val="9"/>
                <w:sz w:val="23"/>
                <w:szCs w:val="23"/>
              </w:rPr>
              <w:t>Қауіпсіздік профилі жақсы зерттелген, жеткіліксіз білім саласы мақсатты популяцияның келесі бөліктеріне әсер етеді: бауыр және бүйрек жеткіліксіздігі бар науқастар, жүкті және бала емізетін әйелдер.</w:t>
            </w:r>
          </w:p>
          <w:p w:rsidR="00606B0D" w:rsidRDefault="00606B0D">
            <w:pPr>
              <w:spacing w:after="12" w:line="200" w:lineRule="exact"/>
              <w:rPr>
                <w:rFonts w:ascii="Times New Roman" w:eastAsia="Times New Roman" w:hAnsi="Times New Roman" w:cs="Times New Roman"/>
                <w:sz w:val="20"/>
                <w:szCs w:val="20"/>
              </w:rPr>
            </w:pPr>
          </w:p>
          <w:p w:rsidR="00606B0D" w:rsidRDefault="00F52766">
            <w:pPr>
              <w:widowControl w:val="0"/>
              <w:tabs>
                <w:tab w:val="left" w:pos="624"/>
                <w:tab w:val="left" w:pos="1968"/>
                <w:tab w:val="left" w:pos="3445"/>
                <w:tab w:val="left" w:pos="4483"/>
                <w:tab w:val="left" w:pos="5444"/>
              </w:tabs>
              <w:spacing w:line="240" w:lineRule="auto"/>
              <w:ind w:left="60" w:right="18"/>
              <w:jc w:val="both"/>
              <w:rPr>
                <w:rFonts w:ascii="Times New Roman" w:eastAsia="Times New Roman" w:hAnsi="Times New Roman" w:cs="Times New Roman"/>
                <w:color w:val="000000"/>
                <w:sz w:val="23"/>
                <w:szCs w:val="23"/>
              </w:rPr>
            </w:pPr>
            <w:r w:rsidRPr="00F52766">
              <w:rPr>
                <w:rFonts w:ascii="Times New Roman" w:eastAsia="Times New Roman" w:hAnsi="Times New Roman" w:cs="Times New Roman"/>
                <w:color w:val="000000"/>
                <w:spacing w:val="3"/>
                <w:sz w:val="23"/>
                <w:szCs w:val="23"/>
              </w:rPr>
              <w:t>Қолда бар деректер негізінде ибупрофен препаратының пайдасы әртүрлі этиологиялы ауыру синдромы бар пациенттерді емдеу үшін қолданғанда қауіптен асып түседі деген қорытынды жасауға болады.</w:t>
            </w:r>
          </w:p>
        </w:tc>
      </w:tr>
      <w:tr w:rsidR="00606B0D" w:rsidRPr="00EA434D">
        <w:trPr>
          <w:cantSplit/>
          <w:trHeight w:hRule="exact" w:val="125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line="240" w:lineRule="exact"/>
              <w:rPr>
                <w:sz w:val="24"/>
                <w:szCs w:val="24"/>
              </w:rPr>
            </w:pPr>
          </w:p>
          <w:p w:rsidR="00606B0D" w:rsidRDefault="00606B0D">
            <w:pPr>
              <w:spacing w:after="16" w:line="120" w:lineRule="exact"/>
              <w:rPr>
                <w:sz w:val="12"/>
                <w:szCs w:val="12"/>
              </w:rPr>
            </w:pPr>
          </w:p>
          <w:p w:rsidR="00606B0D" w:rsidRDefault="00875E2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F52766">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2"/>
                <w:sz w:val="28"/>
                <w:szCs w:val="28"/>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766" w:rsidRPr="00F52766"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rPr>
            </w:pPr>
            <w:r w:rsidRPr="00F52766">
              <w:rPr>
                <w:rFonts w:ascii="Times New Roman" w:eastAsia="Times New Roman" w:hAnsi="Times New Roman" w:cs="Times New Roman"/>
                <w:color w:val="000000"/>
                <w:spacing w:val="3"/>
                <w:sz w:val="23"/>
                <w:szCs w:val="23"/>
              </w:rPr>
              <w:t>Препаратты дәрігердің тағайындауына сәйкес қолданған және нұсқаулықты сақтаған жағдайда "пайда/қауіп" арақатынасы қолайлы.</w:t>
            </w:r>
          </w:p>
          <w:p w:rsidR="00F52766" w:rsidRPr="00F52766"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rPr>
            </w:pPr>
            <w:r w:rsidRPr="00F52766">
              <w:rPr>
                <w:rFonts w:ascii="Times New Roman" w:eastAsia="Times New Roman" w:hAnsi="Times New Roman" w:cs="Times New Roman"/>
                <w:color w:val="000000"/>
                <w:spacing w:val="3"/>
                <w:sz w:val="23"/>
                <w:szCs w:val="23"/>
              </w:rPr>
              <w:t>Келесі жағдайларда ауырсынуды жеңілдету үшін тағайындалады:</w:t>
            </w:r>
          </w:p>
          <w:p w:rsidR="00F52766" w:rsidRPr="00F52766"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rPr>
            </w:pPr>
          </w:p>
          <w:p w:rsidR="00F52766" w:rsidRPr="00F52766"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rPr>
            </w:pPr>
          </w:p>
          <w:p w:rsidR="00856651"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F52766">
              <w:rPr>
                <w:rFonts w:ascii="Times New Roman" w:eastAsia="Times New Roman" w:hAnsi="Times New Roman" w:cs="Times New Roman"/>
                <w:color w:val="000000"/>
                <w:spacing w:val="3"/>
                <w:sz w:val="23"/>
                <w:szCs w:val="23"/>
              </w:rPr>
              <w:t>мигрень бас ауруы</w:t>
            </w:r>
          </w:p>
          <w:p w:rsidR="00F52766" w:rsidRPr="00F52766"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rPr>
            </w:pPr>
            <w:r w:rsidRPr="00F52766">
              <w:rPr>
                <w:rFonts w:ascii="Times New Roman" w:eastAsia="Times New Roman" w:hAnsi="Times New Roman" w:cs="Times New Roman"/>
                <w:color w:val="000000"/>
                <w:spacing w:val="3"/>
                <w:sz w:val="23"/>
                <w:szCs w:val="23"/>
              </w:rPr>
              <w:t xml:space="preserve"> тіс ауруы</w:t>
            </w:r>
          </w:p>
          <w:p w:rsidR="00F52766" w:rsidRPr="00F52766"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rPr>
            </w:pPr>
            <w:r w:rsidRPr="00F52766">
              <w:rPr>
                <w:rFonts w:ascii="Times New Roman" w:eastAsia="Times New Roman" w:hAnsi="Times New Roman" w:cs="Times New Roman"/>
                <w:color w:val="000000"/>
                <w:spacing w:val="3"/>
                <w:sz w:val="23"/>
                <w:szCs w:val="23"/>
              </w:rPr>
              <w:t>невралгияның ауыр етеккірі</w:t>
            </w:r>
          </w:p>
          <w:p w:rsidR="00856651"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F52766">
              <w:rPr>
                <w:rFonts w:ascii="Times New Roman" w:eastAsia="Times New Roman" w:hAnsi="Times New Roman" w:cs="Times New Roman"/>
                <w:color w:val="000000"/>
                <w:spacing w:val="3"/>
                <w:sz w:val="23"/>
                <w:szCs w:val="23"/>
              </w:rPr>
              <w:t xml:space="preserve">арқадағы ауырсыну </w:t>
            </w:r>
          </w:p>
          <w:p w:rsidR="00856651"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856651">
              <w:rPr>
                <w:rFonts w:ascii="Times New Roman" w:eastAsia="Times New Roman" w:hAnsi="Times New Roman" w:cs="Times New Roman"/>
                <w:color w:val="000000"/>
                <w:spacing w:val="3"/>
                <w:sz w:val="23"/>
                <w:szCs w:val="23"/>
                <w:lang w:val="kk-KZ"/>
              </w:rPr>
              <w:t xml:space="preserve">бұлшықеттердегі ауырсыну </w:t>
            </w:r>
          </w:p>
          <w:p w:rsidR="00F52766" w:rsidRPr="00856651"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856651">
              <w:rPr>
                <w:rFonts w:ascii="Times New Roman" w:eastAsia="Times New Roman" w:hAnsi="Times New Roman" w:cs="Times New Roman"/>
                <w:color w:val="000000"/>
                <w:spacing w:val="3"/>
                <w:sz w:val="23"/>
                <w:szCs w:val="23"/>
                <w:lang w:val="kk-KZ"/>
              </w:rPr>
              <w:t>буындардағы ауырсыну</w:t>
            </w:r>
          </w:p>
          <w:p w:rsidR="00F52766" w:rsidRPr="00856651" w:rsidRDefault="00F52766" w:rsidP="00F52766">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856651">
              <w:rPr>
                <w:rFonts w:ascii="Times New Roman" w:eastAsia="Times New Roman" w:hAnsi="Times New Roman" w:cs="Times New Roman"/>
                <w:color w:val="000000"/>
                <w:spacing w:val="3"/>
                <w:sz w:val="23"/>
                <w:szCs w:val="23"/>
                <w:lang w:val="kk-KZ"/>
              </w:rPr>
              <w:t>ревматикалық ауырсыну</w:t>
            </w:r>
          </w:p>
          <w:p w:rsidR="00606B0D" w:rsidRPr="00856651" w:rsidRDefault="00856651" w:rsidP="00F52766">
            <w:pPr>
              <w:spacing w:after="24" w:line="240" w:lineRule="exact"/>
              <w:rPr>
                <w:rFonts w:ascii="Times New Roman" w:eastAsia="Times New Roman" w:hAnsi="Times New Roman" w:cs="Times New Roman"/>
                <w:sz w:val="24"/>
                <w:szCs w:val="24"/>
                <w:lang w:val="kk-KZ"/>
              </w:rPr>
            </w:pPr>
            <w:r>
              <w:rPr>
                <w:rFonts w:ascii="Times New Roman" w:eastAsia="Times New Roman" w:hAnsi="Times New Roman" w:cs="Times New Roman"/>
                <w:color w:val="000000"/>
                <w:spacing w:val="3"/>
                <w:sz w:val="23"/>
                <w:szCs w:val="23"/>
                <w:lang w:val="kk-KZ"/>
              </w:rPr>
              <w:t>дене қызуының  төменде</w:t>
            </w:r>
            <w:r w:rsidR="00F52766" w:rsidRPr="00856651">
              <w:rPr>
                <w:rFonts w:ascii="Times New Roman" w:eastAsia="Times New Roman" w:hAnsi="Times New Roman" w:cs="Times New Roman"/>
                <w:color w:val="000000"/>
                <w:spacing w:val="3"/>
                <w:sz w:val="23"/>
                <w:szCs w:val="23"/>
                <w:lang w:val="kk-KZ"/>
              </w:rPr>
              <w:t>у</w:t>
            </w:r>
            <w:r>
              <w:rPr>
                <w:rFonts w:ascii="Times New Roman" w:eastAsia="Times New Roman" w:hAnsi="Times New Roman" w:cs="Times New Roman"/>
                <w:color w:val="000000"/>
                <w:spacing w:val="3"/>
                <w:sz w:val="23"/>
                <w:szCs w:val="23"/>
                <w:lang w:val="kk-KZ"/>
              </w:rPr>
              <w:t>і</w:t>
            </w:r>
            <w:r w:rsidR="00F52766" w:rsidRPr="00856651">
              <w:rPr>
                <w:rFonts w:ascii="Times New Roman" w:eastAsia="Times New Roman" w:hAnsi="Times New Roman" w:cs="Times New Roman"/>
                <w:color w:val="000000"/>
                <w:spacing w:val="3"/>
                <w:sz w:val="23"/>
                <w:szCs w:val="23"/>
                <w:lang w:val="kk-KZ"/>
              </w:rPr>
              <w:t xml:space="preserve"> және тұмау мен суықтың белгілерін жеңілдету үшін</w:t>
            </w: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Пайдасын / қаупін бағалауды ескере отырып, препаратты</w:t>
            </w: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ибупрофенге немесе препарат компоненттерінің кез келгеніне, сондай-ақ қабынуға қарсы стероидты емес басқа да препараттарға (ҚҚСП) жоғары сезімталдықта)</w:t>
            </w: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ацетилсалицил қышқылын немесе басқа да стероидты емес қабынуға қарсы препараттарды қабылдау арқылы туындаған анамнездегі аса жоғары сезімталдық реакцияларында (атап айтқанда, бронх демікпесі, ринит, Квинке ісінуі немесе есекжем)</w:t>
            </w: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асқыну сатысында немесе сыртартқысында ойық жара ауруы/ойық жарадан қан кету (ойық жара ауруының расталған екі және одан да көп эпизодтары / ойық жарадан қан кету және сыртартқысында)</w:t>
            </w: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қабынуға қарсы стероидты емес препараттарды (ҚҚСП) қолданудан туындаған асқазан-ішек жолынан қан кетуде немесе перфорацияда немесе анамнезде</w:t>
            </w: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айқын сусыздануда (құсу, диарея немесе сұйықтықтың жеткіліксіз тұтынылуы салдарынан)</w:t>
            </w:r>
          </w:p>
          <w:p w:rsidR="00F52766" w:rsidRPr="00EA434D" w:rsidRDefault="00F52766" w:rsidP="00F52766">
            <w:pPr>
              <w:widowControl w:val="0"/>
              <w:spacing w:line="240" w:lineRule="auto"/>
              <w:ind w:left="60" w:right="-17"/>
              <w:rPr>
                <w:rFonts w:ascii="Times New Roman" w:eastAsia="Times New Roman" w:hAnsi="Times New Roman" w:cs="Times New Roman"/>
                <w:color w:val="000000"/>
                <w:sz w:val="23"/>
                <w:szCs w:val="23"/>
                <w:lang w:val="kk-KZ"/>
              </w:rPr>
            </w:pPr>
          </w:p>
          <w:p w:rsidR="00606B0D" w:rsidRPr="00EA434D" w:rsidRDefault="00F52766" w:rsidP="00F52766">
            <w:pPr>
              <w:widowControl w:val="0"/>
              <w:spacing w:line="240" w:lineRule="auto"/>
              <w:ind w:left="60" w:right="-10"/>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гемофилияда және қан ұюының басқа да бұзылуларында (оның ішінде гипокоагуляцияда), геморрагиялық диатездерде</w:t>
            </w:r>
          </w:p>
        </w:tc>
      </w:tr>
    </w:tbl>
    <w:p w:rsidR="00606B0D" w:rsidRPr="00EA434D" w:rsidRDefault="00606B0D">
      <w:pPr>
        <w:rPr>
          <w:lang w:val="kk-KZ"/>
        </w:rPr>
        <w:sectPr w:rsidR="00606B0D" w:rsidRPr="00EA434D">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06B0D">
        <w:trPr>
          <w:cantSplit/>
          <w:trHeight w:hRule="exact" w:val="496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EA434D" w:rsidRDefault="00606B0D">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EA434D" w:rsidRDefault="00606B0D">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цереброваскулярлық және өзге де қан кетулерде</w:t>
            </w: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декомпенсацияланған жүрек жеткіліксіздігінде</w:t>
            </w: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аортокоронарлық шунттау жүргізілгеннен кейінгі кезеңде</w:t>
            </w: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бауырдың ауыр жеткіліксіздігінде немесе белсенді фазадағы бауыр ауруында</w:t>
            </w: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гиперкалиемиямен расталған ауыр бүйрек жеткіліксіздігінде (креатинин клиренсі &lt; 30 мл/мин)</w:t>
            </w: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r w:rsidRPr="00EA434D">
              <w:rPr>
                <w:rFonts w:ascii="Times New Roman" w:eastAsia="Times New Roman" w:hAnsi="Times New Roman" w:cs="Times New Roman"/>
                <w:color w:val="000000"/>
                <w:sz w:val="23"/>
                <w:szCs w:val="23"/>
                <w:lang w:val="kk-KZ"/>
              </w:rPr>
              <w:t>- ауыр жүрек жеткіліксіздігінде (NYHA бойынша IV сынып-Нью-Йорк кардиологтар қауымдастығының жіктемесі)</w:t>
            </w:r>
          </w:p>
          <w:p w:rsidR="00F52766" w:rsidRPr="00EA434D" w:rsidRDefault="00F52766" w:rsidP="00F52766">
            <w:pPr>
              <w:widowControl w:val="0"/>
              <w:spacing w:before="3" w:line="240" w:lineRule="auto"/>
              <w:ind w:left="60" w:right="-20"/>
              <w:rPr>
                <w:rFonts w:ascii="Times New Roman" w:eastAsia="Times New Roman" w:hAnsi="Times New Roman" w:cs="Times New Roman"/>
                <w:color w:val="000000"/>
                <w:sz w:val="23"/>
                <w:szCs w:val="23"/>
                <w:lang w:val="kk-KZ"/>
              </w:rPr>
            </w:pPr>
          </w:p>
          <w:p w:rsidR="00F52766" w:rsidRPr="00F52766" w:rsidRDefault="00F52766" w:rsidP="00F52766">
            <w:pPr>
              <w:widowControl w:val="0"/>
              <w:spacing w:before="3" w:line="240" w:lineRule="auto"/>
              <w:ind w:left="60" w:right="-20"/>
              <w:rPr>
                <w:rFonts w:ascii="Times New Roman" w:eastAsia="Times New Roman" w:hAnsi="Times New Roman" w:cs="Times New Roman"/>
                <w:color w:val="000000"/>
                <w:sz w:val="23"/>
                <w:szCs w:val="23"/>
              </w:rPr>
            </w:pPr>
            <w:r w:rsidRPr="00F52766">
              <w:rPr>
                <w:rFonts w:ascii="Times New Roman" w:eastAsia="Times New Roman" w:hAnsi="Times New Roman" w:cs="Times New Roman"/>
                <w:color w:val="000000"/>
                <w:sz w:val="23"/>
                <w:szCs w:val="23"/>
              </w:rPr>
              <w:t>- жүктілік (III триместр)</w:t>
            </w:r>
          </w:p>
          <w:p w:rsidR="00F52766" w:rsidRPr="00F52766" w:rsidRDefault="00F52766" w:rsidP="00F52766">
            <w:pPr>
              <w:widowControl w:val="0"/>
              <w:spacing w:before="3" w:line="240" w:lineRule="auto"/>
              <w:ind w:left="60" w:right="-20"/>
              <w:rPr>
                <w:rFonts w:ascii="Times New Roman" w:eastAsia="Times New Roman" w:hAnsi="Times New Roman" w:cs="Times New Roman"/>
                <w:color w:val="000000"/>
                <w:sz w:val="23"/>
                <w:szCs w:val="23"/>
              </w:rPr>
            </w:pPr>
          </w:p>
          <w:p w:rsidR="00606B0D" w:rsidRDefault="00F52766" w:rsidP="00F52766">
            <w:pPr>
              <w:widowControl w:val="0"/>
              <w:spacing w:line="240" w:lineRule="auto"/>
              <w:ind w:left="60" w:right="-20"/>
              <w:rPr>
                <w:rFonts w:ascii="Times New Roman" w:eastAsia="Times New Roman" w:hAnsi="Times New Roman" w:cs="Times New Roman"/>
                <w:color w:val="000000"/>
                <w:sz w:val="23"/>
                <w:szCs w:val="23"/>
              </w:rPr>
            </w:pPr>
            <w:r w:rsidRPr="00F52766">
              <w:rPr>
                <w:rFonts w:ascii="Times New Roman" w:eastAsia="Times New Roman" w:hAnsi="Times New Roman" w:cs="Times New Roman"/>
                <w:color w:val="000000"/>
                <w:sz w:val="23"/>
                <w:szCs w:val="23"/>
              </w:rPr>
              <w:t>- 12 жасқа дейінгі балалар.</w:t>
            </w:r>
          </w:p>
        </w:tc>
      </w:tr>
      <w:tr w:rsidR="00606B0D">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06B0D" w:rsidRDefault="00875E22">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Pr="00F52766" w:rsidRDefault="00875E2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r w:rsidR="00F52766">
              <w:rPr>
                <w:rFonts w:ascii="Times New Roman" w:eastAsia="Times New Roman" w:hAnsi="Times New Roman" w:cs="Times New Roman"/>
                <w:color w:val="000000"/>
                <w:sz w:val="23"/>
                <w:szCs w:val="23"/>
                <w:lang w:val="kk-KZ"/>
              </w:rPr>
              <w:t xml:space="preserve">логиялық қадағалау </w:t>
            </w:r>
          </w:p>
        </w:tc>
      </w:tr>
      <w:tr w:rsidR="00606B0D">
        <w:trPr>
          <w:cantSplit/>
          <w:trHeight w:hRule="exact" w:val="1048"/>
        </w:trPr>
        <w:tc>
          <w:tcPr>
            <w:tcW w:w="680" w:type="dxa"/>
            <w:vMerge/>
            <w:tcBorders>
              <w:left w:val="single" w:sz="4" w:space="0" w:color="000000"/>
              <w:right w:val="single" w:sz="4" w:space="0" w:color="000000"/>
            </w:tcBorders>
            <w:tcMar>
              <w:top w:w="0" w:type="dxa"/>
              <w:left w:w="0" w:type="dxa"/>
              <w:bottom w:w="0" w:type="dxa"/>
              <w:right w:w="0" w:type="dxa"/>
            </w:tcMar>
          </w:tcPr>
          <w:p w:rsidR="00606B0D" w:rsidRDefault="00606B0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2766" w:rsidRPr="00E246C2" w:rsidRDefault="00F52766" w:rsidP="00F52766">
            <w:pPr>
              <w:spacing w:line="240" w:lineRule="exact"/>
              <w:jc w:val="both"/>
              <w:rPr>
                <w:rFonts w:ascii="Times New Roman" w:eastAsia="Times New Roman" w:hAnsi="Times New Roman" w:cs="Times New Roman"/>
                <w:color w:val="000000"/>
                <w:spacing w:val="3"/>
                <w:sz w:val="28"/>
                <w:szCs w:val="28"/>
                <w:lang w:val="kk-KZ"/>
              </w:rPr>
            </w:pPr>
            <w:r w:rsidRPr="00E246C2">
              <w:rPr>
                <w:rFonts w:ascii="Times New Roman" w:eastAsia="Times New Roman" w:hAnsi="Times New Roman" w:cs="Times New Roman"/>
                <w:color w:val="000000"/>
                <w:spacing w:val="3"/>
                <w:sz w:val="28"/>
                <w:szCs w:val="28"/>
                <w:lang w:val="kk-KZ"/>
              </w:rPr>
              <w:t xml:space="preserve">Фармакологиялық </w:t>
            </w:r>
          </w:p>
          <w:p w:rsidR="00F52766" w:rsidRPr="00E246C2" w:rsidRDefault="00F52766" w:rsidP="00F52766">
            <w:pPr>
              <w:spacing w:line="240" w:lineRule="exact"/>
              <w:jc w:val="both"/>
              <w:rPr>
                <w:rFonts w:ascii="Times New Roman" w:eastAsia="Times New Roman" w:hAnsi="Times New Roman" w:cs="Times New Roman"/>
                <w:sz w:val="28"/>
                <w:szCs w:val="28"/>
                <w:lang w:val="kk-KZ"/>
              </w:rPr>
            </w:pPr>
            <w:r w:rsidRPr="00E246C2">
              <w:rPr>
                <w:rFonts w:ascii="Times New Roman" w:eastAsia="Times New Roman" w:hAnsi="Times New Roman" w:cs="Times New Roman"/>
                <w:color w:val="000000"/>
                <w:spacing w:val="3"/>
                <w:sz w:val="28"/>
                <w:szCs w:val="28"/>
                <w:lang w:val="kk-KZ"/>
              </w:rPr>
              <w:t>қадағалау жүйесінің сипаттамасы</w:t>
            </w:r>
          </w:p>
          <w:p w:rsidR="00606B0D" w:rsidRDefault="00606B0D">
            <w:pPr>
              <w:widowControl w:val="0"/>
              <w:spacing w:before="3" w:line="240" w:lineRule="auto"/>
              <w:ind w:left="60" w:right="945"/>
              <w:rPr>
                <w:rFonts w:ascii="Times New Roman" w:eastAsia="Times New Roman" w:hAnsi="Times New Roman" w:cs="Times New Roman"/>
                <w:color w:val="000000"/>
                <w:sz w:val="23"/>
                <w:szCs w:val="23"/>
              </w:rPr>
            </w:pP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06B0D" w:rsidRDefault="00606B0D">
            <w:pPr>
              <w:spacing w:after="14" w:line="200" w:lineRule="exact"/>
              <w:rPr>
                <w:sz w:val="20"/>
                <w:szCs w:val="20"/>
              </w:rPr>
            </w:pPr>
          </w:p>
          <w:p w:rsidR="00606B0D" w:rsidRDefault="00F52766">
            <w:pPr>
              <w:widowControl w:val="0"/>
              <w:spacing w:line="240" w:lineRule="auto"/>
              <w:ind w:left="60" w:right="6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w:t>
            </w:r>
            <w:r>
              <w:rPr>
                <w:rFonts w:ascii="Times New Roman" w:eastAsia="Times New Roman" w:hAnsi="Times New Roman" w:cs="Times New Roman"/>
                <w:color w:val="000000"/>
                <w:spacing w:val="2"/>
                <w:sz w:val="23"/>
                <w:szCs w:val="23"/>
              </w:rPr>
              <w:t>Синтез</w:t>
            </w:r>
            <w:r>
              <w:rPr>
                <w:rFonts w:ascii="Times New Roman" w:eastAsia="Times New Roman" w:hAnsi="Times New Roman" w:cs="Times New Roman"/>
                <w:color w:val="000000"/>
                <w:spacing w:val="2"/>
                <w:sz w:val="23"/>
                <w:szCs w:val="23"/>
                <w:lang w:val="kk-KZ"/>
              </w:rPr>
              <w:t>»</w:t>
            </w:r>
            <w:r w:rsidRPr="00F52766">
              <w:rPr>
                <w:rFonts w:ascii="Times New Roman" w:eastAsia="Times New Roman" w:hAnsi="Times New Roman" w:cs="Times New Roman"/>
                <w:color w:val="000000"/>
                <w:spacing w:val="2"/>
                <w:sz w:val="23"/>
                <w:szCs w:val="23"/>
              </w:rPr>
              <w:t xml:space="preserve"> ААҚ фармакологиялық қадағалау </w:t>
            </w:r>
            <w:r>
              <w:rPr>
                <w:rFonts w:ascii="Times New Roman" w:eastAsia="Times New Roman" w:hAnsi="Times New Roman" w:cs="Times New Roman"/>
                <w:color w:val="000000"/>
                <w:spacing w:val="2"/>
                <w:sz w:val="23"/>
                <w:szCs w:val="23"/>
              </w:rPr>
              <w:t xml:space="preserve">жүйесі GVP негізгі </w:t>
            </w:r>
            <w:r>
              <w:rPr>
                <w:rFonts w:ascii="Times New Roman" w:eastAsia="Times New Roman" w:hAnsi="Times New Roman" w:cs="Times New Roman"/>
                <w:color w:val="000000"/>
                <w:spacing w:val="2"/>
                <w:sz w:val="23"/>
                <w:szCs w:val="23"/>
                <w:lang w:val="kk-KZ"/>
              </w:rPr>
              <w:t xml:space="preserve">қағидаттарына </w:t>
            </w:r>
            <w:r w:rsidRPr="00F52766">
              <w:rPr>
                <w:rFonts w:ascii="Times New Roman" w:eastAsia="Times New Roman" w:hAnsi="Times New Roman" w:cs="Times New Roman"/>
                <w:color w:val="000000"/>
                <w:spacing w:val="2"/>
                <w:sz w:val="23"/>
                <w:szCs w:val="23"/>
              </w:rPr>
              <w:t xml:space="preserve"> сәйкес келеді.</w:t>
            </w:r>
          </w:p>
        </w:tc>
      </w:tr>
      <w:tr w:rsidR="00606B0D" w:rsidTr="00EA434D">
        <w:trPr>
          <w:cantSplit/>
          <w:trHeight w:hRule="exact" w:val="88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F52766">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 xml:space="preserve">Клиникаға дейінгі </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спе</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z w:val="28"/>
                <w:szCs w:val="28"/>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tc>
      </w:tr>
      <w:tr w:rsidR="00606B0D">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after="14" w:line="240" w:lineRule="exact"/>
              <w:rPr>
                <w:sz w:val="24"/>
                <w:szCs w:val="24"/>
              </w:rPr>
            </w:pPr>
          </w:p>
          <w:p w:rsidR="00606B0D" w:rsidRDefault="00875E22">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F52766">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6B0D" w:rsidRDefault="00606B0D">
            <w:pPr>
              <w:spacing w:after="14" w:line="200" w:lineRule="exact"/>
              <w:rPr>
                <w:sz w:val="20"/>
                <w:szCs w:val="20"/>
              </w:rPr>
            </w:pPr>
          </w:p>
          <w:p w:rsidR="00606B0D" w:rsidRDefault="00B76B07" w:rsidP="00B76B07">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Рецептісіз босатылады</w:t>
            </w:r>
            <w:r w:rsidR="00875E22">
              <w:rPr>
                <w:rFonts w:ascii="Times New Roman" w:eastAsia="Times New Roman" w:hAnsi="Times New Roman" w:cs="Times New Roman"/>
                <w:color w:val="000000"/>
                <w:sz w:val="23"/>
                <w:szCs w:val="23"/>
              </w:rPr>
              <w:t>.</w:t>
            </w:r>
          </w:p>
        </w:tc>
      </w:tr>
    </w:tbl>
    <w:p w:rsidR="00606B0D" w:rsidRDefault="00875E22">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606B0D" w:rsidRPr="00364FE0" w:rsidRDefault="00875E22">
                            <w:pPr>
                              <w:spacing w:line="240" w:lineRule="auto"/>
                              <w:rPr>
                                <w:lang w:val="en-US"/>
                              </w:rPr>
                            </w:pPr>
                            <w:r w:rsidRPr="00364FE0">
                              <w:rPr>
                                <w:b/>
                                <w:bCs/>
                                <w:color w:val="000000"/>
                                <w:sz w:val="24"/>
                                <w:szCs w:val="24"/>
                                <w:lang w:val="en-US"/>
                              </w:rPr>
                              <w:t>Created by the trial version of PDF Focus .Net 6.9.7.6!</w:t>
                            </w:r>
                          </w:p>
                          <w:p w:rsidR="00606B0D" w:rsidRPr="00364FE0" w:rsidRDefault="00875E22">
                            <w:pPr>
                              <w:spacing w:line="240" w:lineRule="auto"/>
                              <w:rPr>
                                <w:lang w:val="en-US"/>
                              </w:rPr>
                            </w:pPr>
                            <w:r w:rsidRPr="00364FE0">
                              <w:rPr>
                                <w:color w:val="000000"/>
                                <w:sz w:val="24"/>
                                <w:szCs w:val="24"/>
                                <w:lang w:val="en-US"/>
                              </w:rPr>
                              <w:t>The trial version sometimes inserts "trial" into random places.</w:t>
                            </w:r>
                          </w:p>
                          <w:p w:rsidR="00606B0D" w:rsidRPr="00364FE0" w:rsidRDefault="00EA434D">
                            <w:pPr>
                              <w:spacing w:line="240" w:lineRule="auto"/>
                              <w:rPr>
                                <w:lang w:val="en-US"/>
                              </w:rPr>
                            </w:pPr>
                            <w:hyperlink r:id="rId5">
                              <w:r w:rsidR="00875E22" w:rsidRPr="00364FE0">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606B0D" w:rsidRDefault="00875E22">
                      <w:pPr>
                        <w:spacing w:line="240" w:lineRule="auto"/>
                      </w:pPr>
                      <w:r>
                        <w:rPr>
                          <w:b/>
                          <w:bCs/>
                          <w:color w:val="000000"/>
                          <w:sz w:val="24"/>
                          <w:szCs w:val="24"/>
                        </w:rPr>
                        <w:t>Created by the trial version of PDF Focus .Net 6.9.7.6!</w:t>
                      </w:r>
                    </w:p>
                    <w:p w:rsidR="00606B0D" w:rsidRDefault="00875E22">
                      <w:pPr>
                        <w:spacing w:line="240" w:lineRule="auto"/>
                      </w:pPr>
                      <w:r>
                        <w:rPr>
                          <w:color w:val="000000"/>
                          <w:sz w:val="24"/>
                          <w:szCs w:val="24"/>
                        </w:rPr>
                        <w:t>The trial version sometimes inserts "trial" into random places.</w:t>
                      </w:r>
                    </w:p>
                    <w:p w:rsidR="00606B0D" w:rsidRDefault="00875E22">
                      <w:pPr>
                        <w:spacing w:line="240" w:lineRule="auto"/>
                      </w:pPr>
                      <w:hyperlink r:id="rId6">
                        <w:r>
                          <w:rPr>
                            <w:color w:val="0000FF"/>
                            <w:sz w:val="24"/>
                            <w:szCs w:val="24"/>
                            <w:u w:val="single"/>
                          </w:rPr>
                          <w:t>Get the full version of PDF Focus .Net.</w:t>
                        </w:r>
                      </w:hyperlink>
                    </w:p>
                  </w:txbxContent>
                </v:textbox>
                <w10:wrap anchorx="page" anchory="page"/>
              </v:shape>
            </w:pict>
          </mc:Fallback>
        </mc:AlternateContent>
      </w:r>
    </w:p>
    <w:sectPr w:rsidR="00606B0D">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0D"/>
    <w:rsid w:val="00364FE0"/>
    <w:rsid w:val="00585AF7"/>
    <w:rsid w:val="00606B0D"/>
    <w:rsid w:val="00856651"/>
    <w:rsid w:val="00875E22"/>
    <w:rsid w:val="008C6893"/>
    <w:rsid w:val="00B76B07"/>
    <w:rsid w:val="00EA434D"/>
    <w:rsid w:val="00F5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Айгерим Н. Косыбаева</cp:lastModifiedBy>
  <cp:revision>2</cp:revision>
  <dcterms:created xsi:type="dcterms:W3CDTF">2020-11-03T14:06:00Z</dcterms:created>
  <dcterms:modified xsi:type="dcterms:W3CDTF">2020-11-03T14:06:00Z</dcterms:modified>
</cp:coreProperties>
</file>