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F5" w:rsidRPr="00E246C2" w:rsidRDefault="000A76F5" w:rsidP="000A76F5">
      <w:pPr>
        <w:widowControl w:val="0"/>
        <w:spacing w:line="240" w:lineRule="auto"/>
        <w:ind w:left="-68" w:right="8579"/>
        <w:rPr>
          <w:rFonts w:ascii="Times New Roman" w:eastAsia="Times New Roman" w:hAnsi="Times New Roman" w:cs="Times New Roman"/>
          <w:color w:val="000000"/>
          <w:sz w:val="28"/>
          <w:szCs w:val="28"/>
          <w:lang w:val="kk-KZ"/>
        </w:rPr>
      </w:pPr>
      <w:bookmarkStart w:id="0" w:name="_GoBack"/>
      <w:bookmarkEnd w:id="0"/>
      <w:r w:rsidRPr="00E246C2">
        <w:rPr>
          <w:rFonts w:ascii="Times New Roman" w:eastAsia="Times New Roman" w:hAnsi="Times New Roman" w:cs="Times New Roman"/>
          <w:color w:val="000000"/>
          <w:sz w:val="28"/>
          <w:szCs w:val="28"/>
          <w:lang w:val="kk-KZ"/>
        </w:rPr>
        <w:t>Күні</w:t>
      </w:r>
      <w:r w:rsidRPr="00E246C2">
        <w:rPr>
          <w:rFonts w:ascii="Times New Roman" w:eastAsia="Times New Roman" w:hAnsi="Times New Roman" w:cs="Times New Roman"/>
          <w:color w:val="000000"/>
          <w:sz w:val="28"/>
          <w:szCs w:val="28"/>
        </w:rPr>
        <w:t>___</w:t>
      </w:r>
      <w:r w:rsidRPr="00E246C2">
        <w:rPr>
          <w:rFonts w:ascii="Times New Roman" w:eastAsia="Times New Roman" w:hAnsi="Times New Roman" w:cs="Times New Roman"/>
          <w:color w:val="000000"/>
          <w:spacing w:val="1"/>
          <w:sz w:val="28"/>
          <w:szCs w:val="28"/>
        </w:rPr>
        <w:t>_</w:t>
      </w:r>
      <w:r w:rsidRPr="00E246C2">
        <w:rPr>
          <w:rFonts w:ascii="Times New Roman" w:eastAsia="Times New Roman" w:hAnsi="Times New Roman" w:cs="Times New Roman"/>
          <w:color w:val="000000"/>
          <w:sz w:val="28"/>
          <w:szCs w:val="28"/>
        </w:rPr>
        <w:t>__</w:t>
      </w:r>
      <w:r w:rsidRPr="00E246C2">
        <w:rPr>
          <w:rFonts w:ascii="Times New Roman" w:eastAsia="Times New Roman" w:hAnsi="Times New Roman" w:cs="Times New Roman"/>
          <w:color w:val="000000"/>
          <w:spacing w:val="1"/>
          <w:sz w:val="28"/>
          <w:szCs w:val="28"/>
        </w:rPr>
        <w:t>М</w:t>
      </w:r>
      <w:r w:rsidRPr="00E246C2">
        <w:rPr>
          <w:rFonts w:ascii="Times New Roman" w:eastAsia="Times New Roman" w:hAnsi="Times New Roman" w:cs="Times New Roman"/>
          <w:color w:val="000000"/>
          <w:spacing w:val="1"/>
          <w:sz w:val="28"/>
          <w:szCs w:val="28"/>
          <w:lang w:val="kk-KZ"/>
        </w:rPr>
        <w:t xml:space="preserve">өр орны </w:t>
      </w:r>
    </w:p>
    <w:p w:rsidR="000A76F5" w:rsidRPr="00E246C2" w:rsidRDefault="000A76F5" w:rsidP="000A76F5">
      <w:pPr>
        <w:spacing w:line="240" w:lineRule="exact"/>
        <w:rPr>
          <w:rFonts w:ascii="Times New Roman" w:eastAsia="Times New Roman" w:hAnsi="Times New Roman" w:cs="Times New Roman"/>
          <w:sz w:val="28"/>
          <w:szCs w:val="28"/>
        </w:rPr>
      </w:pPr>
    </w:p>
    <w:p w:rsidR="000A76F5" w:rsidRPr="00E246C2" w:rsidRDefault="000A76F5" w:rsidP="000A76F5">
      <w:pPr>
        <w:spacing w:after="11" w:line="240" w:lineRule="exact"/>
        <w:rPr>
          <w:rFonts w:ascii="Times New Roman" w:eastAsia="Times New Roman" w:hAnsi="Times New Roman" w:cs="Times New Roman"/>
          <w:sz w:val="28"/>
          <w:szCs w:val="28"/>
        </w:rPr>
      </w:pPr>
    </w:p>
    <w:p w:rsidR="000A76F5" w:rsidRPr="00E246C2" w:rsidRDefault="000A76F5" w:rsidP="000A76F5">
      <w:pPr>
        <w:rPr>
          <w:rFonts w:ascii="Times New Roman" w:hAnsi="Times New Roman" w:cs="Times New Roman"/>
          <w:sz w:val="28"/>
          <w:szCs w:val="28"/>
        </w:rPr>
        <w:sectPr w:rsidR="000A76F5" w:rsidRPr="00E246C2">
          <w:type w:val="continuous"/>
          <w:pgSz w:w="11905" w:h="16837"/>
          <w:pgMar w:top="563" w:right="850" w:bottom="1134" w:left="1133" w:header="0" w:footer="0" w:gutter="0"/>
          <w:cols w:space="708"/>
        </w:sectPr>
      </w:pPr>
    </w:p>
    <w:p w:rsidR="000A76F5" w:rsidRPr="00E246C2" w:rsidRDefault="000A76F5" w:rsidP="000A76F5">
      <w:pPr>
        <w:widowControl w:val="0"/>
        <w:spacing w:line="240" w:lineRule="auto"/>
        <w:ind w:left="144" w:right="-56"/>
        <w:jc w:val="center"/>
        <w:rPr>
          <w:rFonts w:ascii="Times New Roman" w:eastAsia="Times New Roman" w:hAnsi="Times New Roman" w:cs="Times New Roman"/>
          <w:color w:val="000000"/>
          <w:sz w:val="28"/>
          <w:szCs w:val="28"/>
        </w:rPr>
      </w:pPr>
      <w:r w:rsidRPr="00E246C2">
        <w:rPr>
          <w:rFonts w:ascii="Times New Roman" w:eastAsia="Times New Roman" w:hAnsi="Times New Roman" w:cs="Times New Roman"/>
          <w:color w:val="000000"/>
          <w:spacing w:val="3"/>
          <w:sz w:val="28"/>
          <w:szCs w:val="28"/>
        </w:rPr>
        <w:lastRenderedPageBreak/>
        <w:t>Қа</w:t>
      </w:r>
      <w:r w:rsidRPr="00E246C2">
        <w:rPr>
          <w:rFonts w:ascii="Times New Roman" w:eastAsia="Times New Roman" w:hAnsi="Times New Roman" w:cs="Times New Roman"/>
          <w:color w:val="000000"/>
          <w:spacing w:val="2"/>
          <w:sz w:val="28"/>
          <w:szCs w:val="28"/>
        </w:rPr>
        <w:t>за</w:t>
      </w:r>
      <w:r w:rsidRPr="00E246C2">
        <w:rPr>
          <w:rFonts w:ascii="Times New Roman" w:eastAsia="Times New Roman" w:hAnsi="Times New Roman" w:cs="Times New Roman"/>
          <w:color w:val="000000"/>
          <w:spacing w:val="3"/>
          <w:sz w:val="28"/>
          <w:szCs w:val="28"/>
        </w:rPr>
        <w:t>қс</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z w:val="28"/>
          <w:szCs w:val="28"/>
        </w:rPr>
        <w:t>н</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пу</w:t>
      </w:r>
      <w:r w:rsidRPr="00E246C2">
        <w:rPr>
          <w:rFonts w:ascii="Times New Roman" w:eastAsia="Times New Roman" w:hAnsi="Times New Roman" w:cs="Times New Roman"/>
          <w:color w:val="000000"/>
          <w:spacing w:val="2"/>
          <w:sz w:val="28"/>
          <w:szCs w:val="28"/>
        </w:rPr>
        <w:t>б</w:t>
      </w:r>
      <w:r w:rsidRPr="00E246C2">
        <w:rPr>
          <w:rFonts w:ascii="Times New Roman" w:eastAsia="Times New Roman" w:hAnsi="Times New Roman" w:cs="Times New Roman"/>
          <w:color w:val="000000"/>
          <w:spacing w:val="3"/>
          <w:sz w:val="28"/>
          <w:szCs w:val="28"/>
        </w:rPr>
        <w:t>ли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pacing w:val="3"/>
          <w:sz w:val="28"/>
          <w:szCs w:val="28"/>
        </w:rPr>
        <w:t>ас</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Д</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а</w:t>
      </w:r>
      <w:r w:rsidRPr="00E246C2">
        <w:rPr>
          <w:rFonts w:ascii="Times New Roman" w:eastAsia="Times New Roman" w:hAnsi="Times New Roman" w:cs="Times New Roman"/>
          <w:color w:val="000000"/>
          <w:spacing w:val="4"/>
          <w:sz w:val="28"/>
          <w:szCs w:val="28"/>
        </w:rPr>
        <w:t>қ</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z w:val="28"/>
          <w:szCs w:val="28"/>
        </w:rPr>
        <w:t>у</w:t>
      </w:r>
      <w:r w:rsidRPr="00E246C2">
        <w:rPr>
          <w:rFonts w:ascii="Times New Roman" w:eastAsia="Times New Roman" w:hAnsi="Times New Roman" w:cs="Times New Roman"/>
          <w:color w:val="000000"/>
          <w:spacing w:val="7"/>
          <w:sz w:val="28"/>
          <w:szCs w:val="28"/>
        </w:rPr>
        <w:t xml:space="preserve"> м</w:t>
      </w:r>
      <w:r w:rsidRPr="00E246C2">
        <w:rPr>
          <w:rFonts w:ascii="Times New Roman" w:eastAsia="Times New Roman" w:hAnsi="Times New Roman" w:cs="Times New Roman"/>
          <w:color w:val="000000"/>
          <w:spacing w:val="5"/>
          <w:sz w:val="28"/>
          <w:szCs w:val="28"/>
        </w:rPr>
        <w:t>ини</w:t>
      </w:r>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5"/>
          <w:sz w:val="28"/>
          <w:szCs w:val="28"/>
        </w:rPr>
        <w:t>л</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4"/>
          <w:sz w:val="28"/>
          <w:szCs w:val="28"/>
        </w:rPr>
        <w:t>г</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5"/>
          <w:sz w:val="28"/>
          <w:szCs w:val="28"/>
        </w:rPr>
        <w:t>н</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z w:val="28"/>
          <w:szCs w:val="28"/>
        </w:rPr>
        <w:t>ң</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7"/>
          <w:sz w:val="28"/>
          <w:szCs w:val="28"/>
          <w:lang w:val="kk-KZ"/>
        </w:rPr>
        <w:t>«</w:t>
      </w:r>
      <w:r w:rsidRPr="00E246C2">
        <w:rPr>
          <w:rFonts w:ascii="Times New Roman" w:eastAsia="Times New Roman" w:hAnsi="Times New Roman" w:cs="Times New Roman"/>
          <w:color w:val="000000"/>
          <w:spacing w:val="5"/>
          <w:sz w:val="28"/>
          <w:szCs w:val="28"/>
        </w:rPr>
        <w:t>Д</w:t>
      </w:r>
      <w:r w:rsidRPr="00E246C2">
        <w:rPr>
          <w:rFonts w:ascii="Times New Roman" w:eastAsia="Times New Roman" w:hAnsi="Times New Roman" w:cs="Times New Roman"/>
          <w:color w:val="000000"/>
          <w:spacing w:val="3"/>
          <w:sz w:val="28"/>
          <w:szCs w:val="28"/>
        </w:rPr>
        <w:t>әр</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 за</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z w:val="28"/>
          <w:szCs w:val="28"/>
        </w:rPr>
        <w:t xml:space="preserve">тарды, </w:t>
      </w:r>
      <w:r w:rsidRPr="00E246C2">
        <w:rPr>
          <w:rFonts w:ascii="Times New Roman" w:eastAsia="Times New Roman" w:hAnsi="Times New Roman" w:cs="Times New Roman"/>
          <w:color w:val="000000"/>
          <w:spacing w:val="2"/>
          <w:sz w:val="28"/>
          <w:szCs w:val="28"/>
        </w:rPr>
        <w:t>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дицин</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z w:val="28"/>
          <w:szCs w:val="28"/>
        </w:rPr>
        <w:t>қ</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қсат</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z w:val="28"/>
          <w:szCs w:val="28"/>
        </w:rPr>
        <w:t xml:space="preserve">ы </w:t>
      </w:r>
      <w:r w:rsidRPr="00E246C2">
        <w:rPr>
          <w:rFonts w:ascii="Times New Roman" w:eastAsia="Times New Roman" w:hAnsi="Times New Roman" w:cs="Times New Roman"/>
          <w:color w:val="000000"/>
          <w:spacing w:val="1"/>
          <w:sz w:val="28"/>
          <w:szCs w:val="28"/>
        </w:rPr>
        <w:t>б</w:t>
      </w:r>
      <w:r w:rsidRPr="00E246C2">
        <w:rPr>
          <w:rFonts w:ascii="Times New Roman" w:eastAsia="Times New Roman" w:hAnsi="Times New Roman" w:cs="Times New Roman"/>
          <w:color w:val="000000"/>
          <w:spacing w:val="2"/>
          <w:sz w:val="28"/>
          <w:szCs w:val="28"/>
        </w:rPr>
        <w:t>ұ</w:t>
      </w:r>
      <w:r w:rsidRPr="00E246C2">
        <w:rPr>
          <w:rFonts w:ascii="Times New Roman" w:eastAsia="Times New Roman" w:hAnsi="Times New Roman" w:cs="Times New Roman"/>
          <w:color w:val="000000"/>
          <w:spacing w:val="1"/>
          <w:sz w:val="28"/>
          <w:szCs w:val="28"/>
        </w:rPr>
        <w:t>й</w:t>
      </w:r>
      <w:r w:rsidRPr="00E246C2">
        <w:rPr>
          <w:rFonts w:ascii="Times New Roman" w:eastAsia="Times New Roman" w:hAnsi="Times New Roman" w:cs="Times New Roman"/>
          <w:color w:val="000000"/>
          <w:spacing w:val="2"/>
          <w:sz w:val="28"/>
          <w:szCs w:val="28"/>
        </w:rPr>
        <w:t>ым</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рд</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жә</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2"/>
          <w:sz w:val="28"/>
          <w:szCs w:val="28"/>
        </w:rPr>
        <w:t xml:space="preserve"> 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w:t>
      </w:r>
      <w:r w:rsidRPr="00E246C2">
        <w:rPr>
          <w:rFonts w:ascii="Times New Roman" w:eastAsia="Times New Roman" w:hAnsi="Times New Roman" w:cs="Times New Roman"/>
          <w:color w:val="000000"/>
          <w:spacing w:val="1"/>
          <w:sz w:val="28"/>
          <w:szCs w:val="28"/>
        </w:rPr>
        <w:t>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 xml:space="preserve">а </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4"/>
          <w:sz w:val="28"/>
          <w:szCs w:val="28"/>
        </w:rPr>
        <w:t>х</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4"/>
          <w:sz w:val="28"/>
          <w:szCs w:val="28"/>
        </w:rPr>
        <w:t>и</w:t>
      </w:r>
      <w:r w:rsidRPr="00E246C2">
        <w:rPr>
          <w:rFonts w:ascii="Times New Roman" w:eastAsia="Times New Roman" w:hAnsi="Times New Roman" w:cs="Times New Roman"/>
          <w:color w:val="000000"/>
          <w:spacing w:val="3"/>
          <w:sz w:val="28"/>
          <w:szCs w:val="28"/>
        </w:rPr>
        <w:t>кас</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н</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3"/>
          <w:sz w:val="28"/>
          <w:szCs w:val="28"/>
        </w:rPr>
        <w:t>са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апта</w:t>
      </w:r>
      <w:r w:rsidRPr="00E246C2">
        <w:rPr>
          <w:rFonts w:ascii="Times New Roman" w:eastAsia="Times New Roman" w:hAnsi="Times New Roman" w:cs="Times New Roman"/>
          <w:color w:val="000000"/>
          <w:sz w:val="28"/>
          <w:szCs w:val="28"/>
        </w:rPr>
        <w:t>у</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ұ</w:t>
      </w:r>
      <w:r w:rsidRPr="00E246C2">
        <w:rPr>
          <w:rFonts w:ascii="Times New Roman" w:eastAsia="Times New Roman" w:hAnsi="Times New Roman" w:cs="Times New Roman"/>
          <w:color w:val="000000"/>
          <w:spacing w:val="3"/>
          <w:sz w:val="28"/>
          <w:szCs w:val="28"/>
        </w:rPr>
        <w:t>лтт</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pacing w:val="1"/>
          <w:sz w:val="28"/>
          <w:szCs w:val="28"/>
        </w:rPr>
        <w:t>р</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pacing w:val="2"/>
          <w:sz w:val="28"/>
          <w:szCs w:val="28"/>
        </w:rPr>
        <w:t>ы</w:t>
      </w:r>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7"/>
          <w:sz w:val="28"/>
          <w:szCs w:val="28"/>
        </w:rPr>
        <w:t xml:space="preserve"> ш</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у</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pacing w:val="6"/>
          <w:sz w:val="28"/>
          <w:szCs w:val="28"/>
        </w:rPr>
        <w:t>ш</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қ</w:t>
      </w:r>
      <w:r w:rsidRPr="00E246C2">
        <w:rPr>
          <w:rFonts w:ascii="Times New Roman" w:eastAsia="Times New Roman" w:hAnsi="Times New Roman" w:cs="Times New Roman"/>
          <w:color w:val="000000"/>
          <w:spacing w:val="6"/>
          <w:sz w:val="28"/>
          <w:szCs w:val="28"/>
        </w:rPr>
        <w:t xml:space="preserve"> ж</w:t>
      </w:r>
      <w:r w:rsidRPr="00E246C2">
        <w:rPr>
          <w:rFonts w:ascii="Times New Roman" w:eastAsia="Times New Roman" w:hAnsi="Times New Roman" w:cs="Times New Roman"/>
          <w:color w:val="000000"/>
          <w:spacing w:val="3"/>
          <w:sz w:val="28"/>
          <w:szCs w:val="28"/>
        </w:rPr>
        <w:t>ү</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г</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з</w:t>
      </w:r>
      <w:r w:rsidRPr="00E246C2">
        <w:rPr>
          <w:rFonts w:ascii="Times New Roman" w:eastAsia="Times New Roman" w:hAnsi="Times New Roman" w:cs="Times New Roman"/>
          <w:color w:val="000000"/>
          <w:sz w:val="28"/>
          <w:szCs w:val="28"/>
        </w:rPr>
        <w:t xml:space="preserve">у </w:t>
      </w:r>
      <w:r w:rsidRPr="00E246C2">
        <w:rPr>
          <w:rFonts w:ascii="Times New Roman" w:eastAsia="Times New Roman" w:hAnsi="Times New Roman" w:cs="Times New Roman"/>
          <w:color w:val="000000"/>
          <w:spacing w:val="3"/>
          <w:sz w:val="28"/>
          <w:szCs w:val="28"/>
        </w:rPr>
        <w:t>құ</w:t>
      </w:r>
      <w:r w:rsidRPr="00E246C2">
        <w:rPr>
          <w:rFonts w:ascii="Times New Roman" w:eastAsia="Times New Roman" w:hAnsi="Times New Roman" w:cs="Times New Roman"/>
          <w:color w:val="000000"/>
          <w:spacing w:val="2"/>
          <w:sz w:val="28"/>
          <w:szCs w:val="28"/>
        </w:rPr>
        <w:t>қ</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ғ</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нда</w:t>
      </w:r>
      <w:r w:rsidRPr="00E246C2">
        <w:rPr>
          <w:rFonts w:ascii="Times New Roman" w:eastAsia="Times New Roman" w:hAnsi="Times New Roman" w:cs="Times New Roman"/>
          <w:color w:val="000000"/>
          <w:spacing w:val="2"/>
          <w:sz w:val="28"/>
          <w:szCs w:val="28"/>
        </w:rPr>
        <w:t>ғ</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спубликал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2"/>
          <w:sz w:val="28"/>
          <w:szCs w:val="28"/>
        </w:rPr>
        <w:t>ме</w:t>
      </w:r>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л</w:t>
      </w:r>
      <w:r w:rsidRPr="00E246C2">
        <w:rPr>
          <w:rFonts w:ascii="Times New Roman" w:eastAsia="Times New Roman" w:hAnsi="Times New Roman" w:cs="Times New Roman"/>
          <w:color w:val="000000"/>
          <w:spacing w:val="2"/>
          <w:sz w:val="28"/>
          <w:szCs w:val="28"/>
        </w:rPr>
        <w:t>екетт</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кәс</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орн</w:t>
      </w:r>
      <w:r w:rsidRPr="00E246C2">
        <w:rPr>
          <w:rFonts w:ascii="Times New Roman" w:eastAsia="Times New Roman" w:hAnsi="Times New Roman" w:cs="Times New Roman"/>
          <w:color w:val="000000"/>
          <w:sz w:val="28"/>
          <w:szCs w:val="28"/>
        </w:rPr>
        <w:t>ы</w:t>
      </w:r>
    </w:p>
    <w:p w:rsidR="000A76F5" w:rsidRPr="00E246C2" w:rsidRDefault="000A76F5" w:rsidP="000A76F5">
      <w:pPr>
        <w:widowControl w:val="0"/>
        <w:spacing w:line="240" w:lineRule="auto"/>
        <w:ind w:right="99"/>
        <w:jc w:val="center"/>
        <w:rPr>
          <w:rFonts w:ascii="Times New Roman" w:eastAsia="Times New Roman" w:hAnsi="Times New Roman" w:cs="Times New Roman"/>
          <w:color w:val="000000"/>
          <w:sz w:val="28"/>
          <w:szCs w:val="28"/>
        </w:rPr>
      </w:pPr>
      <w:r w:rsidRPr="00E246C2">
        <w:rPr>
          <w:rFonts w:ascii="Times New Roman" w:hAnsi="Times New Roman" w:cs="Times New Roman"/>
          <w:sz w:val="28"/>
          <w:szCs w:val="28"/>
        </w:rPr>
        <w:br w:type="column"/>
      </w:r>
      <w:r w:rsidRPr="00E246C2">
        <w:rPr>
          <w:rFonts w:ascii="Times New Roman" w:eastAsia="Times New Roman" w:hAnsi="Times New Roman" w:cs="Times New Roman"/>
          <w:color w:val="000000"/>
          <w:spacing w:val="3"/>
          <w:sz w:val="28"/>
          <w:szCs w:val="28"/>
        </w:rPr>
        <w:lastRenderedPageBreak/>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2"/>
          <w:sz w:val="28"/>
          <w:szCs w:val="28"/>
        </w:rPr>
        <w:t>го</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3"/>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w:t>
      </w:r>
      <w:r w:rsidRPr="00E246C2">
        <w:rPr>
          <w:rFonts w:ascii="Times New Roman" w:eastAsia="Times New Roman" w:hAnsi="Times New Roman" w:cs="Times New Roman"/>
          <w:color w:val="000000"/>
          <w:sz w:val="28"/>
          <w:szCs w:val="28"/>
        </w:rPr>
        <w:t xml:space="preserve">е </w:t>
      </w:r>
      <w:r w:rsidRPr="00E246C2">
        <w:rPr>
          <w:rFonts w:ascii="Times New Roman" w:eastAsia="Times New Roman" w:hAnsi="Times New Roman" w:cs="Times New Roman"/>
          <w:color w:val="000000"/>
          <w:spacing w:val="2"/>
          <w:sz w:val="28"/>
          <w:szCs w:val="28"/>
        </w:rPr>
        <w:t>п</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дп</w:t>
      </w:r>
      <w:r w:rsidRPr="00E246C2">
        <w:rPr>
          <w:rFonts w:ascii="Times New Roman" w:eastAsia="Times New Roman" w:hAnsi="Times New Roman" w:cs="Times New Roman"/>
          <w:color w:val="000000"/>
          <w:spacing w:val="2"/>
          <w:sz w:val="28"/>
          <w:szCs w:val="28"/>
        </w:rPr>
        <w:t>рия</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н</w:t>
      </w:r>
      <w:r w:rsidRPr="00E246C2">
        <w:rPr>
          <w:rFonts w:ascii="Times New Roman" w:eastAsia="Times New Roman" w:hAnsi="Times New Roman" w:cs="Times New Roman"/>
          <w:color w:val="000000"/>
          <w:sz w:val="28"/>
          <w:szCs w:val="28"/>
        </w:rPr>
        <w:t>а</w:t>
      </w:r>
      <w:r w:rsidRPr="00E246C2">
        <w:rPr>
          <w:rFonts w:ascii="Times New Roman" w:eastAsia="Times New Roman" w:hAnsi="Times New Roman" w:cs="Times New Roman"/>
          <w:color w:val="000000"/>
          <w:spacing w:val="3"/>
          <w:sz w:val="28"/>
          <w:szCs w:val="28"/>
        </w:rPr>
        <w:t xml:space="preserve"> п</w:t>
      </w:r>
      <w:r w:rsidRPr="00E246C2">
        <w:rPr>
          <w:rFonts w:ascii="Times New Roman" w:eastAsia="Times New Roman" w:hAnsi="Times New Roman" w:cs="Times New Roman"/>
          <w:color w:val="000000"/>
          <w:spacing w:val="2"/>
          <w:sz w:val="28"/>
          <w:szCs w:val="28"/>
        </w:rPr>
        <w:t>рав</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х</w:t>
      </w:r>
      <w:r w:rsidRPr="00E246C2">
        <w:rPr>
          <w:rFonts w:ascii="Times New Roman" w:eastAsia="Times New Roman" w:hAnsi="Times New Roman" w:cs="Times New Roman"/>
          <w:color w:val="000000"/>
          <w:spacing w:val="2"/>
          <w:sz w:val="28"/>
          <w:szCs w:val="28"/>
        </w:rPr>
        <w:t>озя</w:t>
      </w:r>
      <w:r w:rsidRPr="00E246C2">
        <w:rPr>
          <w:rFonts w:ascii="Times New Roman" w:eastAsia="Times New Roman" w:hAnsi="Times New Roman" w:cs="Times New Roman"/>
          <w:color w:val="000000"/>
          <w:spacing w:val="3"/>
          <w:sz w:val="28"/>
          <w:szCs w:val="28"/>
        </w:rPr>
        <w:t>й</w:t>
      </w:r>
      <w:r w:rsidRPr="00E246C2">
        <w:rPr>
          <w:rFonts w:ascii="Times New Roman" w:eastAsia="Times New Roman" w:hAnsi="Times New Roman" w:cs="Times New Roman"/>
          <w:color w:val="000000"/>
          <w:spacing w:val="2"/>
          <w:sz w:val="28"/>
          <w:szCs w:val="28"/>
        </w:rPr>
        <w:t>стве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ног</w:t>
      </w:r>
      <w:r w:rsidRPr="00E246C2">
        <w:rPr>
          <w:rFonts w:ascii="Times New Roman" w:eastAsia="Times New Roman" w:hAnsi="Times New Roman" w:cs="Times New Roman"/>
          <w:color w:val="000000"/>
          <w:sz w:val="28"/>
          <w:szCs w:val="28"/>
        </w:rPr>
        <w:t xml:space="preserve">о </w:t>
      </w:r>
      <w:r w:rsidRPr="00E246C2">
        <w:rPr>
          <w:rFonts w:ascii="Times New Roman" w:eastAsia="Times New Roman" w:hAnsi="Times New Roman" w:cs="Times New Roman"/>
          <w:color w:val="000000"/>
          <w:spacing w:val="1"/>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ен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7"/>
          <w:sz w:val="28"/>
          <w:szCs w:val="28"/>
          <w:lang w:val="kk-KZ"/>
        </w:rPr>
        <w:t>«</w:t>
      </w:r>
      <w:r w:rsidRPr="00E246C2">
        <w:rPr>
          <w:rFonts w:ascii="Times New Roman" w:eastAsia="Times New Roman" w:hAnsi="Times New Roman" w:cs="Times New Roman"/>
          <w:color w:val="000000"/>
          <w:spacing w:val="4"/>
          <w:sz w:val="28"/>
          <w:szCs w:val="28"/>
        </w:rPr>
        <w:t>Н</w:t>
      </w:r>
      <w:r w:rsidRPr="00E246C2">
        <w:rPr>
          <w:rFonts w:ascii="Times New Roman" w:eastAsia="Times New Roman" w:hAnsi="Times New Roman" w:cs="Times New Roman"/>
          <w:color w:val="000000"/>
          <w:spacing w:val="3"/>
          <w:sz w:val="28"/>
          <w:szCs w:val="28"/>
        </w:rPr>
        <w:t>ацион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льн</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ц</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нт</w:t>
      </w:r>
      <w:r w:rsidRPr="00E246C2">
        <w:rPr>
          <w:rFonts w:ascii="Times New Roman" w:eastAsia="Times New Roman" w:hAnsi="Times New Roman" w:cs="Times New Roman"/>
          <w:color w:val="000000"/>
          <w:sz w:val="28"/>
          <w:szCs w:val="28"/>
        </w:rPr>
        <w:t xml:space="preserve">р </w:t>
      </w:r>
      <w:r w:rsidRPr="00E246C2">
        <w:rPr>
          <w:rFonts w:ascii="Times New Roman" w:eastAsia="Times New Roman" w:hAnsi="Times New Roman" w:cs="Times New Roman"/>
          <w:color w:val="000000"/>
          <w:spacing w:val="1"/>
          <w:sz w:val="28"/>
          <w:szCs w:val="28"/>
        </w:rPr>
        <w:t>э</w:t>
      </w:r>
      <w:r w:rsidRPr="00E246C2">
        <w:rPr>
          <w:rFonts w:ascii="Times New Roman" w:eastAsia="Times New Roman" w:hAnsi="Times New Roman" w:cs="Times New Roman"/>
          <w:color w:val="000000"/>
          <w:spacing w:val="2"/>
          <w:sz w:val="28"/>
          <w:szCs w:val="28"/>
        </w:rPr>
        <w:t>кс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ртиз</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лекарств</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ны</w:t>
      </w:r>
      <w:r w:rsidRPr="00E246C2">
        <w:rPr>
          <w:rFonts w:ascii="Times New Roman" w:eastAsia="Times New Roman" w:hAnsi="Times New Roman" w:cs="Times New Roman"/>
          <w:color w:val="000000"/>
          <w:sz w:val="28"/>
          <w:szCs w:val="28"/>
        </w:rPr>
        <w:t>х</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1"/>
          <w:sz w:val="28"/>
          <w:szCs w:val="28"/>
        </w:rPr>
        <w:t>средст</w:t>
      </w:r>
      <w:r w:rsidRPr="00E246C2">
        <w:rPr>
          <w:rFonts w:ascii="Times New Roman" w:eastAsia="Times New Roman" w:hAnsi="Times New Roman" w:cs="Times New Roman"/>
          <w:color w:val="000000"/>
          <w:sz w:val="28"/>
          <w:szCs w:val="28"/>
        </w:rPr>
        <w:t xml:space="preserve">в, </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1"/>
          <w:sz w:val="28"/>
          <w:szCs w:val="28"/>
        </w:rPr>
        <w:t>з</w:t>
      </w:r>
      <w:r w:rsidRPr="00E246C2">
        <w:rPr>
          <w:rFonts w:ascii="Times New Roman" w:eastAsia="Times New Roman" w:hAnsi="Times New Roman" w:cs="Times New Roman"/>
          <w:color w:val="000000"/>
          <w:spacing w:val="3"/>
          <w:sz w:val="28"/>
          <w:szCs w:val="28"/>
        </w:rPr>
        <w:t>дел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м</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диц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ко</w:t>
      </w:r>
      <w:r w:rsidRPr="00E246C2">
        <w:rPr>
          <w:rFonts w:ascii="Times New Roman" w:eastAsia="Times New Roman" w:hAnsi="Times New Roman" w:cs="Times New Roman"/>
          <w:color w:val="000000"/>
          <w:spacing w:val="2"/>
          <w:sz w:val="28"/>
          <w:szCs w:val="28"/>
        </w:rPr>
        <w:t>г</w:t>
      </w:r>
      <w:r w:rsidRPr="00E246C2">
        <w:rPr>
          <w:rFonts w:ascii="Times New Roman" w:eastAsia="Times New Roman" w:hAnsi="Times New Roman" w:cs="Times New Roman"/>
          <w:color w:val="000000"/>
          <w:sz w:val="28"/>
          <w:szCs w:val="28"/>
        </w:rPr>
        <w:t>о</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аз</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чен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z w:val="28"/>
          <w:szCs w:val="28"/>
        </w:rPr>
        <w:t xml:space="preserve">и </w:t>
      </w:r>
      <w:r w:rsidRPr="00E246C2">
        <w:rPr>
          <w:rFonts w:ascii="Times New Roman" w:eastAsia="Times New Roman" w:hAnsi="Times New Roman" w:cs="Times New Roman"/>
          <w:color w:val="000000"/>
          <w:spacing w:val="5"/>
          <w:sz w:val="28"/>
          <w:szCs w:val="28"/>
        </w:rPr>
        <w:t>м</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дицин</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4"/>
          <w:sz w:val="28"/>
          <w:szCs w:val="28"/>
        </w:rPr>
        <w:t>ко</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т</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хни</w:t>
      </w:r>
      <w:r w:rsidRPr="00E246C2">
        <w:rPr>
          <w:rFonts w:ascii="Times New Roman" w:eastAsia="Times New Roman" w:hAnsi="Times New Roman" w:cs="Times New Roman"/>
          <w:color w:val="000000"/>
          <w:spacing w:val="3"/>
          <w:sz w:val="28"/>
          <w:szCs w:val="28"/>
        </w:rPr>
        <w:t>ки</w:t>
      </w:r>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6"/>
          <w:sz w:val="28"/>
          <w:szCs w:val="28"/>
        </w:rPr>
        <w:t xml:space="preserve"> </w:t>
      </w:r>
      <w:r w:rsidRPr="00E246C2">
        <w:rPr>
          <w:rFonts w:ascii="Times New Roman" w:eastAsia="Times New Roman" w:hAnsi="Times New Roman" w:cs="Times New Roman"/>
          <w:color w:val="000000"/>
          <w:spacing w:val="4"/>
          <w:sz w:val="28"/>
          <w:szCs w:val="28"/>
        </w:rPr>
        <w:t>М</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рс</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в</w:t>
      </w:r>
      <w:r w:rsidRPr="00E246C2">
        <w:rPr>
          <w:rFonts w:ascii="Times New Roman" w:eastAsia="Times New Roman" w:hAnsi="Times New Roman" w:cs="Times New Roman"/>
          <w:color w:val="000000"/>
          <w:sz w:val="28"/>
          <w:szCs w:val="28"/>
        </w:rPr>
        <w:t xml:space="preserve">а </w:t>
      </w:r>
      <w:r w:rsidRPr="00E246C2">
        <w:rPr>
          <w:rFonts w:ascii="Times New Roman" w:eastAsia="Times New Roman" w:hAnsi="Times New Roman" w:cs="Times New Roman"/>
          <w:color w:val="000000"/>
          <w:spacing w:val="2"/>
          <w:sz w:val="28"/>
          <w:szCs w:val="28"/>
        </w:rPr>
        <w:t>зд</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ав</w:t>
      </w:r>
      <w:r w:rsidRPr="00E246C2">
        <w:rPr>
          <w:rFonts w:ascii="Times New Roman" w:eastAsia="Times New Roman" w:hAnsi="Times New Roman" w:cs="Times New Roman"/>
          <w:color w:val="000000"/>
          <w:spacing w:val="3"/>
          <w:sz w:val="28"/>
          <w:szCs w:val="28"/>
        </w:rPr>
        <w:t>о</w:t>
      </w:r>
      <w:r w:rsidRPr="00E246C2">
        <w:rPr>
          <w:rFonts w:ascii="Times New Roman" w:eastAsia="Times New Roman" w:hAnsi="Times New Roman" w:cs="Times New Roman"/>
          <w:color w:val="000000"/>
          <w:spacing w:val="2"/>
          <w:sz w:val="28"/>
          <w:szCs w:val="28"/>
        </w:rPr>
        <w:t>ох</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z w:val="28"/>
          <w:szCs w:val="28"/>
        </w:rPr>
        <w:t>и</w:t>
      </w:r>
      <w:r w:rsidRPr="00E246C2">
        <w:rPr>
          <w:rFonts w:ascii="Times New Roman" w:eastAsia="Times New Roman" w:hAnsi="Times New Roman" w:cs="Times New Roman"/>
          <w:color w:val="000000"/>
          <w:spacing w:val="4"/>
          <w:sz w:val="28"/>
          <w:szCs w:val="28"/>
        </w:rPr>
        <w:t xml:space="preserve"> К</w:t>
      </w:r>
      <w:r w:rsidRPr="00E246C2">
        <w:rPr>
          <w:rFonts w:ascii="Times New Roman" w:eastAsia="Times New Roman" w:hAnsi="Times New Roman" w:cs="Times New Roman"/>
          <w:color w:val="000000"/>
          <w:spacing w:val="2"/>
          <w:sz w:val="28"/>
          <w:szCs w:val="28"/>
        </w:rPr>
        <w:t>аза</w:t>
      </w:r>
      <w:r w:rsidRPr="00E246C2">
        <w:rPr>
          <w:rFonts w:ascii="Times New Roman" w:eastAsia="Times New Roman" w:hAnsi="Times New Roman" w:cs="Times New Roman"/>
          <w:color w:val="000000"/>
          <w:spacing w:val="3"/>
          <w:sz w:val="28"/>
          <w:szCs w:val="28"/>
        </w:rPr>
        <w:t>х</w:t>
      </w:r>
      <w:r w:rsidRPr="00E246C2">
        <w:rPr>
          <w:rFonts w:ascii="Times New Roman" w:eastAsia="Times New Roman" w:hAnsi="Times New Roman" w:cs="Times New Roman"/>
          <w:color w:val="000000"/>
          <w:spacing w:val="2"/>
          <w:sz w:val="28"/>
          <w:szCs w:val="28"/>
        </w:rPr>
        <w:t>ста</w:t>
      </w:r>
      <w:r w:rsidRPr="00E246C2">
        <w:rPr>
          <w:rFonts w:ascii="Times New Roman" w:eastAsia="Times New Roman" w:hAnsi="Times New Roman" w:cs="Times New Roman"/>
          <w:color w:val="000000"/>
          <w:sz w:val="28"/>
          <w:szCs w:val="28"/>
        </w:rPr>
        <w:t>н</w:t>
      </w:r>
    </w:p>
    <w:p w:rsidR="000A76F5" w:rsidRPr="00E246C2" w:rsidRDefault="000A76F5" w:rsidP="000A76F5">
      <w:pPr>
        <w:rPr>
          <w:rFonts w:ascii="Times New Roman" w:hAnsi="Times New Roman" w:cs="Times New Roman"/>
          <w:sz w:val="28"/>
          <w:szCs w:val="28"/>
        </w:rPr>
        <w:sectPr w:rsidR="000A76F5" w:rsidRPr="00E246C2">
          <w:type w:val="continuous"/>
          <w:pgSz w:w="11905" w:h="16837"/>
          <w:pgMar w:top="563" w:right="850" w:bottom="1134" w:left="1133" w:header="0" w:footer="0" w:gutter="0"/>
          <w:cols w:num="2" w:space="708" w:equalWidth="0">
            <w:col w:w="3804" w:space="1943"/>
            <w:col w:w="4175" w:space="0"/>
          </w:cols>
        </w:sectPr>
      </w:pPr>
    </w:p>
    <w:p w:rsidR="000A76F5" w:rsidRPr="00E246C2" w:rsidRDefault="000A76F5" w:rsidP="000A76F5">
      <w:pPr>
        <w:spacing w:after="16" w:line="140" w:lineRule="exact"/>
        <w:rPr>
          <w:rFonts w:ascii="Times New Roman" w:hAnsi="Times New Roman" w:cs="Times New Roman"/>
          <w:sz w:val="28"/>
          <w:szCs w:val="28"/>
        </w:rPr>
      </w:pPr>
    </w:p>
    <w:p w:rsidR="000A76F5" w:rsidRPr="00E246C2" w:rsidRDefault="000A76F5" w:rsidP="000A76F5">
      <w:pPr>
        <w:widowControl w:val="0"/>
        <w:spacing w:line="240" w:lineRule="auto"/>
        <w:ind w:left="3964" w:right="-20"/>
        <w:jc w:val="center"/>
        <w:rPr>
          <w:rFonts w:ascii="Times New Roman" w:eastAsia="Times New Roman" w:hAnsi="Times New Roman" w:cs="Times New Roman"/>
          <w:b/>
          <w:bCs/>
          <w:color w:val="000000"/>
          <w:w w:val="103"/>
          <w:sz w:val="28"/>
          <w:szCs w:val="28"/>
        </w:rPr>
      </w:pPr>
      <w:r w:rsidRPr="00E246C2">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3723D5" w:rsidRDefault="003723D5">
      <w:pPr>
        <w:spacing w:line="240" w:lineRule="exact"/>
        <w:rPr>
          <w:rFonts w:ascii="Times New Roman" w:eastAsia="Times New Roman" w:hAnsi="Times New Roman" w:cs="Times New Roman"/>
          <w:w w:val="103"/>
          <w:sz w:val="24"/>
          <w:szCs w:val="24"/>
        </w:rPr>
      </w:pPr>
    </w:p>
    <w:p w:rsidR="003723D5" w:rsidRDefault="003723D5">
      <w:pPr>
        <w:spacing w:line="240" w:lineRule="exact"/>
        <w:rPr>
          <w:rFonts w:ascii="Times New Roman" w:eastAsia="Times New Roman" w:hAnsi="Times New Roman" w:cs="Times New Roman"/>
          <w:w w:val="103"/>
          <w:sz w:val="24"/>
          <w:szCs w:val="24"/>
        </w:rPr>
      </w:pPr>
    </w:p>
    <w:p w:rsidR="003723D5" w:rsidRDefault="003723D5">
      <w:pPr>
        <w:spacing w:line="240" w:lineRule="exact"/>
        <w:rPr>
          <w:rFonts w:ascii="Times New Roman" w:eastAsia="Times New Roman" w:hAnsi="Times New Roman" w:cs="Times New Roman"/>
          <w:w w:val="103"/>
          <w:sz w:val="24"/>
          <w:szCs w:val="24"/>
        </w:rPr>
      </w:pPr>
    </w:p>
    <w:p w:rsidR="003723D5" w:rsidRDefault="003723D5">
      <w:pPr>
        <w:spacing w:line="240" w:lineRule="exact"/>
        <w:rPr>
          <w:rFonts w:ascii="Times New Roman" w:eastAsia="Times New Roman" w:hAnsi="Times New Roman" w:cs="Times New Roman"/>
          <w:w w:val="103"/>
          <w:sz w:val="24"/>
          <w:szCs w:val="24"/>
        </w:rPr>
      </w:pPr>
    </w:p>
    <w:p w:rsidR="003723D5" w:rsidRDefault="003723D5">
      <w:pPr>
        <w:spacing w:line="240" w:lineRule="exact"/>
        <w:rPr>
          <w:rFonts w:ascii="Times New Roman" w:eastAsia="Times New Roman" w:hAnsi="Times New Roman" w:cs="Times New Roman"/>
          <w:w w:val="103"/>
          <w:sz w:val="24"/>
          <w:szCs w:val="24"/>
        </w:rPr>
      </w:pPr>
    </w:p>
    <w:p w:rsidR="003723D5" w:rsidRDefault="003723D5">
      <w:pPr>
        <w:spacing w:line="240" w:lineRule="exact"/>
        <w:rPr>
          <w:rFonts w:ascii="Times New Roman" w:eastAsia="Times New Roman" w:hAnsi="Times New Roman" w:cs="Times New Roman"/>
          <w:w w:val="103"/>
          <w:sz w:val="24"/>
          <w:szCs w:val="24"/>
        </w:rPr>
      </w:pPr>
    </w:p>
    <w:p w:rsidR="003723D5" w:rsidRDefault="003723D5">
      <w:pPr>
        <w:spacing w:after="7" w:line="120" w:lineRule="exact"/>
        <w:rPr>
          <w:rFonts w:ascii="Times New Roman" w:eastAsia="Times New Roman" w:hAnsi="Times New Roman" w:cs="Times New Roman"/>
          <w:w w:val="103"/>
          <w:sz w:val="12"/>
          <w:szCs w:val="12"/>
        </w:rPr>
      </w:pPr>
    </w:p>
    <w:p w:rsidR="003723D5" w:rsidRPr="000A76F5" w:rsidRDefault="00E27E7A">
      <w:pPr>
        <w:widowControl w:val="0"/>
        <w:spacing w:line="240" w:lineRule="auto"/>
        <w:ind w:left="1962" w:right="-20"/>
        <w:rPr>
          <w:rFonts w:ascii="Times New Roman" w:eastAsia="Times New Roman" w:hAnsi="Times New Roman" w:cs="Times New Roman"/>
          <w:color w:val="000000"/>
          <w:w w:val="103"/>
          <w:sz w:val="26"/>
          <w:szCs w:val="26"/>
          <w:lang w:val="kk-KZ"/>
        </w:rPr>
      </w:pPr>
      <w:r>
        <w:rPr>
          <w:noProof/>
        </w:rPr>
        <mc:AlternateContent>
          <mc:Choice Requires="wps">
            <w:drawing>
              <wp:anchor distT="0" distB="0" distL="114300" distR="114300" simplePos="0" relativeHeight="607" behindDoc="1" locked="0" layoutInCell="0" allowOverlap="1" wp14:anchorId="1C08196F" wp14:editId="7DC46939">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3723D5">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pPr>
                                    <w:spacing w:after="9" w:line="140" w:lineRule="exact"/>
                                    <w:rPr>
                                      <w:sz w:val="14"/>
                                      <w:szCs w:val="14"/>
                                    </w:rPr>
                                  </w:pPr>
                                </w:p>
                                <w:p w:rsidR="003723D5" w:rsidRDefault="00E27E7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4"/>
                                      <w:sz w:val="23"/>
                                      <w:szCs w:val="23"/>
                                    </w:rPr>
                                    <w:t>пив</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о</w:t>
                                  </w:r>
                                </w:p>
                              </w:tc>
                            </w:tr>
                            <w:tr w:rsidR="003723D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0A76F5" w:rsidRDefault="000A76F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0A76F5" w:rsidRDefault="00E27E7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мф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А</w:t>
                                  </w:r>
                                  <w:r w:rsidR="000A76F5">
                                    <w:rPr>
                                      <w:rFonts w:ascii="Times New Roman" w:eastAsia="Times New Roman" w:hAnsi="Times New Roman" w:cs="Times New Roman"/>
                                      <w:color w:val="000000"/>
                                      <w:sz w:val="23"/>
                                      <w:szCs w:val="23"/>
                                      <w:lang w:val="kk-KZ"/>
                                    </w:rPr>
                                    <w:t>Қ</w:t>
                                  </w:r>
                                </w:p>
                              </w:tc>
                            </w:tr>
                            <w:tr w:rsidR="003723D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0A76F5" w:rsidRDefault="000A76F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0A76F5" w:rsidRDefault="000A76F5" w:rsidP="000A76F5">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ҚАЗАҚСТАН</w:t>
                                  </w:r>
                                </w:p>
                              </w:tc>
                            </w:tr>
                          </w:tbl>
                          <w:p w:rsidR="00840773" w:rsidRDefault="00840773"/>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3723D5">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pPr>
                              <w:spacing w:after="9" w:line="140" w:lineRule="exact"/>
                              <w:rPr>
                                <w:sz w:val="14"/>
                                <w:szCs w:val="14"/>
                              </w:rPr>
                            </w:pPr>
                          </w:p>
                          <w:p w:rsidR="003723D5" w:rsidRDefault="00E27E7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4"/>
                                <w:sz w:val="23"/>
                                <w:szCs w:val="23"/>
                              </w:rPr>
                              <w:t>пив</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о</w:t>
                            </w:r>
                          </w:p>
                        </w:tc>
                      </w:tr>
                      <w:tr w:rsidR="003723D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0A76F5" w:rsidRDefault="000A76F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0A76F5" w:rsidRDefault="00E27E7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мф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А</w:t>
                            </w:r>
                            <w:r w:rsidR="000A76F5">
                              <w:rPr>
                                <w:rFonts w:ascii="Times New Roman" w:eastAsia="Times New Roman" w:hAnsi="Times New Roman" w:cs="Times New Roman"/>
                                <w:color w:val="000000"/>
                                <w:sz w:val="23"/>
                                <w:szCs w:val="23"/>
                                <w:lang w:val="kk-KZ"/>
                              </w:rPr>
                              <w:t>Қ</w:t>
                            </w:r>
                          </w:p>
                        </w:tc>
                      </w:tr>
                      <w:tr w:rsidR="003723D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0A76F5" w:rsidRDefault="000A76F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0A76F5" w:rsidRDefault="000A76F5" w:rsidP="000A76F5">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ҚАЗАҚСТАН</w:t>
                            </w:r>
                          </w:p>
                        </w:tc>
                      </w:tr>
                    </w:tbl>
                    <w:p w:rsidR="00840773" w:rsidRDefault="00840773"/>
                  </w:txbxContent>
                </v:textbox>
                <w10:wrap anchorx="page"/>
              </v:shape>
            </w:pict>
          </mc:Fallback>
        </mc:AlternateContent>
      </w:r>
      <w:r w:rsidR="000A76F5" w:rsidRPr="00E246C2">
        <w:rPr>
          <w:rFonts w:ascii="Times New Roman" w:eastAsia="Times New Roman" w:hAnsi="Times New Roman" w:cs="Times New Roman"/>
          <w:color w:val="000000"/>
          <w:spacing w:val="4"/>
          <w:w w:val="103"/>
          <w:sz w:val="28"/>
          <w:szCs w:val="28"/>
          <w:lang w:val="kk-KZ"/>
        </w:rPr>
        <w:t xml:space="preserve"> Есептен құпия ақпарат жойылд</w:t>
      </w:r>
      <w:r w:rsidR="000A76F5" w:rsidRPr="00E246C2">
        <w:rPr>
          <w:rFonts w:ascii="Times New Roman" w:eastAsia="Times New Roman" w:hAnsi="Times New Roman" w:cs="Times New Roman"/>
          <w:color w:val="000000"/>
          <w:w w:val="103"/>
          <w:sz w:val="28"/>
          <w:szCs w:val="28"/>
        </w:rPr>
        <w:t>ы</w:t>
      </w:r>
      <w:r w:rsidR="000A76F5" w:rsidRPr="00E246C2">
        <w:rPr>
          <w:rFonts w:ascii="Times New Roman" w:eastAsia="Times New Roman" w:hAnsi="Times New Roman" w:cs="Times New Roman"/>
          <w:color w:val="000000"/>
          <w:spacing w:val="3"/>
          <w:w w:val="103"/>
          <w:sz w:val="28"/>
          <w:szCs w:val="28"/>
        </w:rPr>
        <w:t xml:space="preserve"> </w:t>
      </w:r>
    </w:p>
    <w:p w:rsidR="003723D5" w:rsidRDefault="003723D5">
      <w:pPr>
        <w:spacing w:line="240" w:lineRule="exact"/>
        <w:rPr>
          <w:rFonts w:ascii="Times New Roman" w:eastAsia="Times New Roman" w:hAnsi="Times New Roman" w:cs="Times New Roman"/>
          <w:w w:val="103"/>
          <w:sz w:val="24"/>
          <w:szCs w:val="24"/>
        </w:rPr>
      </w:pPr>
    </w:p>
    <w:p w:rsidR="003723D5" w:rsidRDefault="003723D5">
      <w:pPr>
        <w:spacing w:after="2" w:line="140" w:lineRule="exact"/>
        <w:rPr>
          <w:rFonts w:ascii="Times New Roman" w:eastAsia="Times New Roman" w:hAnsi="Times New Roman" w:cs="Times New Roman"/>
          <w:w w:val="103"/>
          <w:sz w:val="14"/>
          <w:szCs w:val="14"/>
        </w:rPr>
      </w:pPr>
    </w:p>
    <w:p w:rsidR="003723D5" w:rsidRDefault="00E27E7A">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0A76F5" w:rsidRPr="00E246C2">
        <w:rPr>
          <w:rFonts w:ascii="Times New Roman" w:eastAsia="Times New Roman" w:hAnsi="Times New Roman" w:cs="Times New Roman"/>
          <w:color w:val="000000"/>
          <w:spacing w:val="11"/>
          <w:sz w:val="28"/>
          <w:szCs w:val="28"/>
          <w:lang w:val="kk-KZ"/>
        </w:rPr>
        <w:t>Рәсімі туралы анықтамалық ақпарат</w:t>
      </w:r>
    </w:p>
    <w:p w:rsidR="003723D5" w:rsidRDefault="003723D5">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3723D5">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E27E7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spacing w:before="3" w:line="240" w:lineRule="auto"/>
              <w:ind w:left="60" w:right="203"/>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lang w:val="kk-KZ"/>
              </w:rPr>
              <w:t>Мемлекеттік тіркеу кезінде  дәрілік заттың сараптамасын жүргізуге тіркеу дерекнамасын беру</w:t>
            </w:r>
          </w:p>
        </w:tc>
      </w:tr>
    </w:tbl>
    <w:p w:rsidR="003723D5" w:rsidRDefault="003723D5">
      <w:pPr>
        <w:spacing w:after="3" w:line="220" w:lineRule="exact"/>
      </w:pPr>
    </w:p>
    <w:p w:rsidR="003723D5" w:rsidRDefault="00E27E7A">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0A76F5" w:rsidRPr="00E246C2">
        <w:rPr>
          <w:rFonts w:ascii="Times New Roman" w:eastAsia="Times New Roman" w:hAnsi="Times New Roman" w:cs="Times New Roman"/>
          <w:color w:val="000000"/>
          <w:spacing w:val="6"/>
          <w:w w:val="103"/>
          <w:sz w:val="28"/>
          <w:szCs w:val="28"/>
          <w:lang w:val="kk-KZ"/>
        </w:rPr>
        <w:t>Ғылыми талқылау</w:t>
      </w:r>
    </w:p>
    <w:p w:rsidR="003723D5" w:rsidRDefault="003723D5">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723D5">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E27E7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Сапа аспектілері</w:t>
            </w:r>
          </w:p>
        </w:tc>
      </w:tr>
      <w:tr w:rsidR="003723D5">
        <w:trPr>
          <w:cantSplit/>
          <w:trHeight w:hRule="exact" w:val="322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after="39" w:line="240" w:lineRule="exact"/>
              <w:rPr>
                <w:sz w:val="24"/>
                <w:szCs w:val="24"/>
              </w:rPr>
            </w:pPr>
          </w:p>
          <w:p w:rsidR="003723D5" w:rsidRDefault="00E27E7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spacing w:before="3" w:line="240" w:lineRule="auto"/>
              <w:ind w:left="60" w:right="-7"/>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 xml:space="preserve">Белсенді </w:t>
            </w:r>
            <w:r w:rsidRPr="00E246C2">
              <w:rPr>
                <w:rFonts w:ascii="Times New Roman" w:eastAsia="Times New Roman" w:hAnsi="Times New Roman" w:cs="Times New Roman"/>
                <w:color w:val="000000"/>
                <w:spacing w:val="106"/>
                <w:sz w:val="28"/>
                <w:szCs w:val="28"/>
              </w:rPr>
              <w:t xml:space="preserve"> </w:t>
            </w:r>
            <w:r w:rsidRPr="00E246C2">
              <w:rPr>
                <w:rFonts w:ascii="Times New Roman" w:eastAsia="Times New Roman" w:hAnsi="Times New Roman" w:cs="Times New Roman"/>
                <w:color w:val="000000"/>
                <w:spacing w:val="2"/>
                <w:sz w:val="28"/>
                <w:szCs w:val="28"/>
              </w:rPr>
              <w:t>ф</w:t>
            </w:r>
            <w:r w:rsidRPr="00E246C2">
              <w:rPr>
                <w:rFonts w:ascii="Times New Roman" w:eastAsia="Times New Roman" w:hAnsi="Times New Roman" w:cs="Times New Roman"/>
                <w:color w:val="000000"/>
                <w:spacing w:val="1"/>
                <w:sz w:val="28"/>
                <w:szCs w:val="28"/>
              </w:rPr>
              <w:t>ар</w:t>
            </w:r>
            <w:r w:rsidRPr="00E246C2">
              <w:rPr>
                <w:rFonts w:ascii="Times New Roman" w:eastAsia="Times New Roman" w:hAnsi="Times New Roman" w:cs="Times New Roman"/>
                <w:color w:val="000000"/>
                <w:spacing w:val="2"/>
                <w:sz w:val="28"/>
                <w:szCs w:val="28"/>
              </w:rPr>
              <w:t>м</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ц</w:t>
            </w:r>
            <w:r w:rsidRPr="00E246C2">
              <w:rPr>
                <w:rFonts w:ascii="Times New Roman" w:eastAsia="Times New Roman" w:hAnsi="Times New Roman" w:cs="Times New Roman"/>
                <w:color w:val="000000"/>
                <w:spacing w:val="1"/>
                <w:sz w:val="28"/>
                <w:szCs w:val="28"/>
              </w:rPr>
              <w:t>евт</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1"/>
                <w:sz w:val="28"/>
                <w:szCs w:val="28"/>
                <w:lang w:val="kk-KZ"/>
              </w:rPr>
              <w:t>калық</w:t>
            </w:r>
            <w:r w:rsidRPr="00E246C2">
              <w:rPr>
                <w:rFonts w:ascii="Times New Roman" w:eastAsia="Times New Roman" w:hAnsi="Times New Roman" w:cs="Times New Roman"/>
                <w:color w:val="000000"/>
                <w:sz w:val="28"/>
                <w:szCs w:val="28"/>
              </w:rPr>
              <w:t xml:space="preserve"> </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у</w:t>
            </w:r>
            <w:r w:rsidRPr="00E246C2">
              <w:rPr>
                <w:rFonts w:ascii="Times New Roman" w:eastAsia="Times New Roman" w:hAnsi="Times New Roman" w:cs="Times New Roman"/>
                <w:color w:val="000000"/>
                <w:spacing w:val="2"/>
                <w:sz w:val="28"/>
                <w:szCs w:val="28"/>
              </w:rPr>
              <w:t>б</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2"/>
                <w:sz w:val="28"/>
                <w:szCs w:val="28"/>
              </w:rPr>
              <w:t>та</w:t>
            </w:r>
            <w:r w:rsidRPr="00E246C2">
              <w:rPr>
                <w:rFonts w:ascii="Times New Roman" w:eastAsia="Times New Roman" w:hAnsi="Times New Roman" w:cs="Times New Roman"/>
                <w:color w:val="000000"/>
                <w:spacing w:val="3"/>
                <w:sz w:val="28"/>
                <w:szCs w:val="28"/>
              </w:rPr>
              <w:t>нци</w:t>
            </w:r>
            <w:r w:rsidRPr="00E246C2">
              <w:rPr>
                <w:rFonts w:ascii="Times New Roman" w:eastAsia="Times New Roman" w:hAnsi="Times New Roman" w:cs="Times New Roman"/>
                <w:color w:val="000000"/>
                <w:spacing w:val="1"/>
                <w:sz w:val="28"/>
                <w:szCs w:val="28"/>
              </w:rPr>
              <w:t>я</w:t>
            </w:r>
            <w:r w:rsidRPr="00E246C2">
              <w:rPr>
                <w:rFonts w:ascii="Times New Roman" w:eastAsia="Times New Roman" w:hAnsi="Times New Roman" w:cs="Times New Roman"/>
                <w:color w:val="000000"/>
                <w:sz w:val="28"/>
                <w:szCs w:val="28"/>
              </w:rPr>
              <w:t>:</w:t>
            </w:r>
            <w:r w:rsidRPr="00E246C2">
              <w:rPr>
                <w:rFonts w:ascii="Times New Roman" w:eastAsia="Times New Roman" w:hAnsi="Times New Roman" w:cs="Times New Roman"/>
                <w:color w:val="000000"/>
                <w:sz w:val="28"/>
                <w:szCs w:val="28"/>
                <w:lang w:val="kk-KZ"/>
              </w:rPr>
              <w:t xml:space="preserve">шығу тегі, сапасы  туралы мәліметті талдау субстанцияны пайдалану мүмкіндігі туралы қорытынды </w:t>
            </w:r>
            <w:r w:rsidRPr="00E246C2">
              <w:rPr>
                <w:rFonts w:ascii="Times New Roman" w:eastAsia="Times New Roman" w:hAnsi="Times New Roman" w:cs="Times New Roman"/>
                <w:color w:val="000000"/>
                <w:spacing w:val="9"/>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tabs>
                <w:tab w:val="left" w:pos="495"/>
                <w:tab w:val="left" w:pos="1071"/>
                <w:tab w:val="left" w:pos="1651"/>
                <w:tab w:val="left" w:pos="1981"/>
                <w:tab w:val="left" w:pos="2871"/>
                <w:tab w:val="left" w:pos="3468"/>
                <w:tab w:val="left" w:pos="3938"/>
                <w:tab w:val="left" w:pos="4198"/>
                <w:tab w:val="left" w:pos="5044"/>
                <w:tab w:val="left" w:pos="5377"/>
              </w:tabs>
              <w:spacing w:before="3" w:line="240" w:lineRule="auto"/>
              <w:ind w:left="60" w:right="16"/>
              <w:jc w:val="both"/>
              <w:rPr>
                <w:rFonts w:ascii="Times New Roman" w:eastAsia="Times New Roman" w:hAnsi="Times New Roman" w:cs="Times New Roman"/>
                <w:color w:val="000000"/>
                <w:sz w:val="23"/>
                <w:szCs w:val="23"/>
              </w:rPr>
            </w:pPr>
            <w:r w:rsidRPr="000A76F5">
              <w:rPr>
                <w:rFonts w:ascii="Times New Roman" w:eastAsia="Times New Roman" w:hAnsi="Times New Roman" w:cs="Times New Roman"/>
                <w:color w:val="000000"/>
                <w:sz w:val="23"/>
                <w:szCs w:val="23"/>
              </w:rPr>
              <w:t>Белсенді фармацевтикалық субстанция ретінде ропивакаин қолданылады. БФС физика-химиялық қасиеттері туралы ақпарат субстанциялардың сапасын фармакопеялық талаптарға растау үшін жеткілікті көлемде ұсынылған. Ұсынылған үш сериялы талдау сертификаттары сапаның тұрақтылығын дәлелдейді және өнімнің біртектілігі сериядан серияға дейін сақталады және процесс бақылауда болады. Ұсынылған деректер субстанцияның сапасын және қолданылатын талдау әдістерінің барабарлығын толық растайды. БФС дайын өнімде қолдану үшін ұсынылады.</w:t>
            </w:r>
          </w:p>
        </w:tc>
      </w:tr>
      <w:tr w:rsidR="003723D5">
        <w:trPr>
          <w:cantSplit/>
          <w:trHeight w:hRule="exact" w:val="34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after="6" w:line="160" w:lineRule="exact"/>
              <w:rPr>
                <w:sz w:val="16"/>
                <w:szCs w:val="16"/>
              </w:rPr>
            </w:pPr>
          </w:p>
          <w:p w:rsidR="003723D5" w:rsidRDefault="00E27E7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spacing w:before="3" w:line="240" w:lineRule="auto"/>
              <w:ind w:left="60" w:right="15"/>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2"/>
                <w:sz w:val="28"/>
                <w:szCs w:val="28"/>
              </w:rPr>
              <w:t>Қосымша заттар: сапасы, саны туралы мәліметтерді пайдалану мүмкіндігі туралы қорытындылар</w:t>
            </w:r>
            <w:r w:rsidRPr="00E246C2">
              <w:rPr>
                <w:rFonts w:ascii="Times New Roman" w:eastAsia="Times New Roman" w:hAnsi="Times New Roman" w:cs="Times New Roman"/>
                <w:color w:val="000000"/>
                <w:spacing w:val="2"/>
                <w:sz w:val="28"/>
                <w:szCs w:val="28"/>
                <w:lang w:val="kk-KZ"/>
              </w:rPr>
              <w:t xml:space="preserve"> </w:t>
            </w:r>
            <w:r w:rsidRPr="00E246C2">
              <w:rPr>
                <w:rFonts w:ascii="Times New Roman" w:eastAsia="Times New Roman" w:hAnsi="Times New Roman" w:cs="Times New Roman"/>
                <w:color w:val="000000"/>
                <w:spacing w:val="2"/>
                <w:sz w:val="28"/>
                <w:szCs w:val="28"/>
              </w:rPr>
              <w:t>мен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tabs>
                <w:tab w:val="left" w:pos="521"/>
                <w:tab w:val="left" w:pos="1570"/>
                <w:tab w:val="left" w:pos="2209"/>
                <w:tab w:val="left" w:pos="2876"/>
                <w:tab w:val="left" w:pos="3685"/>
                <w:tab w:val="left" w:pos="4431"/>
                <w:tab w:val="left" w:pos="4796"/>
                <w:tab w:val="left" w:pos="5189"/>
                <w:tab w:val="left" w:pos="6086"/>
              </w:tabs>
              <w:spacing w:before="3" w:line="240" w:lineRule="auto"/>
              <w:ind w:left="60" w:right="16"/>
              <w:jc w:val="both"/>
              <w:rPr>
                <w:rFonts w:ascii="Times New Roman" w:eastAsia="Times New Roman" w:hAnsi="Times New Roman" w:cs="Times New Roman"/>
                <w:color w:val="000000"/>
                <w:sz w:val="23"/>
                <w:szCs w:val="23"/>
              </w:rPr>
            </w:pPr>
            <w:r w:rsidRPr="000A76F5">
              <w:rPr>
                <w:rFonts w:ascii="Times New Roman" w:eastAsia="Times New Roman" w:hAnsi="Times New Roman" w:cs="Times New Roman"/>
                <w:color w:val="000000"/>
                <w:sz w:val="23"/>
                <w:szCs w:val="23"/>
              </w:rPr>
              <w:t>Препарат құрамында Қазақстан Республикасының аумағында қолдануға тыйым салынған қосымша заттар, бояғыштар, адам немесе жануар тектес қосымша заттар пайдаланылмайды. Барлық қосымша заттардың сапасы фармакопеялық талаптарға сәйкес келеді, ол әрбір зат үшін талдау сертификаттарымен расталған (ЕФ 9.5). Құрамы фармацевтикалық даму барысында таңдалды, таңдау әр заттың функционалды мақсатына сәйкес негізделген, компоненттердің үйлесімділігі тұрақтылықты зерттеу деректерімен расталған.</w:t>
            </w:r>
          </w:p>
        </w:tc>
      </w:tr>
      <w:tr w:rsidR="003723D5">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3723D5" w:rsidRDefault="00E27E7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E27E7A">
              <w:rPr>
                <w:rFonts w:ascii="Times New Roman" w:eastAsia="Times New Roman" w:hAnsi="Times New Roman" w:cs="Times New Roman"/>
                <w:color w:val="000000"/>
                <w:spacing w:val="3"/>
                <w:sz w:val="23"/>
                <w:szCs w:val="23"/>
              </w:rPr>
              <w:t xml:space="preserve"> </w:t>
            </w:r>
            <w:r w:rsidR="00E27E7A">
              <w:rPr>
                <w:rFonts w:ascii="Times New Roman" w:eastAsia="Times New Roman" w:hAnsi="Times New Roman" w:cs="Times New Roman"/>
                <w:color w:val="000000"/>
                <w:spacing w:val="2"/>
                <w:sz w:val="23"/>
                <w:szCs w:val="23"/>
              </w:rPr>
              <w:t>препа</w:t>
            </w:r>
            <w:r w:rsidR="00E27E7A">
              <w:rPr>
                <w:rFonts w:ascii="Times New Roman" w:eastAsia="Times New Roman" w:hAnsi="Times New Roman" w:cs="Times New Roman"/>
                <w:color w:val="000000"/>
                <w:spacing w:val="3"/>
                <w:sz w:val="23"/>
                <w:szCs w:val="23"/>
              </w:rPr>
              <w:t>р</w:t>
            </w:r>
            <w:r w:rsidR="00E27E7A">
              <w:rPr>
                <w:rFonts w:ascii="Times New Roman" w:eastAsia="Times New Roman" w:hAnsi="Times New Roman" w:cs="Times New Roman"/>
                <w:color w:val="000000"/>
                <w:spacing w:val="1"/>
                <w:sz w:val="23"/>
                <w:szCs w:val="23"/>
              </w:rPr>
              <w:t>а</w:t>
            </w:r>
            <w:r w:rsidR="00E27E7A">
              <w:rPr>
                <w:rFonts w:ascii="Times New Roman" w:eastAsia="Times New Roman" w:hAnsi="Times New Roman" w:cs="Times New Roman"/>
                <w:color w:val="000000"/>
                <w:sz w:val="23"/>
                <w:szCs w:val="23"/>
              </w:rPr>
              <w:t>т</w:t>
            </w:r>
          </w:p>
        </w:tc>
      </w:tr>
    </w:tbl>
    <w:p w:rsidR="003723D5" w:rsidRDefault="003723D5">
      <w:pPr>
        <w:sectPr w:rsidR="003723D5">
          <w:type w:val="continuous"/>
          <w:pgSz w:w="11905" w:h="16837"/>
          <w:pgMar w:top="563" w:right="850" w:bottom="766"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3723D5">
        <w:trPr>
          <w:cantSplit/>
          <w:trHeight w:hRule="exact" w:val="2159"/>
        </w:trPr>
        <w:tc>
          <w:tcPr>
            <w:tcW w:w="680" w:type="dxa"/>
            <w:vMerge w:val="restart"/>
            <w:tcBorders>
              <w:left w:val="single" w:sz="4" w:space="0" w:color="000000"/>
              <w:right w:val="single" w:sz="4" w:space="0" w:color="000000"/>
            </w:tcBorders>
            <w:tcMar>
              <w:top w:w="0" w:type="dxa"/>
              <w:left w:w="0" w:type="dxa"/>
              <w:bottom w:w="0" w:type="dxa"/>
              <w:right w:w="0" w:type="dxa"/>
            </w:tcMar>
          </w:tcPr>
          <w:p w:rsidR="003723D5" w:rsidRDefault="003723D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1"/>
                <w:sz w:val="28"/>
                <w:szCs w:val="28"/>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3"/>
                <w:szCs w:val="23"/>
              </w:rPr>
            </w:pPr>
            <w:r w:rsidRPr="000A76F5">
              <w:rPr>
                <w:rFonts w:ascii="Times New Roman" w:eastAsia="Times New Roman" w:hAnsi="Times New Roman" w:cs="Times New Roman"/>
                <w:color w:val="000000"/>
                <w:spacing w:val="2"/>
                <w:sz w:val="23"/>
                <w:szCs w:val="23"/>
              </w:rPr>
              <w:t>GMP талаптарын қанағаттандыратын өндіріс процесінде өндіріс пен бақылау процесінің толық сипаттамасы келтірілген. Валидациялық сынақтардың нәтижелері өндіріс процесі тұрақты екенін және дайын өнімге компания сипаттамасының талаптарына сәйкес келетін сериядан серияға өнім алуға мүмкіндік беретінін көрсетеді.</w:t>
            </w:r>
          </w:p>
        </w:tc>
      </w:tr>
      <w:tr w:rsidR="003723D5">
        <w:trPr>
          <w:cantSplit/>
          <w:trHeight w:hRule="exact" w:val="3424"/>
        </w:trPr>
        <w:tc>
          <w:tcPr>
            <w:tcW w:w="680" w:type="dxa"/>
            <w:vMerge/>
            <w:tcBorders>
              <w:left w:val="single" w:sz="4" w:space="0" w:color="000000"/>
              <w:right w:val="single" w:sz="4" w:space="0" w:color="000000"/>
            </w:tcBorders>
            <w:tcMar>
              <w:top w:w="0" w:type="dxa"/>
              <w:left w:w="0" w:type="dxa"/>
              <w:bottom w:w="0" w:type="dxa"/>
              <w:right w:w="0" w:type="dxa"/>
            </w:tcMar>
          </w:tcPr>
          <w:p w:rsidR="003723D5" w:rsidRDefault="003723D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0A76F5">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Сапасының өзіндік ерекшеліктері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pPr>
              <w:spacing w:after="14" w:line="200" w:lineRule="exact"/>
              <w:rPr>
                <w:sz w:val="20"/>
                <w:szCs w:val="20"/>
              </w:rPr>
            </w:pPr>
          </w:p>
          <w:p w:rsidR="003723D5" w:rsidRDefault="000A76F5">
            <w:pPr>
              <w:widowControl w:val="0"/>
              <w:spacing w:line="240" w:lineRule="auto"/>
              <w:ind w:left="60" w:right="37"/>
              <w:rPr>
                <w:rFonts w:ascii="Times New Roman" w:eastAsia="Times New Roman" w:hAnsi="Times New Roman" w:cs="Times New Roman"/>
                <w:color w:val="000000"/>
                <w:sz w:val="23"/>
                <w:szCs w:val="23"/>
              </w:rPr>
            </w:pPr>
            <w:r w:rsidRPr="000A76F5">
              <w:rPr>
                <w:rFonts w:ascii="Times New Roman" w:eastAsia="Times New Roman" w:hAnsi="Times New Roman" w:cs="Times New Roman"/>
                <w:color w:val="000000"/>
                <w:spacing w:val="4"/>
                <w:sz w:val="23"/>
                <w:szCs w:val="23"/>
              </w:rPr>
              <w:t>EF 9.5 стандарттары мен ich Q2, Q6A, Q3A нұсқаулықтары шеңберіндегі сипаттаманың ұсынылған негіздемесі препараттың сапасы мен Қолданылатын талдау әдістерінің сәйкестігін дәлелдейді. Талдамалық әдістемелердің жүргізілген валидациясының нәтижелері мәлімделген дәрілік заттың сапасын күнделікті бақылау үшін әдістемелерді қолдану мүмкіндігін растайды. Ұсынылған үш сериялы серияға арналған талдау сертификаттары өнімнің сапасы мен біртектілігі сериядан серияға дейін сақталатындығын және процестің бақылауда екенін дәлелдейді</w:t>
            </w:r>
          </w:p>
        </w:tc>
      </w:tr>
      <w:tr w:rsidR="003723D5">
        <w:trPr>
          <w:cantSplit/>
          <w:trHeight w:hRule="exact" w:val="480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0A76F5" w:rsidRDefault="000A76F5" w:rsidP="000A76F5">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Тұрақтылық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lang w:val="kk-KZ"/>
              </w:rPr>
            </w:pPr>
            <w:r w:rsidRPr="00990A22">
              <w:rPr>
                <w:rFonts w:ascii="Times New Roman" w:eastAsia="Times New Roman" w:hAnsi="Times New Roman" w:cs="Times New Roman"/>
                <w:color w:val="000000"/>
                <w:spacing w:val="2"/>
                <w:sz w:val="23"/>
                <w:szCs w:val="23"/>
                <w:lang w:val="kk-KZ"/>
              </w:rPr>
              <w:t>Тұрақтылық сынақтары ICH Q1A (R2), Q1C талаптарына сәйкес жүргізілді.</w:t>
            </w:r>
            <w:r w:rsidRPr="00990A22">
              <w:rPr>
                <w:lang w:val="kk-KZ"/>
              </w:rPr>
              <w:t xml:space="preserve"> </w:t>
            </w:r>
            <w:r w:rsidRPr="00990A22">
              <w:rPr>
                <w:rFonts w:ascii="Times New Roman" w:eastAsia="Times New Roman" w:hAnsi="Times New Roman" w:cs="Times New Roman"/>
                <w:color w:val="000000"/>
                <w:spacing w:val="2"/>
                <w:sz w:val="23"/>
                <w:szCs w:val="23"/>
                <w:lang w:val="kk-KZ"/>
              </w:rPr>
              <w:t xml:space="preserve">Бастапқы қаптама мәлімделген деректерге сәйкес келеді. </w:t>
            </w:r>
          </w:p>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lang w:val="kk-KZ"/>
              </w:rPr>
            </w:pPr>
          </w:p>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lang w:val="kk-KZ"/>
              </w:rPr>
            </w:pPr>
            <w:r w:rsidRPr="00990A22">
              <w:rPr>
                <w:rFonts w:ascii="Times New Roman" w:eastAsia="Times New Roman" w:hAnsi="Times New Roman" w:cs="Times New Roman"/>
                <w:color w:val="000000"/>
                <w:spacing w:val="2"/>
                <w:sz w:val="23"/>
                <w:szCs w:val="23"/>
                <w:lang w:val="kk-KZ"/>
              </w:rPr>
              <w:t>Ұзақ мерзімді тұрақтылықты зерттеу нәтижелеріне сәйкес дайын препарат сапасының сыни көрсеткіштерінде айтарлықтай өзгерістер байқалмайды.</w:t>
            </w:r>
          </w:p>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lang w:val="kk-KZ"/>
              </w:rPr>
            </w:pPr>
          </w:p>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990A22">
              <w:rPr>
                <w:rFonts w:ascii="Times New Roman" w:eastAsia="Times New Roman" w:hAnsi="Times New Roman" w:cs="Times New Roman"/>
                <w:color w:val="000000"/>
                <w:spacing w:val="2"/>
                <w:sz w:val="23"/>
                <w:szCs w:val="23"/>
              </w:rPr>
              <w:t>1. Сипаттама спецификация талаптарына сәйкес келеді;</w:t>
            </w:r>
          </w:p>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990A22">
              <w:rPr>
                <w:rFonts w:ascii="Times New Roman" w:eastAsia="Times New Roman" w:hAnsi="Times New Roman" w:cs="Times New Roman"/>
                <w:color w:val="000000"/>
                <w:spacing w:val="2"/>
                <w:sz w:val="23"/>
                <w:szCs w:val="23"/>
              </w:rPr>
              <w:t>2. Қоспалардың құрамы спецификация шегінде болуы тиіс;</w:t>
            </w:r>
          </w:p>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990A22">
              <w:rPr>
                <w:rFonts w:ascii="Times New Roman" w:eastAsia="Times New Roman" w:hAnsi="Times New Roman" w:cs="Times New Roman"/>
                <w:color w:val="000000"/>
                <w:spacing w:val="2"/>
                <w:sz w:val="23"/>
                <w:szCs w:val="23"/>
              </w:rPr>
              <w:t>3.</w:t>
            </w:r>
            <w:r w:rsidRPr="00990A22">
              <w:rPr>
                <w:rFonts w:ascii="Times New Roman" w:eastAsia="Times New Roman" w:hAnsi="Times New Roman" w:cs="Times New Roman"/>
                <w:color w:val="000000"/>
                <w:spacing w:val="2"/>
                <w:sz w:val="23"/>
                <w:szCs w:val="23"/>
              </w:rPr>
              <w:tab/>
              <w:t>Белсенді заттың сандық құрамының айтарлықтай өзгерістері байқалмайды.</w:t>
            </w:r>
          </w:p>
          <w:p w:rsidR="00990A22" w:rsidRPr="00990A22" w:rsidRDefault="00990A22" w:rsidP="00990A22">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3723D5" w:rsidRDefault="00990A22" w:rsidP="00990A22">
            <w:pPr>
              <w:widowControl w:val="0"/>
              <w:spacing w:line="240" w:lineRule="auto"/>
              <w:ind w:left="60" w:right="-16" w:firstLine="673"/>
              <w:rPr>
                <w:rFonts w:ascii="Times New Roman" w:eastAsia="Times New Roman" w:hAnsi="Times New Roman" w:cs="Times New Roman"/>
                <w:color w:val="000000"/>
                <w:sz w:val="23"/>
                <w:szCs w:val="23"/>
              </w:rPr>
            </w:pPr>
            <w:r w:rsidRPr="00990A22">
              <w:rPr>
                <w:rFonts w:ascii="Times New Roman" w:eastAsia="Times New Roman" w:hAnsi="Times New Roman" w:cs="Times New Roman"/>
                <w:color w:val="000000"/>
                <w:spacing w:val="2"/>
                <w:sz w:val="23"/>
                <w:szCs w:val="23"/>
              </w:rPr>
              <w:t>Препараттың тұрақтылығын зерттеу нәтижелері мәлімделген сақтау мерзімін 2 жыл растайды.</w:t>
            </w:r>
          </w:p>
        </w:tc>
      </w:tr>
      <w:tr w:rsidR="003723D5">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pPr>
              <w:spacing w:line="240" w:lineRule="exact"/>
              <w:rPr>
                <w:sz w:val="24"/>
                <w:szCs w:val="24"/>
              </w:rPr>
            </w:pPr>
          </w:p>
          <w:p w:rsidR="003723D5" w:rsidRDefault="003723D5">
            <w:pPr>
              <w:spacing w:line="240" w:lineRule="exact"/>
              <w:rPr>
                <w:sz w:val="24"/>
                <w:szCs w:val="24"/>
              </w:rPr>
            </w:pPr>
          </w:p>
          <w:p w:rsidR="003723D5" w:rsidRDefault="003723D5">
            <w:pPr>
              <w:spacing w:after="17" w:line="160" w:lineRule="exact"/>
              <w:rPr>
                <w:sz w:val="16"/>
                <w:szCs w:val="16"/>
              </w:rPr>
            </w:pPr>
          </w:p>
          <w:p w:rsidR="003723D5" w:rsidRDefault="00E27E7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990A22">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rPr>
              <w:t xml:space="preserve">Клиникаға дейінгі аспектілер </w:t>
            </w:r>
            <w:r w:rsidRPr="00E246C2">
              <w:rPr>
                <w:rFonts w:ascii="Times New Roman" w:eastAsia="Times New Roman" w:hAnsi="Times New Roman" w:cs="Times New Roman"/>
                <w:color w:val="000000"/>
                <w:spacing w:val="2"/>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pPr>
              <w:spacing w:after="15" w:line="200" w:lineRule="exact"/>
              <w:rPr>
                <w:sz w:val="20"/>
                <w:szCs w:val="20"/>
              </w:rPr>
            </w:pPr>
          </w:p>
          <w:p w:rsidR="003723D5" w:rsidRDefault="00990A22" w:rsidP="00990A22">
            <w:pPr>
              <w:widowControl w:val="0"/>
              <w:spacing w:line="240" w:lineRule="auto"/>
              <w:ind w:left="60" w:right="649"/>
              <w:rPr>
                <w:rFonts w:ascii="Times New Roman" w:eastAsia="Times New Roman" w:hAnsi="Times New Roman" w:cs="Times New Roman"/>
                <w:color w:val="000000"/>
                <w:sz w:val="23"/>
                <w:szCs w:val="23"/>
              </w:rPr>
            </w:pPr>
            <w:r w:rsidRPr="00990A22">
              <w:rPr>
                <w:rFonts w:ascii="Times New Roman" w:eastAsia="Times New Roman" w:hAnsi="Times New Roman" w:cs="Times New Roman"/>
                <w:color w:val="000000"/>
                <w:spacing w:val="2"/>
                <w:sz w:val="23"/>
                <w:szCs w:val="23"/>
              </w:rPr>
              <w:t xml:space="preserve">Препарат </w:t>
            </w:r>
            <w:r>
              <w:rPr>
                <w:rFonts w:ascii="Times New Roman" w:eastAsia="Times New Roman" w:hAnsi="Times New Roman" w:cs="Times New Roman"/>
                <w:color w:val="000000"/>
                <w:spacing w:val="2"/>
                <w:sz w:val="23"/>
                <w:szCs w:val="23"/>
                <w:lang w:val="kk-KZ"/>
              </w:rPr>
              <w:t xml:space="preserve">қайта өндірілген </w:t>
            </w:r>
            <w:r w:rsidRPr="00990A22">
              <w:rPr>
                <w:rFonts w:ascii="Times New Roman" w:eastAsia="Times New Roman" w:hAnsi="Times New Roman" w:cs="Times New Roman"/>
                <w:color w:val="000000"/>
                <w:spacing w:val="2"/>
                <w:sz w:val="23"/>
                <w:szCs w:val="23"/>
              </w:rPr>
              <w:t>болып табылады, осыған байланысты клиникаға дейінгі зерттеулер жүргізу талап етілмейді. Клиникаға дейінгі зерттеулерге әдеби шолу жасалды.</w:t>
            </w:r>
          </w:p>
        </w:tc>
      </w:tr>
    </w:tbl>
    <w:p w:rsidR="003723D5" w:rsidRDefault="003723D5">
      <w:pPr>
        <w:sectPr w:rsidR="003723D5">
          <w:pgSz w:w="11905" w:h="16837"/>
          <w:pgMar w:top="560" w:right="850" w:bottom="1134" w:left="1133" w:header="0" w:footer="0" w:gutter="0"/>
          <w:cols w:space="708"/>
        </w:sectPr>
      </w:pPr>
    </w:p>
    <w:p w:rsidR="00326AF7" w:rsidRPr="00326AF7" w:rsidRDefault="00E27E7A" w:rsidP="00326AF7">
      <w:pPr>
        <w:widowControl w:val="0"/>
        <w:tabs>
          <w:tab w:val="left" w:pos="6304"/>
          <w:tab w:val="left" w:pos="7675"/>
          <w:tab w:val="left" w:pos="8620"/>
        </w:tabs>
        <w:spacing w:line="240" w:lineRule="auto"/>
        <w:ind w:left="3628" w:right="42" w:hanging="2947"/>
        <w:rPr>
          <w:rFonts w:ascii="Times New Roman" w:eastAsia="Times New Roman" w:hAnsi="Times New Roman" w:cs="Times New Roman"/>
          <w:color w:val="000000"/>
          <w:spacing w:val="1"/>
          <w:sz w:val="23"/>
          <w:szCs w:val="23"/>
          <w:lang w:val="kk-KZ"/>
        </w:rPr>
      </w:pPr>
      <w:r>
        <w:rPr>
          <w:noProof/>
        </w:rPr>
        <w:lastRenderedPageBreak/>
        <mc:AlternateContent>
          <mc:Choice Requires="wpg">
            <w:drawing>
              <wp:anchor distT="0" distB="0" distL="114300" distR="114300" simplePos="0" relativeHeight="1919" behindDoc="1" locked="0" layoutInCell="0" allowOverlap="1" wp14:anchorId="4610C623" wp14:editId="0C8E14A5">
                <wp:simplePos x="0" y="0"/>
                <wp:positionH relativeFrom="page">
                  <wp:posOffset>719962</wp:posOffset>
                </wp:positionH>
                <wp:positionV relativeFrom="paragraph">
                  <wp:posOffset>2413</wp:posOffset>
                </wp:positionV>
                <wp:extent cx="6264020" cy="9489693"/>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6264020" cy="9489693"/>
                          <a:chOff x="0" y="0"/>
                          <a:chExt cx="6264020" cy="9489693"/>
                        </a:xfrm>
                        <a:noFill/>
                      </wpg:grpSpPr>
                      <wps:wsp>
                        <wps:cNvPr id="3" name="Shape 3"/>
                        <wps:cNvSpPr/>
                        <wps:spPr>
                          <a:xfrm>
                            <a:off x="0" y="0"/>
                            <a:ext cx="432054" cy="3830446"/>
                          </a:xfrm>
                          <a:custGeom>
                            <a:avLst/>
                            <a:gdLst/>
                            <a:ahLst/>
                            <a:cxnLst/>
                            <a:rect l="0" t="0" r="0" b="0"/>
                            <a:pathLst>
                              <a:path w="432054" h="3830446">
                                <a:moveTo>
                                  <a:pt x="0" y="3830446"/>
                                </a:moveTo>
                                <a:lnTo>
                                  <a:pt x="432054" y="3830446"/>
                                </a:lnTo>
                                <a:lnTo>
                                  <a:pt x="432054" y="0"/>
                                </a:lnTo>
                                <a:lnTo>
                                  <a:pt x="0" y="0"/>
                                </a:lnTo>
                                <a:lnTo>
                                  <a:pt x="0" y="3830446"/>
                                </a:lnTo>
                                <a:close/>
                              </a:path>
                            </a:pathLst>
                          </a:custGeom>
                          <a:noFill/>
                          <a:ln w="8254" cap="sq">
                            <a:solidFill>
                              <a:srgbClr val="000000"/>
                            </a:solidFill>
                            <a:prstDash val="solid"/>
                          </a:ln>
                        </wps:spPr>
                        <wps:bodyPr vertOverflow="overflow" horzOverflow="overflow" vert="horz" lIns="91440" tIns="45720" rIns="91440" bIns="45720" anchor="t"/>
                      </wps:wsp>
                      <wps:wsp>
                        <wps:cNvPr id="4" name="Shape 4"/>
                        <wps:cNvSpPr/>
                        <wps:spPr>
                          <a:xfrm>
                            <a:off x="432054" y="0"/>
                            <a:ext cx="1871979" cy="3830446"/>
                          </a:xfrm>
                          <a:custGeom>
                            <a:avLst/>
                            <a:gdLst/>
                            <a:ahLst/>
                            <a:cxnLst/>
                            <a:rect l="0" t="0" r="0" b="0"/>
                            <a:pathLst>
                              <a:path w="1871979" h="3830446">
                                <a:moveTo>
                                  <a:pt x="0" y="3830446"/>
                                </a:moveTo>
                                <a:lnTo>
                                  <a:pt x="1871979" y="3830446"/>
                                </a:lnTo>
                                <a:lnTo>
                                  <a:pt x="1871979" y="0"/>
                                </a:lnTo>
                                <a:lnTo>
                                  <a:pt x="0" y="0"/>
                                </a:lnTo>
                                <a:lnTo>
                                  <a:pt x="0" y="3830446"/>
                                </a:lnTo>
                                <a:close/>
                              </a:path>
                            </a:pathLst>
                          </a:custGeom>
                          <a:noFill/>
                          <a:ln w="8254" cap="sq">
                            <a:solidFill>
                              <a:srgbClr val="000000"/>
                            </a:solidFill>
                            <a:prstDash val="solid"/>
                          </a:ln>
                        </wps:spPr>
                        <wps:bodyPr vertOverflow="overflow" horzOverflow="overflow" vert="horz" lIns="91440" tIns="45720" rIns="91440" bIns="45720" anchor="t"/>
                      </wps:wsp>
                      <wps:wsp>
                        <wps:cNvPr id="5" name="Shape 5"/>
                        <wps:cNvSpPr/>
                        <wps:spPr>
                          <a:xfrm>
                            <a:off x="2304033" y="0"/>
                            <a:ext cx="3959986" cy="3830446"/>
                          </a:xfrm>
                          <a:custGeom>
                            <a:avLst/>
                            <a:gdLst/>
                            <a:ahLst/>
                            <a:cxnLst/>
                            <a:rect l="0" t="0" r="0" b="0"/>
                            <a:pathLst>
                              <a:path w="3959986" h="3830446">
                                <a:moveTo>
                                  <a:pt x="0" y="3830446"/>
                                </a:moveTo>
                                <a:lnTo>
                                  <a:pt x="3959986" y="3830446"/>
                                </a:lnTo>
                                <a:lnTo>
                                  <a:pt x="3959986" y="0"/>
                                </a:lnTo>
                                <a:lnTo>
                                  <a:pt x="0" y="0"/>
                                </a:lnTo>
                                <a:lnTo>
                                  <a:pt x="0" y="3830446"/>
                                </a:lnTo>
                                <a:close/>
                              </a:path>
                            </a:pathLst>
                          </a:custGeom>
                          <a:noFill/>
                          <a:ln w="8254" cap="sq">
                            <a:solidFill>
                              <a:srgbClr val="000000"/>
                            </a:solidFill>
                            <a:prstDash val="solid"/>
                          </a:ln>
                        </wps:spPr>
                        <wps:bodyPr vertOverflow="overflow" horzOverflow="overflow" vert="horz" lIns="91440" tIns="45720" rIns="91440" bIns="45720" anchor="t"/>
                      </wps:wsp>
                      <wps:wsp>
                        <wps:cNvPr id="6" name="Shape 6"/>
                        <wps:cNvSpPr/>
                        <wps:spPr>
                          <a:xfrm>
                            <a:off x="0" y="3830446"/>
                            <a:ext cx="432054" cy="3117596"/>
                          </a:xfrm>
                          <a:custGeom>
                            <a:avLst/>
                            <a:gdLst/>
                            <a:ahLst/>
                            <a:cxnLst/>
                            <a:rect l="0" t="0" r="0" b="0"/>
                            <a:pathLst>
                              <a:path w="432054" h="3117596">
                                <a:moveTo>
                                  <a:pt x="0" y="3117596"/>
                                </a:moveTo>
                                <a:lnTo>
                                  <a:pt x="432054" y="3117596"/>
                                </a:lnTo>
                                <a:lnTo>
                                  <a:pt x="432054" y="0"/>
                                </a:lnTo>
                                <a:lnTo>
                                  <a:pt x="0" y="0"/>
                                </a:lnTo>
                                <a:lnTo>
                                  <a:pt x="0" y="3117596"/>
                                </a:lnTo>
                                <a:close/>
                              </a:path>
                            </a:pathLst>
                          </a:custGeom>
                          <a:noFill/>
                          <a:ln w="8254" cap="sq">
                            <a:solidFill>
                              <a:srgbClr val="000000"/>
                            </a:solidFill>
                            <a:prstDash val="solid"/>
                          </a:ln>
                        </wps:spPr>
                        <wps:bodyPr vertOverflow="overflow" horzOverflow="overflow" vert="horz" lIns="91440" tIns="45720" rIns="91440" bIns="45720" anchor="t"/>
                      </wps:wsp>
                      <wps:wsp>
                        <wps:cNvPr id="7" name="Shape 7"/>
                        <wps:cNvSpPr/>
                        <wps:spPr>
                          <a:xfrm>
                            <a:off x="432054" y="3830446"/>
                            <a:ext cx="1871979" cy="3117596"/>
                          </a:xfrm>
                          <a:custGeom>
                            <a:avLst/>
                            <a:gdLst/>
                            <a:ahLst/>
                            <a:cxnLst/>
                            <a:rect l="0" t="0" r="0" b="0"/>
                            <a:pathLst>
                              <a:path w="1871979" h="3117596">
                                <a:moveTo>
                                  <a:pt x="0" y="3117596"/>
                                </a:moveTo>
                                <a:lnTo>
                                  <a:pt x="1871979" y="3117596"/>
                                </a:lnTo>
                                <a:lnTo>
                                  <a:pt x="1871979" y="0"/>
                                </a:lnTo>
                                <a:lnTo>
                                  <a:pt x="0" y="0"/>
                                </a:lnTo>
                                <a:lnTo>
                                  <a:pt x="0" y="3117596"/>
                                </a:lnTo>
                                <a:close/>
                              </a:path>
                            </a:pathLst>
                          </a:custGeom>
                          <a:noFill/>
                          <a:ln w="8254" cap="sq">
                            <a:solidFill>
                              <a:srgbClr val="000000"/>
                            </a:solidFill>
                            <a:prstDash val="solid"/>
                          </a:ln>
                        </wps:spPr>
                        <wps:bodyPr vertOverflow="overflow" horzOverflow="overflow" vert="horz" lIns="91440" tIns="45720" rIns="91440" bIns="45720" anchor="t"/>
                      </wps:wsp>
                      <wps:wsp>
                        <wps:cNvPr id="8" name="Shape 8"/>
                        <wps:cNvSpPr/>
                        <wps:spPr>
                          <a:xfrm>
                            <a:off x="2304033" y="3830446"/>
                            <a:ext cx="3959986" cy="3117596"/>
                          </a:xfrm>
                          <a:custGeom>
                            <a:avLst/>
                            <a:gdLst/>
                            <a:ahLst/>
                            <a:cxnLst/>
                            <a:rect l="0" t="0" r="0" b="0"/>
                            <a:pathLst>
                              <a:path w="3959986" h="3117596">
                                <a:moveTo>
                                  <a:pt x="0" y="3117596"/>
                                </a:moveTo>
                                <a:lnTo>
                                  <a:pt x="3959986" y="3117596"/>
                                </a:lnTo>
                                <a:lnTo>
                                  <a:pt x="3959986" y="0"/>
                                </a:lnTo>
                                <a:lnTo>
                                  <a:pt x="0" y="0"/>
                                </a:lnTo>
                                <a:lnTo>
                                  <a:pt x="0" y="3117596"/>
                                </a:lnTo>
                                <a:close/>
                              </a:path>
                            </a:pathLst>
                          </a:custGeom>
                          <a:noFill/>
                          <a:ln w="8254" cap="sq">
                            <a:solidFill>
                              <a:srgbClr val="000000"/>
                            </a:solidFill>
                            <a:prstDash val="solid"/>
                          </a:ln>
                        </wps:spPr>
                        <wps:bodyPr vertOverflow="overflow" horzOverflow="overflow" vert="horz" lIns="91440" tIns="45720" rIns="91440" bIns="45720" anchor="t"/>
                      </wps:wsp>
                      <wps:wsp>
                        <wps:cNvPr id="9" name="Shape 9"/>
                        <wps:cNvSpPr/>
                        <wps:spPr>
                          <a:xfrm>
                            <a:off x="0" y="6948042"/>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0" name="Shape 10"/>
                        <wps:cNvSpPr/>
                        <wps:spPr>
                          <a:xfrm>
                            <a:off x="432054" y="6948042"/>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1" name="Shape 11"/>
                        <wps:cNvSpPr/>
                        <wps:spPr>
                          <a:xfrm>
                            <a:off x="0" y="6948042"/>
                            <a:ext cx="432054" cy="0"/>
                          </a:xfrm>
                          <a:custGeom>
                            <a:avLst/>
                            <a:gdLst/>
                            <a:ahLst/>
                            <a:cxnLst/>
                            <a:rect l="0" t="0" r="0" b="0"/>
                            <a:pathLst>
                              <a:path w="432054">
                                <a:moveTo>
                                  <a:pt x="0" y="0"/>
                                </a:moveTo>
                                <a:lnTo>
                                  <a:pt x="432054" y="0"/>
                                </a:lnTo>
                              </a:path>
                            </a:pathLst>
                          </a:custGeom>
                          <a:noFill/>
                          <a:ln w="8254" cap="sq">
                            <a:solidFill>
                              <a:srgbClr val="000000"/>
                            </a:solidFill>
                            <a:prstDash val="solid"/>
                          </a:ln>
                        </wps:spPr>
                        <wps:bodyPr vertOverflow="overflow" horzOverflow="overflow" vert="horz" lIns="91440" tIns="45720" rIns="91440" bIns="45720" anchor="t"/>
                      </wps:wsp>
                      <wps:wsp>
                        <wps:cNvPr id="12" name="Shape 12"/>
                        <wps:cNvSpPr/>
                        <wps:spPr>
                          <a:xfrm>
                            <a:off x="432054" y="6948042"/>
                            <a:ext cx="5831966" cy="216026"/>
                          </a:xfrm>
                          <a:custGeom>
                            <a:avLst/>
                            <a:gdLst/>
                            <a:ahLst/>
                            <a:cxnLst/>
                            <a:rect l="0" t="0" r="0" b="0"/>
                            <a:pathLst>
                              <a:path w="5831966" h="216026">
                                <a:moveTo>
                                  <a:pt x="0" y="216026"/>
                                </a:moveTo>
                                <a:lnTo>
                                  <a:pt x="5831966" y="216026"/>
                                </a:lnTo>
                                <a:lnTo>
                                  <a:pt x="5831966" y="0"/>
                                </a:lnTo>
                                <a:lnTo>
                                  <a:pt x="0" y="0"/>
                                </a:lnTo>
                                <a:lnTo>
                                  <a:pt x="0" y="216026"/>
                                </a:lnTo>
                                <a:close/>
                              </a:path>
                            </a:pathLst>
                          </a:custGeom>
                          <a:noFill/>
                          <a:ln w="8254" cap="sq">
                            <a:solidFill>
                              <a:srgbClr val="000000"/>
                            </a:solidFill>
                            <a:prstDash val="solid"/>
                          </a:ln>
                        </wps:spPr>
                        <wps:bodyPr vertOverflow="overflow" horzOverflow="overflow" vert="horz" lIns="91440" tIns="45720" rIns="91440" bIns="45720" anchor="t"/>
                      </wps:wsp>
                      <wps:wsp>
                        <wps:cNvPr id="13" name="Shape 13"/>
                        <wps:cNvSpPr/>
                        <wps:spPr>
                          <a:xfrm>
                            <a:off x="0" y="7164069"/>
                            <a:ext cx="0" cy="2109597"/>
                          </a:xfrm>
                          <a:custGeom>
                            <a:avLst/>
                            <a:gdLst/>
                            <a:ahLst/>
                            <a:cxnLst/>
                            <a:rect l="0" t="0" r="0" b="0"/>
                            <a:pathLst>
                              <a:path h="2109597">
                                <a:moveTo>
                                  <a:pt x="0" y="210959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4" name="Shape 14"/>
                        <wps:cNvSpPr/>
                        <wps:spPr>
                          <a:xfrm>
                            <a:off x="432054" y="7164069"/>
                            <a:ext cx="0" cy="2109597"/>
                          </a:xfrm>
                          <a:custGeom>
                            <a:avLst/>
                            <a:gdLst/>
                            <a:ahLst/>
                            <a:cxnLst/>
                            <a:rect l="0" t="0" r="0" b="0"/>
                            <a:pathLst>
                              <a:path h="2109597">
                                <a:moveTo>
                                  <a:pt x="0" y="210959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5" name="Shape 15"/>
                        <wps:cNvSpPr/>
                        <wps:spPr>
                          <a:xfrm>
                            <a:off x="432054" y="7164069"/>
                            <a:ext cx="1871979" cy="2109597"/>
                          </a:xfrm>
                          <a:custGeom>
                            <a:avLst/>
                            <a:gdLst/>
                            <a:ahLst/>
                            <a:cxnLst/>
                            <a:rect l="0" t="0" r="0" b="0"/>
                            <a:pathLst>
                              <a:path w="1871979" h="2109597">
                                <a:moveTo>
                                  <a:pt x="0" y="2109597"/>
                                </a:moveTo>
                                <a:lnTo>
                                  <a:pt x="1871979" y="2109597"/>
                                </a:lnTo>
                                <a:lnTo>
                                  <a:pt x="1871979" y="0"/>
                                </a:lnTo>
                                <a:lnTo>
                                  <a:pt x="0" y="0"/>
                                </a:lnTo>
                                <a:lnTo>
                                  <a:pt x="0" y="2109597"/>
                                </a:lnTo>
                                <a:close/>
                              </a:path>
                            </a:pathLst>
                          </a:custGeom>
                          <a:noFill/>
                          <a:ln w="8254" cap="sq">
                            <a:solidFill>
                              <a:srgbClr val="000000"/>
                            </a:solidFill>
                            <a:prstDash val="solid"/>
                          </a:ln>
                        </wps:spPr>
                        <wps:bodyPr vertOverflow="overflow" horzOverflow="overflow" vert="horz" lIns="91440" tIns="45720" rIns="91440" bIns="45720" anchor="t"/>
                      </wps:wsp>
                      <wps:wsp>
                        <wps:cNvPr id="16" name="Shape 16"/>
                        <wps:cNvSpPr/>
                        <wps:spPr>
                          <a:xfrm>
                            <a:off x="2304033" y="7164069"/>
                            <a:ext cx="0" cy="2109597"/>
                          </a:xfrm>
                          <a:custGeom>
                            <a:avLst/>
                            <a:gdLst/>
                            <a:ahLst/>
                            <a:cxnLst/>
                            <a:rect l="0" t="0" r="0" b="0"/>
                            <a:pathLst>
                              <a:path h="2109597">
                                <a:moveTo>
                                  <a:pt x="0" y="210959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7" name="Shape 17"/>
                        <wps:cNvSpPr/>
                        <wps:spPr>
                          <a:xfrm>
                            <a:off x="6264020" y="7164069"/>
                            <a:ext cx="0" cy="2109597"/>
                          </a:xfrm>
                          <a:custGeom>
                            <a:avLst/>
                            <a:gdLst/>
                            <a:ahLst/>
                            <a:cxnLst/>
                            <a:rect l="0" t="0" r="0" b="0"/>
                            <a:pathLst>
                              <a:path h="2109597">
                                <a:moveTo>
                                  <a:pt x="0" y="2109597"/>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18" name="Shape 18"/>
                        <wps:cNvSpPr/>
                        <wps:spPr>
                          <a:xfrm>
                            <a:off x="2304033" y="7164069"/>
                            <a:ext cx="3959986" cy="0"/>
                          </a:xfrm>
                          <a:custGeom>
                            <a:avLst/>
                            <a:gdLst/>
                            <a:ahLst/>
                            <a:cxnLst/>
                            <a:rect l="0" t="0" r="0" b="0"/>
                            <a:pathLst>
                              <a:path w="3959986">
                                <a:moveTo>
                                  <a:pt x="0" y="0"/>
                                </a:moveTo>
                                <a:lnTo>
                                  <a:pt x="3959986" y="0"/>
                                </a:lnTo>
                              </a:path>
                            </a:pathLst>
                          </a:custGeom>
                          <a:noFill/>
                          <a:ln w="8254" cap="sq">
                            <a:solidFill>
                              <a:srgbClr val="000000"/>
                            </a:solidFill>
                            <a:prstDash val="solid"/>
                          </a:ln>
                        </wps:spPr>
                        <wps:bodyPr vertOverflow="overflow" horzOverflow="overflow" vert="horz" lIns="91440" tIns="45720" rIns="91440" bIns="45720" anchor="t"/>
                      </wps:wsp>
                      <wps:wsp>
                        <wps:cNvPr id="19" name="Shape 19"/>
                        <wps:cNvSpPr/>
                        <wps:spPr>
                          <a:xfrm>
                            <a:off x="0" y="9273666"/>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20" name="Shape 20"/>
                        <wps:cNvSpPr/>
                        <wps:spPr>
                          <a:xfrm>
                            <a:off x="432054" y="9273666"/>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21" name="Shape 21"/>
                        <wps:cNvSpPr/>
                        <wps:spPr>
                          <a:xfrm>
                            <a:off x="0" y="9489693"/>
                            <a:ext cx="432054" cy="0"/>
                          </a:xfrm>
                          <a:custGeom>
                            <a:avLst/>
                            <a:gdLst/>
                            <a:ahLst/>
                            <a:cxnLst/>
                            <a:rect l="0" t="0" r="0" b="0"/>
                            <a:pathLst>
                              <a:path w="432054">
                                <a:moveTo>
                                  <a:pt x="0" y="0"/>
                                </a:moveTo>
                                <a:lnTo>
                                  <a:pt x="432054" y="0"/>
                                </a:lnTo>
                              </a:path>
                            </a:pathLst>
                          </a:custGeom>
                          <a:noFill/>
                          <a:ln w="8254" cap="sq">
                            <a:solidFill>
                              <a:srgbClr val="000000"/>
                            </a:solidFill>
                            <a:prstDash val="solid"/>
                          </a:ln>
                        </wps:spPr>
                        <wps:bodyPr vertOverflow="overflow" horzOverflow="overflow" vert="horz" lIns="91440" tIns="45720" rIns="91440" bIns="45720" anchor="t"/>
                      </wps:wsp>
                      <wps:wsp>
                        <wps:cNvPr id="22" name="Shape 22"/>
                        <wps:cNvSpPr/>
                        <wps:spPr>
                          <a:xfrm>
                            <a:off x="432054" y="9273666"/>
                            <a:ext cx="1871979" cy="216027"/>
                          </a:xfrm>
                          <a:custGeom>
                            <a:avLst/>
                            <a:gdLst/>
                            <a:ahLst/>
                            <a:cxnLst/>
                            <a:rect l="0" t="0" r="0" b="0"/>
                            <a:pathLst>
                              <a:path w="1871979" h="216027">
                                <a:moveTo>
                                  <a:pt x="0" y="216027"/>
                                </a:moveTo>
                                <a:lnTo>
                                  <a:pt x="1871979" y="216027"/>
                                </a:lnTo>
                                <a:lnTo>
                                  <a:pt x="1871979" y="0"/>
                                </a:lnTo>
                                <a:lnTo>
                                  <a:pt x="0" y="0"/>
                                </a:lnTo>
                                <a:lnTo>
                                  <a:pt x="0" y="216027"/>
                                </a:lnTo>
                                <a:close/>
                              </a:path>
                            </a:pathLst>
                          </a:custGeom>
                          <a:noFill/>
                          <a:ln w="8254" cap="sq">
                            <a:solidFill>
                              <a:srgbClr val="000000"/>
                            </a:solidFill>
                            <a:prstDash val="solid"/>
                          </a:ln>
                        </wps:spPr>
                        <wps:bodyPr vertOverflow="overflow" horzOverflow="overflow" vert="horz" lIns="91440" tIns="45720" rIns="91440" bIns="45720" anchor="t"/>
                      </wps:wsp>
                      <wps:wsp>
                        <wps:cNvPr id="23" name="Shape 23"/>
                        <wps:cNvSpPr/>
                        <wps:spPr>
                          <a:xfrm>
                            <a:off x="2304033" y="9273666"/>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24" name="Shape 24"/>
                        <wps:cNvSpPr/>
                        <wps:spPr>
                          <a:xfrm>
                            <a:off x="6264020" y="9273666"/>
                            <a:ext cx="0" cy="216026"/>
                          </a:xfrm>
                          <a:custGeom>
                            <a:avLst/>
                            <a:gdLst/>
                            <a:ahLst/>
                            <a:cxnLst/>
                            <a:rect l="0" t="0" r="0" b="0"/>
                            <a:pathLst>
                              <a:path h="216026">
                                <a:moveTo>
                                  <a:pt x="0" y="216026"/>
                                </a:moveTo>
                                <a:lnTo>
                                  <a:pt x="0" y="0"/>
                                </a:lnTo>
                              </a:path>
                            </a:pathLst>
                          </a:custGeom>
                          <a:noFill/>
                          <a:ln w="8254" cap="sq">
                            <a:solidFill>
                              <a:srgbClr val="000000"/>
                            </a:solidFill>
                            <a:prstDash val="solid"/>
                          </a:ln>
                        </wps:spPr>
                        <wps:bodyPr vertOverflow="overflow" horzOverflow="overflow" vert="horz" lIns="91440" tIns="45720" rIns="91440" bIns="45720" anchor="t"/>
                      </wps:wsp>
                      <wps:wsp>
                        <wps:cNvPr id="25" name="Shape 25"/>
                        <wps:cNvSpPr/>
                        <wps:spPr>
                          <a:xfrm>
                            <a:off x="2304033" y="9489693"/>
                            <a:ext cx="3959986" cy="0"/>
                          </a:xfrm>
                          <a:custGeom>
                            <a:avLst/>
                            <a:gdLst/>
                            <a:ahLst/>
                            <a:cxnLst/>
                            <a:rect l="0" t="0" r="0" b="0"/>
                            <a:pathLst>
                              <a:path w="3959986">
                                <a:moveTo>
                                  <a:pt x="0" y="0"/>
                                </a:moveTo>
                                <a:lnTo>
                                  <a:pt x="3959986" y="0"/>
                                </a:lnTo>
                              </a:path>
                            </a:pathLst>
                          </a:custGeom>
                          <a:noFill/>
                          <a:ln w="8254" cap="sq">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sidR="00326AF7" w:rsidRPr="00E246C2">
        <w:rPr>
          <w:rFonts w:ascii="Times New Roman" w:eastAsia="Times New Roman" w:hAnsi="Times New Roman" w:cs="Times New Roman"/>
          <w:color w:val="000000"/>
          <w:spacing w:val="3"/>
          <w:sz w:val="28"/>
          <w:szCs w:val="28"/>
        </w:rPr>
        <w:t>К</w:t>
      </w:r>
      <w:r w:rsidR="00326AF7" w:rsidRPr="00E246C2">
        <w:rPr>
          <w:rFonts w:ascii="Times New Roman" w:eastAsia="Times New Roman" w:hAnsi="Times New Roman" w:cs="Times New Roman"/>
          <w:color w:val="000000"/>
          <w:spacing w:val="2"/>
          <w:sz w:val="28"/>
          <w:szCs w:val="28"/>
        </w:rPr>
        <w:t>л</w:t>
      </w:r>
      <w:r w:rsidR="00326AF7" w:rsidRPr="00E246C2">
        <w:rPr>
          <w:rFonts w:ascii="Times New Roman" w:eastAsia="Times New Roman" w:hAnsi="Times New Roman" w:cs="Times New Roman"/>
          <w:color w:val="000000"/>
          <w:spacing w:val="3"/>
          <w:sz w:val="28"/>
          <w:szCs w:val="28"/>
        </w:rPr>
        <w:t>и</w:t>
      </w:r>
      <w:r w:rsidR="00326AF7" w:rsidRPr="00E246C2">
        <w:rPr>
          <w:rFonts w:ascii="Times New Roman" w:eastAsia="Times New Roman" w:hAnsi="Times New Roman" w:cs="Times New Roman"/>
          <w:color w:val="000000"/>
          <w:spacing w:val="2"/>
          <w:sz w:val="28"/>
          <w:szCs w:val="28"/>
        </w:rPr>
        <w:t>н</w:t>
      </w:r>
      <w:r w:rsidR="00326AF7" w:rsidRPr="00E246C2">
        <w:rPr>
          <w:rFonts w:ascii="Times New Roman" w:eastAsia="Times New Roman" w:hAnsi="Times New Roman" w:cs="Times New Roman"/>
          <w:color w:val="000000"/>
          <w:spacing w:val="3"/>
          <w:sz w:val="28"/>
          <w:szCs w:val="28"/>
        </w:rPr>
        <w:t>и</w:t>
      </w:r>
      <w:r w:rsidR="00326AF7" w:rsidRPr="00E246C2">
        <w:rPr>
          <w:rFonts w:ascii="Times New Roman" w:eastAsia="Times New Roman" w:hAnsi="Times New Roman" w:cs="Times New Roman"/>
          <w:color w:val="000000"/>
          <w:spacing w:val="2"/>
          <w:sz w:val="28"/>
          <w:szCs w:val="28"/>
          <w:lang w:val="kk-KZ"/>
        </w:rPr>
        <w:t>калық</w:t>
      </w:r>
      <w:r w:rsidR="00326AF7" w:rsidRPr="00E246C2">
        <w:rPr>
          <w:rFonts w:ascii="Times New Roman" w:eastAsia="Times New Roman" w:hAnsi="Times New Roman" w:cs="Times New Roman"/>
          <w:color w:val="000000"/>
          <w:spacing w:val="3"/>
          <w:sz w:val="28"/>
          <w:szCs w:val="28"/>
        </w:rPr>
        <w:t xml:space="preserve"> а</w:t>
      </w:r>
      <w:r w:rsidR="00326AF7" w:rsidRPr="00E246C2">
        <w:rPr>
          <w:rFonts w:ascii="Times New Roman" w:eastAsia="Times New Roman" w:hAnsi="Times New Roman" w:cs="Times New Roman"/>
          <w:color w:val="000000"/>
          <w:spacing w:val="2"/>
          <w:sz w:val="28"/>
          <w:szCs w:val="28"/>
        </w:rPr>
        <w:t>с</w:t>
      </w:r>
      <w:r w:rsidR="00326AF7" w:rsidRPr="00E246C2">
        <w:rPr>
          <w:rFonts w:ascii="Times New Roman" w:eastAsia="Times New Roman" w:hAnsi="Times New Roman" w:cs="Times New Roman"/>
          <w:color w:val="000000"/>
          <w:spacing w:val="3"/>
          <w:sz w:val="28"/>
          <w:szCs w:val="28"/>
        </w:rPr>
        <w:t>п</w:t>
      </w:r>
      <w:r w:rsidR="00326AF7" w:rsidRPr="00E246C2">
        <w:rPr>
          <w:rFonts w:ascii="Times New Roman" w:eastAsia="Times New Roman" w:hAnsi="Times New Roman" w:cs="Times New Roman"/>
          <w:color w:val="000000"/>
          <w:spacing w:val="2"/>
          <w:sz w:val="28"/>
          <w:szCs w:val="28"/>
        </w:rPr>
        <w:t>ек</w:t>
      </w:r>
      <w:r w:rsidR="00326AF7" w:rsidRPr="00E246C2">
        <w:rPr>
          <w:rFonts w:ascii="Times New Roman" w:eastAsia="Times New Roman" w:hAnsi="Times New Roman" w:cs="Times New Roman"/>
          <w:color w:val="000000"/>
          <w:spacing w:val="3"/>
          <w:sz w:val="28"/>
          <w:szCs w:val="28"/>
        </w:rPr>
        <w:t>т</w:t>
      </w:r>
      <w:r w:rsidR="00326AF7" w:rsidRPr="00E246C2">
        <w:rPr>
          <w:rFonts w:ascii="Times New Roman" w:eastAsia="Times New Roman" w:hAnsi="Times New Roman" w:cs="Times New Roman"/>
          <w:color w:val="000000"/>
          <w:sz w:val="28"/>
          <w:szCs w:val="28"/>
          <w:lang w:val="kk-KZ"/>
        </w:rPr>
        <w:t>ілер</w:t>
      </w:r>
      <w:r>
        <w:rPr>
          <w:rFonts w:ascii="Times New Roman" w:eastAsia="Times New Roman" w:hAnsi="Times New Roman" w:cs="Times New Roman"/>
          <w:color w:val="000000"/>
          <w:sz w:val="23"/>
          <w:szCs w:val="23"/>
        </w:rPr>
        <w:tab/>
      </w:r>
      <w:r w:rsidR="00326AF7" w:rsidRPr="00326AF7">
        <w:rPr>
          <w:rFonts w:ascii="Times New Roman" w:eastAsia="Times New Roman" w:hAnsi="Times New Roman" w:cs="Times New Roman"/>
          <w:color w:val="000000"/>
          <w:spacing w:val="1"/>
          <w:sz w:val="23"/>
          <w:szCs w:val="23"/>
        </w:rPr>
        <w:t xml:space="preserve">Препарат қайта </w:t>
      </w:r>
      <w:r w:rsidR="00326AF7" w:rsidRPr="00326AF7">
        <w:rPr>
          <w:rFonts w:ascii="Times New Roman" w:eastAsia="Times New Roman" w:hAnsi="Times New Roman" w:cs="Times New Roman"/>
          <w:color w:val="000000"/>
          <w:spacing w:val="1"/>
          <w:sz w:val="23"/>
          <w:szCs w:val="23"/>
          <w:lang w:val="kk-KZ"/>
        </w:rPr>
        <w:t xml:space="preserve">өндірілген </w:t>
      </w:r>
      <w:r w:rsidR="00326AF7" w:rsidRPr="00326AF7">
        <w:rPr>
          <w:rFonts w:ascii="Times New Roman" w:eastAsia="Times New Roman" w:hAnsi="Times New Roman" w:cs="Times New Roman"/>
          <w:color w:val="000000"/>
          <w:spacing w:val="1"/>
          <w:sz w:val="23"/>
          <w:szCs w:val="23"/>
        </w:rPr>
        <w:t xml:space="preserve"> болып табылады,</w:t>
      </w:r>
      <w:r w:rsidR="00326AF7" w:rsidRPr="00326AF7">
        <w:rPr>
          <w:rFonts w:ascii="Times New Roman" w:eastAsia="Times New Roman" w:hAnsi="Times New Roman" w:cs="Times New Roman"/>
          <w:color w:val="000000"/>
          <w:spacing w:val="1"/>
          <w:sz w:val="23"/>
          <w:szCs w:val="23"/>
          <w:lang w:val="kk-KZ"/>
        </w:rPr>
        <w:t xml:space="preserve"> </w:t>
      </w:r>
      <w:r w:rsidR="00326AF7" w:rsidRPr="00326AF7">
        <w:rPr>
          <w:rFonts w:ascii="Times New Roman" w:eastAsia="Times New Roman" w:hAnsi="Times New Roman" w:cs="Times New Roman"/>
          <w:color w:val="000000"/>
          <w:spacing w:val="1"/>
          <w:sz w:val="23"/>
          <w:szCs w:val="23"/>
        </w:rPr>
        <w:t>өндіруші" Химфарм"АҚ, Қазақстан Республикасының тиісті өндірістік практика сертификаты бар, осыған байланысты клиникалық зерттеулер жүргізу талап етілмейді. Материал тиімділік пен қауіпсіздікті клиникалық зерттеу бойынша әдебиеттерге шолу түрінде ұсынылған.</w:t>
      </w:r>
    </w:p>
    <w:p w:rsidR="00326AF7" w:rsidRPr="00326AF7" w:rsidRDefault="00326AF7" w:rsidP="00326AF7">
      <w:pPr>
        <w:widowControl w:val="0"/>
        <w:tabs>
          <w:tab w:val="left" w:pos="6304"/>
          <w:tab w:val="left" w:pos="7675"/>
          <w:tab w:val="left" w:pos="8620"/>
        </w:tabs>
        <w:spacing w:line="240" w:lineRule="auto"/>
        <w:ind w:left="3628" w:right="42" w:hanging="2947"/>
        <w:rPr>
          <w:rFonts w:ascii="Times New Roman" w:eastAsia="Times New Roman" w:hAnsi="Times New Roman" w:cs="Times New Roman"/>
          <w:sz w:val="20"/>
          <w:szCs w:val="20"/>
          <w:lang w:val="kk-KZ"/>
        </w:rPr>
      </w:pPr>
    </w:p>
    <w:p w:rsidR="00326AF7" w:rsidRPr="00326AF7" w:rsidRDefault="00326AF7" w:rsidP="00326AF7">
      <w:pPr>
        <w:widowControl w:val="0"/>
        <w:tabs>
          <w:tab w:val="left" w:pos="5108"/>
          <w:tab w:val="left" w:pos="5769"/>
          <w:tab w:val="left" w:pos="7247"/>
          <w:tab w:val="left" w:pos="8750"/>
        </w:tabs>
        <w:spacing w:line="240" w:lineRule="auto"/>
        <w:ind w:left="3628" w:right="80"/>
        <w:jc w:val="both"/>
        <w:rPr>
          <w:rFonts w:ascii="Times New Roman" w:eastAsia="Times New Roman" w:hAnsi="Times New Roman" w:cs="Times New Roman"/>
          <w:color w:val="000000"/>
          <w:spacing w:val="3"/>
          <w:sz w:val="23"/>
          <w:szCs w:val="23"/>
          <w:lang w:val="kk-KZ"/>
        </w:rPr>
      </w:pPr>
      <w:r w:rsidRPr="00326AF7">
        <w:rPr>
          <w:rFonts w:ascii="Times New Roman" w:eastAsia="Times New Roman" w:hAnsi="Times New Roman" w:cs="Times New Roman"/>
          <w:color w:val="000000"/>
          <w:spacing w:val="3"/>
          <w:sz w:val="23"/>
          <w:szCs w:val="23"/>
          <w:lang w:val="kk-KZ"/>
        </w:rPr>
        <w:t>«Дәрілік заттарға, медициналық мақсаттағы бұйымдар мен медициналық техникаға сараптама жүргізу қағидаларын бекіту туралы» №736 бұйрығының 4-қосымшасының 2.2-тармағына сәйкес құжаты бар өтініш берушіден,</w:t>
      </w:r>
    </w:p>
    <w:p w:rsidR="00326AF7" w:rsidRPr="00326AF7" w:rsidRDefault="00326AF7" w:rsidP="00326AF7">
      <w:pPr>
        <w:widowControl w:val="0"/>
        <w:tabs>
          <w:tab w:val="left" w:pos="5108"/>
          <w:tab w:val="left" w:pos="5769"/>
          <w:tab w:val="left" w:pos="7247"/>
          <w:tab w:val="left" w:pos="8750"/>
        </w:tabs>
        <w:spacing w:line="240" w:lineRule="auto"/>
        <w:ind w:left="3628" w:right="80"/>
        <w:jc w:val="both"/>
        <w:rPr>
          <w:rFonts w:ascii="Times New Roman" w:eastAsia="Times New Roman" w:hAnsi="Times New Roman" w:cs="Times New Roman"/>
          <w:color w:val="000000"/>
          <w:sz w:val="23"/>
          <w:szCs w:val="23"/>
          <w:lang w:val="kk-KZ"/>
        </w:rPr>
      </w:pPr>
      <w:r w:rsidRPr="00326AF7">
        <w:rPr>
          <w:rFonts w:ascii="Times New Roman" w:eastAsia="Times New Roman" w:hAnsi="Times New Roman" w:cs="Times New Roman"/>
          <w:color w:val="000000"/>
          <w:spacing w:val="3"/>
          <w:sz w:val="23"/>
          <w:szCs w:val="23"/>
          <w:lang w:val="kk-KZ"/>
        </w:rPr>
        <w:t xml:space="preserve">өндірістің Қазақстан Республикасының тиісті өндірістік практикасына сәйкестігін растайтын, ин-виво баламалылығын зерттеу есептерін ұсыну талап етілмейді. </w:t>
      </w:r>
    </w:p>
    <w:p w:rsidR="00326AF7" w:rsidRPr="00326AF7" w:rsidRDefault="00326AF7" w:rsidP="00326AF7">
      <w:pPr>
        <w:spacing w:line="220" w:lineRule="exact"/>
        <w:rPr>
          <w:rFonts w:ascii="Times New Roman" w:eastAsia="Times New Roman" w:hAnsi="Times New Roman" w:cs="Times New Roman"/>
          <w:lang w:val="kk-KZ"/>
        </w:rPr>
      </w:pPr>
    </w:p>
    <w:p w:rsidR="003723D5" w:rsidRPr="00326AF7" w:rsidRDefault="003723D5" w:rsidP="00326AF7">
      <w:pPr>
        <w:widowControl w:val="0"/>
        <w:tabs>
          <w:tab w:val="left" w:pos="6304"/>
          <w:tab w:val="left" w:pos="7675"/>
          <w:tab w:val="left" w:pos="8620"/>
        </w:tabs>
        <w:spacing w:line="240" w:lineRule="auto"/>
        <w:ind w:left="3628" w:right="42" w:hanging="2947"/>
        <w:rPr>
          <w:rFonts w:ascii="Times New Roman" w:eastAsia="Times New Roman" w:hAnsi="Times New Roman" w:cs="Times New Roman"/>
          <w:lang w:val="kk-KZ"/>
        </w:rPr>
      </w:pPr>
    </w:p>
    <w:p w:rsidR="00326AF7" w:rsidRDefault="00326AF7">
      <w:pPr>
        <w:widowControl w:val="0"/>
        <w:spacing w:line="240" w:lineRule="auto"/>
        <w:ind w:left="3628" w:right="96" w:hanging="2947"/>
        <w:rPr>
          <w:rFonts w:ascii="Times New Roman" w:eastAsia="Times New Roman" w:hAnsi="Times New Roman" w:cs="Times New Roman"/>
          <w:color w:val="000000"/>
          <w:spacing w:val="1"/>
          <w:sz w:val="23"/>
          <w:szCs w:val="23"/>
          <w:lang w:val="kk-KZ"/>
        </w:rPr>
      </w:pPr>
      <w:r w:rsidRPr="00326AF7">
        <w:rPr>
          <w:rFonts w:ascii="Times New Roman" w:eastAsia="Times New Roman" w:hAnsi="Times New Roman" w:cs="Times New Roman"/>
          <w:color w:val="000000"/>
          <w:spacing w:val="1"/>
          <w:sz w:val="23"/>
          <w:szCs w:val="23"/>
          <w:lang w:val="kk-KZ"/>
        </w:rPr>
        <w:t xml:space="preserve">Препарат қайта өндірілген  болып табылады, өндіруші" Химфарм"АҚ, Қазақстан Республикасының тиісті өндірістік практика сертификаты бар, осыған байланысты клиникалық зерттеулер жүргізу талап етілмейді. </w:t>
      </w:r>
      <w:r w:rsidRPr="00326AF7">
        <w:rPr>
          <w:rFonts w:ascii="Times New Roman" w:eastAsia="Times New Roman" w:hAnsi="Times New Roman" w:cs="Times New Roman"/>
          <w:color w:val="000000"/>
          <w:spacing w:val="1"/>
          <w:sz w:val="23"/>
          <w:szCs w:val="23"/>
        </w:rPr>
        <w:t>Материал тиімділік пен қауіпсіздікті клиникалық зерттеу бойынша әдебиеттерге шолу түрінде ұсынылған.</w:t>
      </w:r>
    </w:p>
    <w:p w:rsidR="00326AF7" w:rsidRDefault="00326AF7">
      <w:pPr>
        <w:widowControl w:val="0"/>
        <w:spacing w:line="240" w:lineRule="auto"/>
        <w:ind w:left="3628" w:right="96" w:hanging="2947"/>
        <w:rPr>
          <w:rFonts w:ascii="Times New Roman" w:eastAsia="Times New Roman" w:hAnsi="Times New Roman" w:cs="Times New Roman"/>
          <w:color w:val="000000"/>
          <w:spacing w:val="1"/>
          <w:sz w:val="23"/>
          <w:szCs w:val="23"/>
          <w:lang w:val="kk-KZ"/>
        </w:rPr>
      </w:pPr>
    </w:p>
    <w:p w:rsidR="003723D5" w:rsidRPr="00326AF7" w:rsidRDefault="00326AF7" w:rsidP="00326AF7">
      <w:pPr>
        <w:widowControl w:val="0"/>
        <w:spacing w:line="240" w:lineRule="auto"/>
        <w:ind w:left="3628" w:right="96" w:hanging="2947"/>
        <w:rPr>
          <w:rFonts w:ascii="Times New Roman" w:eastAsia="Times New Roman" w:hAnsi="Times New Roman" w:cs="Times New Roman"/>
          <w:sz w:val="20"/>
          <w:szCs w:val="20"/>
          <w:lang w:val="kk-KZ"/>
        </w:rPr>
      </w:pPr>
      <w:r w:rsidRPr="00E246C2">
        <w:rPr>
          <w:rFonts w:ascii="Times New Roman" w:eastAsia="Times New Roman" w:hAnsi="Times New Roman" w:cs="Times New Roman"/>
          <w:color w:val="000000"/>
          <w:spacing w:val="2"/>
          <w:sz w:val="28"/>
          <w:szCs w:val="28"/>
          <w:lang w:val="kk-KZ"/>
        </w:rPr>
        <w:t>Пайда-қауіпті бағалау</w:t>
      </w:r>
      <w:r w:rsidR="00E27E7A" w:rsidRPr="00326AF7">
        <w:rPr>
          <w:rFonts w:ascii="Times New Roman" w:eastAsia="Times New Roman" w:hAnsi="Times New Roman" w:cs="Times New Roman"/>
          <w:color w:val="000000"/>
          <w:sz w:val="23"/>
          <w:szCs w:val="23"/>
          <w:lang w:val="kk-KZ"/>
        </w:rPr>
        <w:tab/>
      </w:r>
      <w:r w:rsidRPr="00326AF7">
        <w:rPr>
          <w:rFonts w:ascii="Times New Roman" w:eastAsia="Times New Roman" w:hAnsi="Times New Roman" w:cs="Times New Roman"/>
          <w:color w:val="000000"/>
          <w:spacing w:val="4"/>
          <w:position w:val="-21"/>
          <w:sz w:val="23"/>
          <w:szCs w:val="23"/>
          <w:lang w:val="kk-KZ"/>
        </w:rPr>
        <w:t>Препаратты дәрігердің тағайындауына сәйкес қолданған және</w:t>
      </w:r>
      <w:r w:rsidR="00E27E7A">
        <w:rPr>
          <w:rFonts w:ascii="Times New Roman" w:eastAsia="Times New Roman" w:hAnsi="Times New Roman" w:cs="Times New Roman"/>
          <w:color w:val="000000"/>
          <w:spacing w:val="4"/>
          <w:position w:val="-21"/>
          <w:sz w:val="23"/>
          <w:szCs w:val="23"/>
          <w:lang w:val="kk-KZ"/>
        </w:rPr>
        <w:t xml:space="preserve"> нұсқаулықты сақтаған жағдайда «пайда/қауіп»</w:t>
      </w:r>
      <w:r w:rsidRPr="00326AF7">
        <w:rPr>
          <w:rFonts w:ascii="Times New Roman" w:eastAsia="Times New Roman" w:hAnsi="Times New Roman" w:cs="Times New Roman"/>
          <w:color w:val="000000"/>
          <w:spacing w:val="4"/>
          <w:position w:val="-21"/>
          <w:sz w:val="23"/>
          <w:szCs w:val="23"/>
          <w:lang w:val="kk-KZ"/>
        </w:rPr>
        <w:t xml:space="preserve"> арақатынасы қолайлы.</w:t>
      </w:r>
    </w:p>
    <w:p w:rsidR="003723D5" w:rsidRPr="00E27E7A" w:rsidRDefault="00E27E7A">
      <w:pPr>
        <w:widowControl w:val="0"/>
        <w:spacing w:line="240" w:lineRule="auto"/>
        <w:ind w:left="3628" w:right="-20"/>
        <w:rPr>
          <w:rFonts w:ascii="Times New Roman" w:eastAsia="Times New Roman" w:hAnsi="Times New Roman" w:cs="Times New Roman"/>
          <w:color w:val="000000"/>
          <w:sz w:val="23"/>
          <w:szCs w:val="23"/>
          <w:lang w:val="kk-KZ"/>
        </w:rPr>
      </w:pPr>
      <w:r w:rsidRPr="00E27E7A">
        <w:rPr>
          <w:rFonts w:ascii="Times New Roman" w:eastAsia="Times New Roman" w:hAnsi="Times New Roman" w:cs="Times New Roman"/>
          <w:color w:val="000000"/>
          <w:sz w:val="23"/>
          <w:szCs w:val="23"/>
        </w:rPr>
        <w:t>Пайда / қауіп бағасын ескере отырып, препарат</w:t>
      </w:r>
    </w:p>
    <w:p w:rsidR="003723D5" w:rsidRDefault="003723D5">
      <w:pPr>
        <w:spacing w:line="240" w:lineRule="exact"/>
        <w:rPr>
          <w:rFonts w:ascii="Times New Roman" w:eastAsia="Times New Roman" w:hAnsi="Times New Roman" w:cs="Times New Roman"/>
          <w:sz w:val="24"/>
          <w:szCs w:val="24"/>
        </w:rPr>
      </w:pPr>
    </w:p>
    <w:p w:rsidR="003723D5" w:rsidRDefault="003723D5">
      <w:pPr>
        <w:spacing w:after="17" w:line="220" w:lineRule="exact"/>
        <w:rPr>
          <w:rFonts w:ascii="Times New Roman" w:eastAsia="Times New Roman" w:hAnsi="Times New Roman" w:cs="Times New Roman"/>
        </w:rPr>
      </w:pPr>
    </w:p>
    <w:p w:rsidR="003723D5" w:rsidRDefault="003723D5">
      <w:pPr>
        <w:sectPr w:rsidR="003723D5">
          <w:pgSz w:w="11905" w:h="16837"/>
          <w:pgMar w:top="563" w:right="845" w:bottom="1134" w:left="1194" w:header="0" w:footer="0" w:gutter="0"/>
          <w:cols w:space="708"/>
        </w:sectPr>
      </w:pPr>
    </w:p>
    <w:p w:rsidR="003723D5" w:rsidRDefault="003723D5">
      <w:pPr>
        <w:spacing w:after="118" w:line="240" w:lineRule="exact"/>
        <w:rPr>
          <w:sz w:val="24"/>
          <w:szCs w:val="24"/>
        </w:rPr>
      </w:pPr>
    </w:p>
    <w:p w:rsidR="003723D5" w:rsidRDefault="00E27E7A">
      <w:pPr>
        <w:widowControl w:val="0"/>
        <w:spacing w:line="240" w:lineRule="auto"/>
        <w:ind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p w:rsidR="003723D5" w:rsidRDefault="003723D5">
      <w:pPr>
        <w:spacing w:line="240" w:lineRule="exact"/>
        <w:rPr>
          <w:rFonts w:ascii="Times New Roman" w:eastAsia="Times New Roman" w:hAnsi="Times New Roman" w:cs="Times New Roman"/>
          <w:sz w:val="24"/>
          <w:szCs w:val="24"/>
        </w:rPr>
      </w:pPr>
    </w:p>
    <w:p w:rsidR="003723D5" w:rsidRDefault="003723D5">
      <w:pPr>
        <w:spacing w:line="240" w:lineRule="exact"/>
        <w:rPr>
          <w:rFonts w:ascii="Times New Roman" w:eastAsia="Times New Roman" w:hAnsi="Times New Roman" w:cs="Times New Roman"/>
          <w:sz w:val="24"/>
          <w:szCs w:val="24"/>
        </w:rPr>
      </w:pPr>
    </w:p>
    <w:p w:rsidR="003723D5" w:rsidRDefault="003723D5">
      <w:pPr>
        <w:spacing w:line="240" w:lineRule="exact"/>
        <w:rPr>
          <w:rFonts w:ascii="Times New Roman" w:eastAsia="Times New Roman" w:hAnsi="Times New Roman" w:cs="Times New Roman"/>
          <w:sz w:val="24"/>
          <w:szCs w:val="24"/>
        </w:rPr>
      </w:pPr>
    </w:p>
    <w:p w:rsidR="003723D5" w:rsidRDefault="003723D5">
      <w:pPr>
        <w:spacing w:line="240" w:lineRule="exact"/>
        <w:rPr>
          <w:rFonts w:ascii="Times New Roman" w:eastAsia="Times New Roman" w:hAnsi="Times New Roman" w:cs="Times New Roman"/>
          <w:sz w:val="24"/>
          <w:szCs w:val="24"/>
        </w:rPr>
      </w:pPr>
    </w:p>
    <w:p w:rsidR="003723D5" w:rsidRDefault="003723D5">
      <w:pPr>
        <w:spacing w:line="240" w:lineRule="exact"/>
        <w:rPr>
          <w:rFonts w:ascii="Times New Roman" w:eastAsia="Times New Roman" w:hAnsi="Times New Roman" w:cs="Times New Roman"/>
          <w:sz w:val="24"/>
          <w:szCs w:val="24"/>
        </w:rPr>
      </w:pPr>
    </w:p>
    <w:p w:rsidR="003723D5" w:rsidRDefault="003723D5">
      <w:pPr>
        <w:spacing w:line="240" w:lineRule="exact"/>
        <w:rPr>
          <w:rFonts w:ascii="Times New Roman" w:eastAsia="Times New Roman" w:hAnsi="Times New Roman" w:cs="Times New Roman"/>
          <w:sz w:val="24"/>
          <w:szCs w:val="24"/>
        </w:rPr>
      </w:pPr>
    </w:p>
    <w:p w:rsidR="003723D5" w:rsidRDefault="003723D5">
      <w:pPr>
        <w:spacing w:line="240" w:lineRule="exact"/>
        <w:rPr>
          <w:rFonts w:ascii="Times New Roman" w:eastAsia="Times New Roman" w:hAnsi="Times New Roman" w:cs="Times New Roman"/>
          <w:sz w:val="24"/>
          <w:szCs w:val="24"/>
        </w:rPr>
      </w:pPr>
    </w:p>
    <w:p w:rsidR="003723D5" w:rsidRDefault="003723D5">
      <w:pPr>
        <w:spacing w:line="240" w:lineRule="exact"/>
        <w:rPr>
          <w:rFonts w:ascii="Times New Roman" w:eastAsia="Times New Roman" w:hAnsi="Times New Roman" w:cs="Times New Roman"/>
          <w:sz w:val="24"/>
          <w:szCs w:val="24"/>
        </w:rPr>
      </w:pPr>
    </w:p>
    <w:p w:rsidR="003723D5" w:rsidRDefault="003723D5">
      <w:pPr>
        <w:spacing w:line="240" w:lineRule="exact"/>
        <w:rPr>
          <w:rFonts w:ascii="Times New Roman" w:eastAsia="Times New Roman" w:hAnsi="Times New Roman" w:cs="Times New Roman"/>
          <w:sz w:val="24"/>
          <w:szCs w:val="24"/>
        </w:rPr>
      </w:pPr>
    </w:p>
    <w:p w:rsidR="003723D5" w:rsidRDefault="003723D5">
      <w:pPr>
        <w:spacing w:after="7" w:line="160" w:lineRule="exact"/>
        <w:rPr>
          <w:rFonts w:ascii="Times New Roman" w:eastAsia="Times New Roman" w:hAnsi="Times New Roman" w:cs="Times New Roman"/>
          <w:sz w:val="16"/>
          <w:szCs w:val="16"/>
        </w:rPr>
      </w:pPr>
    </w:p>
    <w:p w:rsidR="00326AF7" w:rsidRDefault="00326AF7">
      <w:pPr>
        <w:widowControl w:val="0"/>
        <w:tabs>
          <w:tab w:val="left" w:pos="680"/>
        </w:tabs>
        <w:spacing w:line="240" w:lineRule="auto"/>
        <w:ind w:right="-20"/>
        <w:rPr>
          <w:rFonts w:ascii="Times New Roman" w:eastAsia="Times New Roman" w:hAnsi="Times New Roman" w:cs="Times New Roman"/>
          <w:color w:val="000000"/>
          <w:sz w:val="23"/>
          <w:szCs w:val="23"/>
          <w:lang w:val="kk-KZ"/>
        </w:rPr>
      </w:pPr>
    </w:p>
    <w:p w:rsidR="003723D5" w:rsidRPr="00E27E7A" w:rsidRDefault="00E27E7A">
      <w:pPr>
        <w:widowControl w:val="0"/>
        <w:tabs>
          <w:tab w:val="left" w:pos="680"/>
        </w:tabs>
        <w:spacing w:line="240" w:lineRule="auto"/>
        <w:ind w:right="-20"/>
        <w:rPr>
          <w:rFonts w:ascii="Times New Roman" w:eastAsia="Times New Roman" w:hAnsi="Times New Roman" w:cs="Times New Roman"/>
          <w:color w:val="000000"/>
          <w:sz w:val="23"/>
          <w:szCs w:val="23"/>
          <w:lang w:val="kk-KZ"/>
        </w:rPr>
      </w:pPr>
      <w:r w:rsidRPr="00E27E7A">
        <w:rPr>
          <w:rFonts w:ascii="Times New Roman" w:eastAsia="Times New Roman" w:hAnsi="Times New Roman" w:cs="Times New Roman"/>
          <w:color w:val="000000"/>
          <w:sz w:val="23"/>
          <w:szCs w:val="23"/>
          <w:lang w:val="kk-KZ"/>
        </w:rPr>
        <w:t>2.5</w:t>
      </w:r>
      <w:r w:rsidRPr="00E27E7A">
        <w:rPr>
          <w:rFonts w:ascii="Times New Roman" w:eastAsia="Times New Roman" w:hAnsi="Times New Roman" w:cs="Times New Roman"/>
          <w:color w:val="000000"/>
          <w:sz w:val="23"/>
          <w:szCs w:val="23"/>
          <w:lang w:val="kk-KZ"/>
        </w:rPr>
        <w:tab/>
      </w:r>
      <w:r w:rsidRPr="00E27E7A">
        <w:rPr>
          <w:rFonts w:ascii="Times New Roman" w:eastAsia="Times New Roman" w:hAnsi="Times New Roman" w:cs="Times New Roman"/>
          <w:color w:val="000000"/>
          <w:spacing w:val="1"/>
          <w:sz w:val="23"/>
          <w:szCs w:val="23"/>
          <w:lang w:val="kk-KZ"/>
        </w:rPr>
        <w:t>Ф</w:t>
      </w:r>
      <w:r w:rsidRPr="00E27E7A">
        <w:rPr>
          <w:rFonts w:ascii="Times New Roman" w:eastAsia="Times New Roman" w:hAnsi="Times New Roman" w:cs="Times New Roman"/>
          <w:color w:val="000000"/>
          <w:sz w:val="23"/>
          <w:szCs w:val="23"/>
          <w:lang w:val="kk-KZ"/>
        </w:rPr>
        <w:t>ар</w:t>
      </w:r>
      <w:r w:rsidRPr="00E27E7A">
        <w:rPr>
          <w:rFonts w:ascii="Times New Roman" w:eastAsia="Times New Roman" w:hAnsi="Times New Roman" w:cs="Times New Roman"/>
          <w:color w:val="000000"/>
          <w:spacing w:val="1"/>
          <w:sz w:val="23"/>
          <w:szCs w:val="23"/>
          <w:lang w:val="kk-KZ"/>
        </w:rPr>
        <w:t>м</w:t>
      </w:r>
      <w:r w:rsidRPr="00E27E7A">
        <w:rPr>
          <w:rFonts w:ascii="Times New Roman" w:eastAsia="Times New Roman" w:hAnsi="Times New Roman" w:cs="Times New Roman"/>
          <w:color w:val="000000"/>
          <w:sz w:val="23"/>
          <w:szCs w:val="23"/>
          <w:lang w:val="kk-KZ"/>
        </w:rPr>
        <w:t>а</w:t>
      </w:r>
      <w:r w:rsidRPr="00E27E7A">
        <w:rPr>
          <w:rFonts w:ascii="Times New Roman" w:eastAsia="Times New Roman" w:hAnsi="Times New Roman" w:cs="Times New Roman"/>
          <w:color w:val="000000"/>
          <w:spacing w:val="1"/>
          <w:sz w:val="23"/>
          <w:szCs w:val="23"/>
          <w:lang w:val="kk-KZ"/>
        </w:rPr>
        <w:t>ко</w:t>
      </w:r>
      <w:r>
        <w:rPr>
          <w:rFonts w:ascii="Times New Roman" w:eastAsia="Times New Roman" w:hAnsi="Times New Roman" w:cs="Times New Roman"/>
          <w:color w:val="000000"/>
          <w:sz w:val="23"/>
          <w:szCs w:val="23"/>
          <w:lang w:val="kk-KZ"/>
        </w:rPr>
        <w:t>логиялық қадағалау</w:t>
      </w:r>
    </w:p>
    <w:p w:rsidR="00E27E7A" w:rsidRPr="00E27E7A" w:rsidRDefault="00E27E7A" w:rsidP="00E27E7A">
      <w:pPr>
        <w:spacing w:line="240" w:lineRule="exact"/>
        <w:jc w:val="both"/>
        <w:rPr>
          <w:rFonts w:ascii="Times New Roman" w:eastAsia="Times New Roman" w:hAnsi="Times New Roman" w:cs="Times New Roman"/>
          <w:color w:val="000000"/>
          <w:spacing w:val="3"/>
          <w:sz w:val="28"/>
          <w:szCs w:val="28"/>
          <w:lang w:val="kk-KZ"/>
        </w:rPr>
      </w:pPr>
      <w:r w:rsidRPr="00E27E7A">
        <w:rPr>
          <w:rFonts w:ascii="Times New Roman" w:eastAsia="Times New Roman" w:hAnsi="Times New Roman" w:cs="Times New Roman"/>
          <w:color w:val="000000"/>
          <w:spacing w:val="3"/>
          <w:sz w:val="28"/>
          <w:szCs w:val="28"/>
          <w:lang w:val="kk-KZ"/>
        </w:rPr>
        <w:t xml:space="preserve">Фармакологиялық </w:t>
      </w:r>
    </w:p>
    <w:p w:rsidR="00E27E7A" w:rsidRPr="00E27E7A" w:rsidRDefault="00E27E7A" w:rsidP="00E27E7A">
      <w:pPr>
        <w:spacing w:line="240" w:lineRule="exact"/>
        <w:jc w:val="both"/>
        <w:rPr>
          <w:rFonts w:ascii="Times New Roman" w:eastAsia="Times New Roman" w:hAnsi="Times New Roman" w:cs="Times New Roman"/>
          <w:sz w:val="28"/>
          <w:szCs w:val="28"/>
          <w:lang w:val="kk-KZ"/>
        </w:rPr>
      </w:pPr>
      <w:r w:rsidRPr="00E27E7A">
        <w:rPr>
          <w:rFonts w:ascii="Times New Roman" w:eastAsia="Times New Roman" w:hAnsi="Times New Roman" w:cs="Times New Roman"/>
          <w:color w:val="000000"/>
          <w:spacing w:val="3"/>
          <w:sz w:val="28"/>
          <w:szCs w:val="28"/>
          <w:lang w:val="kk-KZ"/>
        </w:rPr>
        <w:t>қадағалау жүйесінің сипаттамасы</w:t>
      </w:r>
    </w:p>
    <w:p w:rsidR="00E27E7A" w:rsidRPr="00E27E7A" w:rsidRDefault="00E27E7A" w:rsidP="00E27E7A">
      <w:pPr>
        <w:widowControl w:val="0"/>
        <w:tabs>
          <w:tab w:val="left" w:pos="2169"/>
          <w:tab w:val="left" w:pos="2858"/>
          <w:tab w:val="left" w:pos="3517"/>
          <w:tab w:val="left" w:pos="4409"/>
          <w:tab w:val="left" w:pos="4963"/>
          <w:tab w:val="left" w:pos="5214"/>
        </w:tabs>
        <w:spacing w:line="240" w:lineRule="auto"/>
        <w:ind w:left="575" w:right="-57"/>
        <w:rPr>
          <w:rFonts w:ascii="Times New Roman" w:eastAsia="Times New Roman" w:hAnsi="Times New Roman" w:cs="Times New Roman"/>
          <w:color w:val="000000"/>
          <w:spacing w:val="2"/>
          <w:sz w:val="23"/>
          <w:szCs w:val="23"/>
        </w:rPr>
      </w:pPr>
      <w:r w:rsidRPr="00E27E7A">
        <w:rPr>
          <w:lang w:val="kk-KZ"/>
        </w:rPr>
        <w:br w:type="column"/>
      </w:r>
      <w:r w:rsidRPr="00E27E7A">
        <w:rPr>
          <w:rFonts w:ascii="Times New Roman" w:eastAsia="Times New Roman" w:hAnsi="Times New Roman" w:cs="Times New Roman"/>
          <w:color w:val="000000"/>
          <w:spacing w:val="2"/>
          <w:sz w:val="23"/>
          <w:szCs w:val="23"/>
        </w:rPr>
        <w:lastRenderedPageBreak/>
        <w:t>ропивакаиннің әсер етуші затына немесе 6.1-бөлімде аталған қосымша заттардың кез келгеніне аса жоғары сезімталдық, сондай-ақ жергілікті анестетиктерді қолдануға қарамастан эпидуральді немесе регионарлық анестезиямен байланысты амидті түрдегі др жергілікті анестетиктерге қарсы көрсетілімдер</w:t>
      </w:r>
    </w:p>
    <w:p w:rsidR="003723D5" w:rsidRDefault="00E27E7A" w:rsidP="00E27E7A">
      <w:pPr>
        <w:widowControl w:val="0"/>
        <w:tabs>
          <w:tab w:val="left" w:pos="2169"/>
          <w:tab w:val="left" w:pos="2858"/>
          <w:tab w:val="left" w:pos="3517"/>
          <w:tab w:val="left" w:pos="4409"/>
          <w:tab w:val="left" w:pos="4963"/>
          <w:tab w:val="left" w:pos="5214"/>
        </w:tabs>
        <w:spacing w:line="240" w:lineRule="auto"/>
        <w:ind w:left="575" w:right="-57"/>
        <w:rPr>
          <w:rFonts w:ascii="Times New Roman" w:eastAsia="Times New Roman" w:hAnsi="Times New Roman" w:cs="Times New Roman"/>
          <w:sz w:val="24"/>
          <w:szCs w:val="24"/>
        </w:rPr>
      </w:pPr>
      <w:r w:rsidRPr="00E27E7A">
        <w:rPr>
          <w:rFonts w:ascii="Times New Roman" w:eastAsia="Times New Roman" w:hAnsi="Times New Roman" w:cs="Times New Roman"/>
          <w:color w:val="000000"/>
          <w:spacing w:val="2"/>
          <w:sz w:val="23"/>
          <w:szCs w:val="23"/>
        </w:rPr>
        <w:t xml:space="preserve">гиповолемиясы бар </w:t>
      </w:r>
      <w:r>
        <w:rPr>
          <w:rFonts w:ascii="Times New Roman" w:eastAsia="Times New Roman" w:hAnsi="Times New Roman" w:cs="Times New Roman"/>
          <w:color w:val="000000"/>
          <w:spacing w:val="2"/>
          <w:sz w:val="23"/>
          <w:szCs w:val="23"/>
          <w:lang w:val="kk-KZ"/>
        </w:rPr>
        <w:t xml:space="preserve">пациенттерде </w:t>
      </w:r>
      <w:r w:rsidRPr="00E27E7A">
        <w:rPr>
          <w:rFonts w:ascii="Times New Roman" w:eastAsia="Times New Roman" w:hAnsi="Times New Roman" w:cs="Times New Roman"/>
          <w:color w:val="000000"/>
          <w:spacing w:val="2"/>
          <w:sz w:val="23"/>
          <w:szCs w:val="23"/>
        </w:rPr>
        <w:t>эпидуральді және интратекальді анестезияның босандыру парацервикальді анестезиясының венаішілік өңірлік анестезиясы</w:t>
      </w:r>
    </w:p>
    <w:p w:rsidR="003723D5" w:rsidRDefault="003723D5">
      <w:pPr>
        <w:spacing w:after="110" w:line="240" w:lineRule="exact"/>
        <w:rPr>
          <w:rFonts w:ascii="Times New Roman" w:eastAsia="Times New Roman" w:hAnsi="Times New Roman" w:cs="Times New Roman"/>
          <w:sz w:val="24"/>
          <w:szCs w:val="24"/>
        </w:rPr>
      </w:pPr>
    </w:p>
    <w:p w:rsidR="00E27E7A" w:rsidRDefault="00E27E7A">
      <w:pPr>
        <w:widowControl w:val="0"/>
        <w:spacing w:line="240" w:lineRule="auto"/>
        <w:ind w:right="171"/>
        <w:rPr>
          <w:rFonts w:ascii="Times New Roman" w:eastAsia="Times New Roman" w:hAnsi="Times New Roman" w:cs="Times New Roman"/>
          <w:color w:val="000000"/>
          <w:spacing w:val="3"/>
          <w:sz w:val="23"/>
          <w:szCs w:val="23"/>
          <w:lang w:val="kk-KZ"/>
        </w:rPr>
      </w:pPr>
    </w:p>
    <w:p w:rsidR="00E27E7A" w:rsidRDefault="00E27E7A">
      <w:pPr>
        <w:widowControl w:val="0"/>
        <w:spacing w:line="240" w:lineRule="auto"/>
        <w:ind w:right="171"/>
        <w:rPr>
          <w:rFonts w:ascii="Times New Roman" w:eastAsia="Times New Roman" w:hAnsi="Times New Roman" w:cs="Times New Roman"/>
          <w:color w:val="000000"/>
          <w:spacing w:val="3"/>
          <w:sz w:val="23"/>
          <w:szCs w:val="23"/>
          <w:lang w:val="kk-KZ"/>
        </w:rPr>
      </w:pPr>
    </w:p>
    <w:p w:rsidR="00E27E7A" w:rsidRDefault="00E27E7A">
      <w:pPr>
        <w:widowControl w:val="0"/>
        <w:spacing w:line="240" w:lineRule="auto"/>
        <w:ind w:right="171"/>
        <w:rPr>
          <w:rFonts w:ascii="Times New Roman" w:eastAsia="Times New Roman" w:hAnsi="Times New Roman" w:cs="Times New Roman"/>
          <w:color w:val="000000"/>
          <w:spacing w:val="3"/>
          <w:sz w:val="23"/>
          <w:szCs w:val="23"/>
          <w:lang w:val="kk-KZ"/>
        </w:rPr>
      </w:pPr>
    </w:p>
    <w:p w:rsidR="003723D5" w:rsidRPr="00E27E7A" w:rsidRDefault="00E27E7A">
      <w:pPr>
        <w:rPr>
          <w:lang w:val="kk-KZ"/>
        </w:rPr>
        <w:sectPr w:rsidR="003723D5" w:rsidRPr="00E27E7A">
          <w:type w:val="continuous"/>
          <w:pgSz w:w="11905" w:h="16837"/>
          <w:pgMar w:top="563" w:right="845" w:bottom="1134" w:left="1194" w:header="0" w:footer="0" w:gutter="0"/>
          <w:cols w:num="2" w:space="708" w:equalWidth="0">
            <w:col w:w="2566" w:space="1062"/>
            <w:col w:w="6238" w:space="0"/>
          </w:cols>
        </w:sectPr>
      </w:pPr>
      <w:r w:rsidRPr="00E27E7A">
        <w:rPr>
          <w:rFonts w:ascii="Times New Roman" w:eastAsia="Times New Roman" w:hAnsi="Times New Roman" w:cs="Times New Roman"/>
          <w:color w:val="000000"/>
          <w:spacing w:val="3"/>
          <w:sz w:val="23"/>
          <w:szCs w:val="23"/>
          <w:lang w:val="kk-KZ"/>
        </w:rPr>
        <w:t>Польфарма компаниясының тобы фармакологиялық қадағалау жүйесі бекітілгенін және олардың барлық өнімдеріне қолданылатынын растайды. Фармакологиялық қадағалаудың Мастер-файлы мына мекен-жайда сақталады: "POLPHARMA Biuro Handlowe Sp. z o.O." 6, Бобровицкая к-сі, 00-728 Варшава, ПОЛЬША</w:t>
      </w:r>
    </w:p>
    <w:p w:rsidR="003723D5" w:rsidRPr="00E27E7A" w:rsidRDefault="003723D5">
      <w:pPr>
        <w:spacing w:after="12" w:line="200" w:lineRule="exact"/>
        <w:rPr>
          <w:sz w:val="20"/>
          <w:szCs w:val="20"/>
          <w:lang w:val="kk-KZ"/>
        </w:rPr>
      </w:pPr>
    </w:p>
    <w:p w:rsidR="003723D5" w:rsidRPr="00E27E7A" w:rsidRDefault="00E27E7A">
      <w:pPr>
        <w:spacing w:after="12" w:line="200" w:lineRule="exact"/>
        <w:rPr>
          <w:rFonts w:ascii="Times New Roman" w:eastAsia="Times New Roman" w:hAnsi="Times New Roman" w:cs="Times New Roman"/>
          <w:sz w:val="20"/>
          <w:szCs w:val="20"/>
          <w:lang w:val="kk-KZ"/>
        </w:rPr>
      </w:pPr>
      <w:r>
        <w:rPr>
          <w:rFonts w:ascii="Times New Roman" w:eastAsia="Times New Roman" w:hAnsi="Times New Roman" w:cs="Times New Roman"/>
          <w:color w:val="000000"/>
          <w:spacing w:val="3"/>
          <w:sz w:val="23"/>
          <w:szCs w:val="23"/>
          <w:lang w:val="kk-KZ"/>
        </w:rPr>
        <w:t xml:space="preserve">                                                           </w:t>
      </w:r>
      <w:r w:rsidRPr="00E27E7A">
        <w:rPr>
          <w:rFonts w:ascii="Times New Roman" w:eastAsia="Times New Roman" w:hAnsi="Times New Roman" w:cs="Times New Roman"/>
          <w:color w:val="000000"/>
          <w:spacing w:val="3"/>
          <w:sz w:val="23"/>
          <w:szCs w:val="23"/>
          <w:lang w:val="kk-KZ"/>
        </w:rPr>
        <w:t>Фармакологиялық қадағалауға жауапты уәкілетті тұлға - Изабелла Словик.</w:t>
      </w:r>
    </w:p>
    <w:p w:rsidR="003723D5" w:rsidRPr="00E27E7A" w:rsidRDefault="00E27E7A">
      <w:pPr>
        <w:widowControl w:val="0"/>
        <w:spacing w:line="240" w:lineRule="auto"/>
        <w:ind w:left="3628" w:right="73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Т</w:t>
      </w:r>
      <w:r w:rsidRPr="00E27E7A">
        <w:rPr>
          <w:rFonts w:ascii="Times New Roman" w:eastAsia="Times New Roman" w:hAnsi="Times New Roman" w:cs="Times New Roman"/>
          <w:color w:val="000000"/>
          <w:spacing w:val="3"/>
          <w:sz w:val="23"/>
          <w:szCs w:val="23"/>
          <w:lang w:val="kk-KZ"/>
        </w:rPr>
        <w:t>БЖ ұсыну талап етілмейді, себебі генерикалық препаратты тірке</w:t>
      </w:r>
      <w:r>
        <w:rPr>
          <w:rFonts w:ascii="Times New Roman" w:eastAsia="Times New Roman" w:hAnsi="Times New Roman" w:cs="Times New Roman"/>
          <w:color w:val="000000"/>
          <w:spacing w:val="3"/>
          <w:sz w:val="23"/>
          <w:szCs w:val="23"/>
          <w:lang w:val="kk-KZ"/>
        </w:rPr>
        <w:t>лген.</w:t>
      </w:r>
    </w:p>
    <w:p w:rsidR="003723D5" w:rsidRPr="00E27E7A" w:rsidRDefault="003723D5">
      <w:pPr>
        <w:spacing w:after="63" w:line="240" w:lineRule="exact"/>
        <w:rPr>
          <w:rFonts w:ascii="Times New Roman" w:eastAsia="Times New Roman" w:hAnsi="Times New Roman" w:cs="Times New Roman"/>
          <w:sz w:val="24"/>
          <w:szCs w:val="24"/>
          <w:lang w:val="kk-KZ"/>
        </w:rPr>
      </w:pPr>
    </w:p>
    <w:p w:rsidR="003723D5" w:rsidRPr="00E27E7A" w:rsidRDefault="00E27E7A">
      <w:pPr>
        <w:widowControl w:val="0"/>
        <w:spacing w:line="240" w:lineRule="auto"/>
        <w:ind w:left="680" w:right="-20"/>
        <w:rPr>
          <w:rFonts w:ascii="Times New Roman" w:eastAsia="Times New Roman" w:hAnsi="Times New Roman" w:cs="Times New Roman"/>
          <w:color w:val="000000"/>
          <w:sz w:val="23"/>
          <w:szCs w:val="23"/>
          <w:lang w:val="kk-KZ"/>
        </w:rPr>
        <w:sectPr w:rsidR="003723D5" w:rsidRPr="00E27E7A">
          <w:type w:val="continuous"/>
          <w:pgSz w:w="11905" w:h="16837"/>
          <w:pgMar w:top="563" w:right="845" w:bottom="1134" w:left="1194" w:header="0" w:footer="0" w:gutter="0"/>
          <w:cols w:space="708"/>
        </w:sectPr>
      </w:pPr>
      <w:r w:rsidRPr="00E246C2">
        <w:rPr>
          <w:rFonts w:ascii="Times New Roman" w:eastAsia="Times New Roman" w:hAnsi="Times New Roman" w:cs="Times New Roman"/>
          <w:color w:val="000000"/>
          <w:spacing w:val="3"/>
          <w:sz w:val="28"/>
          <w:szCs w:val="28"/>
          <w:lang w:val="kk-KZ"/>
        </w:rPr>
        <w:t xml:space="preserve">Клиникаға дейінгі </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спе</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z w:val="28"/>
          <w:szCs w:val="28"/>
          <w:lang w:val="kk-KZ"/>
        </w:rPr>
        <w:t>ілер</w:t>
      </w:r>
      <w:r>
        <w:rPr>
          <w:rFonts w:ascii="Times New Roman" w:eastAsia="Times New Roman" w:hAnsi="Times New Roman" w:cs="Times New Roman"/>
          <w:color w:val="000000"/>
          <w:spacing w:val="3"/>
          <w:sz w:val="23"/>
          <w:szCs w:val="23"/>
        </w:rPr>
        <w:t xml:space="preserve"> </w:t>
      </w: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3723D5">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pPr>
              <w:spacing w:after="14" w:line="240" w:lineRule="exact"/>
              <w:rPr>
                <w:sz w:val="24"/>
                <w:szCs w:val="24"/>
              </w:rPr>
            </w:pPr>
          </w:p>
          <w:p w:rsidR="003723D5" w:rsidRDefault="00E27E7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Pr="00E27E7A" w:rsidRDefault="00E27E7A" w:rsidP="00E27E7A">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 xml:space="preserve">Босату шарттары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723D5" w:rsidRDefault="003723D5">
            <w:pPr>
              <w:spacing w:after="14" w:line="200" w:lineRule="exact"/>
              <w:rPr>
                <w:sz w:val="20"/>
                <w:szCs w:val="20"/>
              </w:rPr>
            </w:pPr>
          </w:p>
          <w:p w:rsidR="003723D5" w:rsidRDefault="00E27E7A" w:rsidP="00E27E7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Дәріханадан босату шарттары дәрігердің рецептісі бойынша </w:t>
            </w:r>
          </w:p>
        </w:tc>
      </w:tr>
    </w:tbl>
    <w:p w:rsidR="003723D5" w:rsidRDefault="003723D5">
      <w:pPr>
        <w:spacing w:after="1" w:line="120" w:lineRule="exact"/>
        <w:rPr>
          <w:sz w:val="12"/>
          <w:szCs w:val="12"/>
        </w:rPr>
      </w:pPr>
    </w:p>
    <w:p w:rsidR="003723D5" w:rsidRDefault="00E27E7A">
      <w:pPr>
        <w:widowControl w:val="0"/>
        <w:spacing w:line="244" w:lineRule="auto"/>
        <w:ind w:left="17" w:right="99"/>
        <w:rPr>
          <w:rFonts w:ascii="Arial" w:eastAsia="Arial" w:hAnsi="Arial" w:cs="Arial"/>
          <w:color w:val="000000"/>
          <w:w w:val="102"/>
          <w:sz w:val="15"/>
          <w:szCs w:val="15"/>
        </w:rPr>
      </w:pPr>
      <w:r>
        <w:rPr>
          <w:rFonts w:ascii="Arial" w:eastAsia="Arial" w:hAnsi="Arial" w:cs="Arial"/>
          <w:color w:val="000000"/>
          <w:w w:val="102"/>
          <w:sz w:val="15"/>
          <w:szCs w:val="15"/>
        </w:rPr>
        <w:t>Осы</w:t>
      </w:r>
      <w:r>
        <w:rPr>
          <w:rFonts w:ascii="Arial" w:eastAsia="Arial" w:hAnsi="Arial" w:cs="Arial"/>
          <w:color w:val="000000"/>
          <w:sz w:val="15"/>
          <w:szCs w:val="15"/>
        </w:rPr>
        <w:t xml:space="preserve"> </w:t>
      </w:r>
      <w:r>
        <w:rPr>
          <w:rFonts w:ascii="Arial" w:eastAsia="Arial" w:hAnsi="Arial" w:cs="Arial"/>
          <w:color w:val="000000"/>
          <w:w w:val="102"/>
          <w:sz w:val="15"/>
          <w:szCs w:val="15"/>
        </w:rPr>
        <w:t>құжат</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«Электрондық</w:t>
      </w:r>
      <w:r>
        <w:rPr>
          <w:rFonts w:ascii="Arial" w:eastAsia="Arial" w:hAnsi="Arial" w:cs="Arial"/>
          <w:color w:val="000000"/>
          <w:sz w:val="15"/>
          <w:szCs w:val="15"/>
        </w:rPr>
        <w:t xml:space="preserve"> </w:t>
      </w:r>
      <w:r>
        <w:rPr>
          <w:rFonts w:ascii="Arial" w:eastAsia="Arial" w:hAnsi="Arial" w:cs="Arial"/>
          <w:color w:val="000000"/>
          <w:w w:val="102"/>
          <w:sz w:val="15"/>
          <w:szCs w:val="15"/>
        </w:rPr>
        <w:t>құжат</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және</w:t>
      </w:r>
      <w:r>
        <w:rPr>
          <w:rFonts w:ascii="Arial" w:eastAsia="Arial" w:hAnsi="Arial" w:cs="Arial"/>
          <w:color w:val="000000"/>
          <w:sz w:val="15"/>
          <w:szCs w:val="15"/>
        </w:rPr>
        <w:t xml:space="preserve"> </w:t>
      </w:r>
      <w:r>
        <w:rPr>
          <w:rFonts w:ascii="Arial" w:eastAsia="Arial" w:hAnsi="Arial" w:cs="Arial"/>
          <w:color w:val="000000"/>
          <w:w w:val="102"/>
          <w:sz w:val="15"/>
          <w:szCs w:val="15"/>
        </w:rPr>
        <w:t>электрондық</w:t>
      </w:r>
      <w:r>
        <w:rPr>
          <w:rFonts w:ascii="Arial" w:eastAsia="Arial" w:hAnsi="Arial" w:cs="Arial"/>
          <w:color w:val="000000"/>
          <w:sz w:val="15"/>
          <w:szCs w:val="15"/>
        </w:rPr>
        <w:t xml:space="preserve"> </w:t>
      </w:r>
      <w:r>
        <w:rPr>
          <w:rFonts w:ascii="Arial" w:eastAsia="Arial" w:hAnsi="Arial" w:cs="Arial"/>
          <w:color w:val="000000"/>
          <w:w w:val="102"/>
          <w:sz w:val="15"/>
          <w:szCs w:val="15"/>
        </w:rPr>
        <w:t>цифрлық</w:t>
      </w:r>
      <w:r>
        <w:rPr>
          <w:rFonts w:ascii="Arial" w:eastAsia="Arial" w:hAnsi="Arial" w:cs="Arial"/>
          <w:color w:val="000000"/>
          <w:sz w:val="15"/>
          <w:szCs w:val="15"/>
        </w:rPr>
        <w:t xml:space="preserve"> </w:t>
      </w:r>
      <w:r>
        <w:rPr>
          <w:rFonts w:ascii="Arial" w:eastAsia="Arial" w:hAnsi="Arial" w:cs="Arial"/>
          <w:color w:val="000000"/>
          <w:w w:val="102"/>
          <w:sz w:val="15"/>
          <w:szCs w:val="15"/>
        </w:rPr>
        <w:t>қолтаңба</w:t>
      </w:r>
      <w:r>
        <w:rPr>
          <w:rFonts w:ascii="Arial" w:eastAsia="Arial" w:hAnsi="Arial" w:cs="Arial"/>
          <w:color w:val="000000"/>
          <w:sz w:val="15"/>
          <w:szCs w:val="15"/>
        </w:rPr>
        <w:t xml:space="preserve"> </w:t>
      </w:r>
      <w:r>
        <w:rPr>
          <w:rFonts w:ascii="Arial" w:eastAsia="Arial" w:hAnsi="Arial" w:cs="Arial"/>
          <w:color w:val="000000"/>
          <w:w w:val="102"/>
          <w:sz w:val="15"/>
          <w:szCs w:val="15"/>
        </w:rPr>
        <w:t>туралы»</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2003</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жылғы</w:t>
      </w:r>
      <w:r>
        <w:rPr>
          <w:rFonts w:ascii="Arial" w:eastAsia="Arial" w:hAnsi="Arial" w:cs="Arial"/>
          <w:color w:val="000000"/>
          <w:sz w:val="15"/>
          <w:szCs w:val="15"/>
        </w:rPr>
        <w:t xml:space="preserve"> </w:t>
      </w:r>
      <w:r>
        <w:rPr>
          <w:rFonts w:ascii="Arial" w:eastAsia="Arial" w:hAnsi="Arial" w:cs="Arial"/>
          <w:color w:val="000000"/>
          <w:w w:val="102"/>
          <w:sz w:val="15"/>
          <w:szCs w:val="15"/>
        </w:rPr>
        <w:t>7</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қаңтардағы</w:t>
      </w:r>
      <w:r>
        <w:rPr>
          <w:rFonts w:ascii="Arial" w:eastAsia="Arial" w:hAnsi="Arial" w:cs="Arial"/>
          <w:color w:val="000000"/>
          <w:sz w:val="15"/>
          <w:szCs w:val="15"/>
        </w:rPr>
        <w:t xml:space="preserve"> </w:t>
      </w:r>
      <w:r>
        <w:rPr>
          <w:rFonts w:ascii="Arial" w:eastAsia="Arial" w:hAnsi="Arial" w:cs="Arial"/>
          <w:color w:val="000000"/>
          <w:w w:val="102"/>
          <w:sz w:val="15"/>
          <w:szCs w:val="15"/>
        </w:rPr>
        <w:t>Қазақстан</w:t>
      </w:r>
      <w:r>
        <w:rPr>
          <w:rFonts w:ascii="Arial" w:eastAsia="Arial" w:hAnsi="Arial" w:cs="Arial"/>
          <w:color w:val="000000"/>
          <w:sz w:val="15"/>
          <w:szCs w:val="15"/>
        </w:rPr>
        <w:t xml:space="preserve"> </w:t>
      </w:r>
      <w:r>
        <w:rPr>
          <w:rFonts w:ascii="Arial" w:eastAsia="Arial" w:hAnsi="Arial" w:cs="Arial"/>
          <w:color w:val="000000"/>
          <w:w w:val="102"/>
          <w:sz w:val="15"/>
          <w:szCs w:val="15"/>
        </w:rPr>
        <w:t>Республикасының</w:t>
      </w:r>
      <w:r>
        <w:rPr>
          <w:rFonts w:ascii="Arial" w:eastAsia="Arial" w:hAnsi="Arial" w:cs="Arial"/>
          <w:color w:val="000000"/>
          <w:sz w:val="15"/>
          <w:szCs w:val="15"/>
        </w:rPr>
        <w:t xml:space="preserve"> </w:t>
      </w:r>
      <w:r>
        <w:rPr>
          <w:rFonts w:ascii="Arial" w:eastAsia="Arial" w:hAnsi="Arial" w:cs="Arial"/>
          <w:color w:val="000000"/>
          <w:w w:val="102"/>
          <w:sz w:val="15"/>
          <w:szCs w:val="15"/>
        </w:rPr>
        <w:t>N</w:t>
      </w:r>
      <w:r>
        <w:rPr>
          <w:rFonts w:ascii="Arial" w:eastAsia="Arial" w:hAnsi="Arial" w:cs="Arial"/>
          <w:color w:val="000000"/>
          <w:sz w:val="15"/>
          <w:szCs w:val="15"/>
        </w:rPr>
        <w:t xml:space="preserve"> </w:t>
      </w:r>
      <w:r>
        <w:rPr>
          <w:rFonts w:ascii="Arial" w:eastAsia="Arial" w:hAnsi="Arial" w:cs="Arial"/>
          <w:color w:val="000000"/>
          <w:w w:val="102"/>
          <w:sz w:val="15"/>
          <w:szCs w:val="15"/>
        </w:rPr>
        <w:t>370II</w:t>
      </w:r>
      <w:r>
        <w:rPr>
          <w:rFonts w:ascii="Arial" w:eastAsia="Arial" w:hAnsi="Arial" w:cs="Arial"/>
          <w:color w:val="000000"/>
          <w:sz w:val="15"/>
          <w:szCs w:val="15"/>
        </w:rPr>
        <w:t xml:space="preserve"> </w:t>
      </w:r>
      <w:r>
        <w:rPr>
          <w:rFonts w:ascii="Arial" w:eastAsia="Arial" w:hAnsi="Arial" w:cs="Arial"/>
          <w:color w:val="000000"/>
          <w:w w:val="102"/>
          <w:sz w:val="15"/>
          <w:szCs w:val="15"/>
        </w:rPr>
        <w:t>Заңы</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7</w:t>
      </w:r>
      <w:r>
        <w:rPr>
          <w:rFonts w:ascii="Arial" w:eastAsia="Arial" w:hAnsi="Arial" w:cs="Arial"/>
          <w:color w:val="000000"/>
          <w:spacing w:val="1"/>
          <w:sz w:val="15"/>
          <w:szCs w:val="15"/>
          <w:lang w:val="kk-KZ"/>
        </w:rPr>
        <w:t>-</w:t>
      </w:r>
      <w:r>
        <w:rPr>
          <w:rFonts w:ascii="Arial" w:eastAsia="Arial" w:hAnsi="Arial" w:cs="Arial"/>
          <w:color w:val="000000"/>
          <w:w w:val="102"/>
          <w:sz w:val="15"/>
          <w:szCs w:val="15"/>
        </w:rPr>
        <w:t>бабының</w:t>
      </w:r>
      <w:r>
        <w:rPr>
          <w:rFonts w:ascii="Arial" w:eastAsia="Arial" w:hAnsi="Arial" w:cs="Arial"/>
          <w:color w:val="000000"/>
          <w:sz w:val="15"/>
          <w:szCs w:val="15"/>
        </w:rPr>
        <w:t xml:space="preserve"> </w:t>
      </w:r>
      <w:r>
        <w:rPr>
          <w:rFonts w:ascii="Arial" w:eastAsia="Arial" w:hAnsi="Arial" w:cs="Arial"/>
          <w:color w:val="000000"/>
          <w:w w:val="102"/>
          <w:sz w:val="15"/>
          <w:szCs w:val="15"/>
        </w:rPr>
        <w:t>1</w:t>
      </w:r>
      <w:r>
        <w:rPr>
          <w:rFonts w:ascii="Arial" w:eastAsia="Arial" w:hAnsi="Arial" w:cs="Arial"/>
          <w:color w:val="000000"/>
          <w:sz w:val="15"/>
          <w:szCs w:val="15"/>
          <w:lang w:val="kk-KZ"/>
        </w:rPr>
        <w:t>-</w:t>
      </w:r>
      <w:r>
        <w:rPr>
          <w:rFonts w:ascii="Arial" w:eastAsia="Arial" w:hAnsi="Arial" w:cs="Arial"/>
          <w:color w:val="000000"/>
          <w:w w:val="102"/>
          <w:sz w:val="15"/>
          <w:szCs w:val="15"/>
        </w:rPr>
        <w:t>тармағына</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сәйкес</w:t>
      </w:r>
      <w:r>
        <w:rPr>
          <w:rFonts w:ascii="Arial" w:eastAsia="Arial" w:hAnsi="Arial" w:cs="Arial"/>
          <w:color w:val="000000"/>
          <w:sz w:val="15"/>
          <w:szCs w:val="15"/>
        </w:rPr>
        <w:t xml:space="preserve"> </w:t>
      </w:r>
      <w:r>
        <w:rPr>
          <w:rFonts w:ascii="Arial" w:eastAsia="Arial" w:hAnsi="Arial" w:cs="Arial"/>
          <w:color w:val="000000"/>
          <w:w w:val="102"/>
          <w:sz w:val="15"/>
          <w:szCs w:val="15"/>
        </w:rPr>
        <w:t>қағаз</w:t>
      </w:r>
      <w:r>
        <w:rPr>
          <w:rFonts w:ascii="Arial" w:eastAsia="Arial" w:hAnsi="Arial" w:cs="Arial"/>
          <w:color w:val="000000"/>
          <w:spacing w:val="1"/>
          <w:sz w:val="15"/>
          <w:szCs w:val="15"/>
        </w:rPr>
        <w:t xml:space="preserve"> </w:t>
      </w:r>
      <w:r>
        <w:rPr>
          <w:rFonts w:ascii="Arial" w:eastAsia="Arial" w:hAnsi="Arial" w:cs="Arial"/>
          <w:color w:val="000000"/>
          <w:w w:val="102"/>
          <w:sz w:val="15"/>
          <w:szCs w:val="15"/>
          <w:lang w:val="kk-KZ"/>
        </w:rPr>
        <w:t xml:space="preserve">жеткізгіштегі </w:t>
      </w:r>
      <w:r>
        <w:rPr>
          <w:rFonts w:ascii="Arial" w:eastAsia="Arial" w:hAnsi="Arial" w:cs="Arial"/>
          <w:color w:val="000000"/>
          <w:sz w:val="15"/>
          <w:szCs w:val="15"/>
        </w:rPr>
        <w:t xml:space="preserve"> </w:t>
      </w:r>
      <w:r>
        <w:rPr>
          <w:rFonts w:ascii="Arial" w:eastAsia="Arial" w:hAnsi="Arial" w:cs="Arial"/>
          <w:color w:val="000000"/>
          <w:w w:val="102"/>
          <w:sz w:val="15"/>
          <w:szCs w:val="15"/>
        </w:rPr>
        <w:t>құжатпен</w:t>
      </w:r>
      <w:r>
        <w:rPr>
          <w:rFonts w:ascii="Arial" w:eastAsia="Arial" w:hAnsi="Arial" w:cs="Arial"/>
          <w:color w:val="000000"/>
          <w:sz w:val="15"/>
          <w:szCs w:val="15"/>
        </w:rPr>
        <w:t xml:space="preserve"> </w:t>
      </w:r>
      <w:r>
        <w:rPr>
          <w:rFonts w:ascii="Arial" w:eastAsia="Arial" w:hAnsi="Arial" w:cs="Arial"/>
          <w:color w:val="000000"/>
          <w:w w:val="102"/>
          <w:sz w:val="15"/>
          <w:szCs w:val="15"/>
        </w:rPr>
        <w:t>бірдей.</w:t>
      </w:r>
    </w:p>
    <w:p w:rsidR="003723D5" w:rsidRDefault="00E27E7A">
      <w:pPr>
        <w:widowControl w:val="0"/>
        <w:spacing w:before="51" w:line="244" w:lineRule="auto"/>
        <w:ind w:left="17" w:right="233"/>
        <w:rPr>
          <w:rFonts w:ascii="Arial" w:eastAsia="Arial" w:hAnsi="Arial" w:cs="Arial"/>
          <w:color w:val="000000"/>
          <w:w w:val="102"/>
          <w:sz w:val="15"/>
          <w:szCs w:val="15"/>
        </w:rPr>
      </w:pPr>
      <w:r>
        <w:rPr>
          <w:noProof/>
        </w:rPr>
        <mc:AlternateContent>
          <mc:Choice Requires="wpg">
            <w:drawing>
              <wp:anchor distT="0" distB="0" distL="114300" distR="114300" simplePos="0" relativeHeight="387" behindDoc="1" locked="0" layoutInCell="0" allowOverlap="1">
                <wp:simplePos x="0" y="0"/>
                <wp:positionH relativeFrom="page">
                  <wp:posOffset>719963</wp:posOffset>
                </wp:positionH>
                <wp:positionV relativeFrom="paragraph">
                  <wp:posOffset>328167</wp:posOffset>
                </wp:positionV>
                <wp:extent cx="5675121" cy="1124711"/>
                <wp:effectExtent l="0" t="0" r="0" b="0"/>
                <wp:wrapNone/>
                <wp:docPr id="26" name="drawingObject26"/>
                <wp:cNvGraphicFramePr/>
                <a:graphic xmlns:a="http://schemas.openxmlformats.org/drawingml/2006/main">
                  <a:graphicData uri="http://schemas.microsoft.com/office/word/2010/wordprocessingGroup">
                    <wpg:wgp>
                      <wpg:cNvGrpSpPr/>
                      <wpg:grpSpPr>
                        <a:xfrm>
                          <a:off x="0" y="0"/>
                          <a:ext cx="5675121" cy="1124711"/>
                          <a:chOff x="0" y="0"/>
                          <a:chExt cx="5675121" cy="1124711"/>
                        </a:xfrm>
                        <a:noFill/>
                      </wpg:grpSpPr>
                      <pic:pic xmlns:pic="http://schemas.openxmlformats.org/drawingml/2006/picture">
                        <pic:nvPicPr>
                          <pic:cNvPr id="27" name="Picture 27"/>
                          <pic:cNvPicPr/>
                        </pic:nvPicPr>
                        <pic:blipFill>
                          <a:blip r:embed="rId5"/>
                          <a:stretch/>
                        </pic:blipFill>
                        <pic:spPr>
                          <a:xfrm>
                            <a:off x="0" y="0"/>
                            <a:ext cx="1124711" cy="1124711"/>
                          </a:xfrm>
                          <a:prstGeom prst="rect">
                            <a:avLst/>
                          </a:prstGeom>
                          <a:noFill/>
                        </pic:spPr>
                      </pic:pic>
                      <pic:pic xmlns:pic="http://schemas.openxmlformats.org/drawingml/2006/picture">
                        <pic:nvPicPr>
                          <pic:cNvPr id="28" name="Picture 28"/>
                          <pic:cNvPicPr/>
                        </pic:nvPicPr>
                        <pic:blipFill>
                          <a:blip r:embed="rId6"/>
                          <a:stretch/>
                        </pic:blipFill>
                        <pic:spPr>
                          <a:xfrm>
                            <a:off x="1137666" y="0"/>
                            <a:ext cx="1124711" cy="1124711"/>
                          </a:xfrm>
                          <a:prstGeom prst="rect">
                            <a:avLst/>
                          </a:prstGeom>
                          <a:noFill/>
                        </pic:spPr>
                      </pic:pic>
                      <pic:pic xmlns:pic="http://schemas.openxmlformats.org/drawingml/2006/picture">
                        <pic:nvPicPr>
                          <pic:cNvPr id="29" name="Picture 29"/>
                          <pic:cNvPicPr/>
                        </pic:nvPicPr>
                        <pic:blipFill>
                          <a:blip r:embed="rId7"/>
                          <a:stretch/>
                        </pic:blipFill>
                        <pic:spPr>
                          <a:xfrm>
                            <a:off x="2275204" y="0"/>
                            <a:ext cx="1124711" cy="1124711"/>
                          </a:xfrm>
                          <a:prstGeom prst="rect">
                            <a:avLst/>
                          </a:prstGeom>
                          <a:noFill/>
                        </pic:spPr>
                      </pic:pic>
                      <pic:pic xmlns:pic="http://schemas.openxmlformats.org/drawingml/2006/picture">
                        <pic:nvPicPr>
                          <pic:cNvPr id="30" name="Picture 30"/>
                          <pic:cNvPicPr/>
                        </pic:nvPicPr>
                        <pic:blipFill>
                          <a:blip r:embed="rId8"/>
                          <a:stretch/>
                        </pic:blipFill>
                        <pic:spPr>
                          <a:xfrm>
                            <a:off x="3412871" y="0"/>
                            <a:ext cx="1124711" cy="1124711"/>
                          </a:xfrm>
                          <a:prstGeom prst="rect">
                            <a:avLst/>
                          </a:prstGeom>
                          <a:noFill/>
                        </pic:spPr>
                      </pic:pic>
                      <pic:pic xmlns:pic="http://schemas.openxmlformats.org/drawingml/2006/picture">
                        <pic:nvPicPr>
                          <pic:cNvPr id="31" name="Picture 31"/>
                          <pic:cNvPicPr/>
                        </pic:nvPicPr>
                        <pic:blipFill>
                          <a:blip r:embed="rId9"/>
                          <a:stretch/>
                        </pic:blipFill>
                        <pic:spPr>
                          <a:xfrm>
                            <a:off x="4550409" y="0"/>
                            <a:ext cx="1124711" cy="1124711"/>
                          </a:xfrm>
                          <a:prstGeom prst="rect">
                            <a:avLst/>
                          </a:prstGeom>
                          <a:noFill/>
                        </pic:spPr>
                      </pic:pic>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Arial" w:eastAsia="Arial" w:hAnsi="Arial" w:cs="Arial"/>
          <w:color w:val="000000"/>
          <w:w w:val="102"/>
          <w:sz w:val="15"/>
          <w:szCs w:val="15"/>
        </w:rPr>
        <w:t>Данный</w:t>
      </w:r>
      <w:r>
        <w:rPr>
          <w:rFonts w:ascii="Arial" w:eastAsia="Arial" w:hAnsi="Arial" w:cs="Arial"/>
          <w:color w:val="000000"/>
          <w:sz w:val="15"/>
          <w:szCs w:val="15"/>
        </w:rPr>
        <w:t xml:space="preserve"> </w:t>
      </w:r>
      <w:r>
        <w:rPr>
          <w:rFonts w:ascii="Arial" w:eastAsia="Arial" w:hAnsi="Arial" w:cs="Arial"/>
          <w:color w:val="000000"/>
          <w:w w:val="102"/>
          <w:sz w:val="15"/>
          <w:szCs w:val="15"/>
        </w:rPr>
        <w:t>документ</w:t>
      </w:r>
      <w:r>
        <w:rPr>
          <w:rFonts w:ascii="Arial" w:eastAsia="Arial" w:hAnsi="Arial" w:cs="Arial"/>
          <w:color w:val="000000"/>
          <w:sz w:val="15"/>
          <w:szCs w:val="15"/>
        </w:rPr>
        <w:t xml:space="preserve"> </w:t>
      </w:r>
      <w:r>
        <w:rPr>
          <w:rFonts w:ascii="Arial" w:eastAsia="Arial" w:hAnsi="Arial" w:cs="Arial"/>
          <w:color w:val="000000"/>
          <w:w w:val="102"/>
          <w:sz w:val="15"/>
          <w:szCs w:val="15"/>
        </w:rPr>
        <w:t>согласно</w:t>
      </w:r>
      <w:r>
        <w:rPr>
          <w:rFonts w:ascii="Arial" w:eastAsia="Arial" w:hAnsi="Arial" w:cs="Arial"/>
          <w:color w:val="000000"/>
          <w:sz w:val="15"/>
          <w:szCs w:val="15"/>
        </w:rPr>
        <w:t xml:space="preserve"> </w:t>
      </w:r>
      <w:r>
        <w:rPr>
          <w:rFonts w:ascii="Arial" w:eastAsia="Arial" w:hAnsi="Arial" w:cs="Arial"/>
          <w:color w:val="000000"/>
          <w:w w:val="102"/>
          <w:sz w:val="15"/>
          <w:szCs w:val="15"/>
        </w:rPr>
        <w:t>пункту</w:t>
      </w:r>
      <w:r>
        <w:rPr>
          <w:rFonts w:ascii="Arial" w:eastAsia="Arial" w:hAnsi="Arial" w:cs="Arial"/>
          <w:color w:val="000000"/>
          <w:sz w:val="15"/>
          <w:szCs w:val="15"/>
        </w:rPr>
        <w:t xml:space="preserve"> </w:t>
      </w:r>
      <w:r>
        <w:rPr>
          <w:rFonts w:ascii="Arial" w:eastAsia="Arial" w:hAnsi="Arial" w:cs="Arial"/>
          <w:color w:val="000000"/>
          <w:w w:val="102"/>
          <w:sz w:val="15"/>
          <w:szCs w:val="15"/>
        </w:rPr>
        <w:t>1</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статьи</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7</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ЗРК</w:t>
      </w:r>
      <w:r>
        <w:rPr>
          <w:rFonts w:ascii="Arial" w:eastAsia="Arial" w:hAnsi="Arial" w:cs="Arial"/>
          <w:color w:val="000000"/>
          <w:sz w:val="15"/>
          <w:szCs w:val="15"/>
        </w:rPr>
        <w:t xml:space="preserve"> </w:t>
      </w:r>
      <w:r>
        <w:rPr>
          <w:rFonts w:ascii="Arial" w:eastAsia="Arial" w:hAnsi="Arial" w:cs="Arial"/>
          <w:color w:val="000000"/>
          <w:w w:val="102"/>
          <w:sz w:val="15"/>
          <w:szCs w:val="15"/>
        </w:rPr>
        <w:t>от</w:t>
      </w:r>
      <w:r>
        <w:rPr>
          <w:rFonts w:ascii="Arial" w:eastAsia="Arial" w:hAnsi="Arial" w:cs="Arial"/>
          <w:color w:val="000000"/>
          <w:spacing w:val="44"/>
          <w:sz w:val="15"/>
          <w:szCs w:val="15"/>
        </w:rPr>
        <w:t xml:space="preserve"> </w:t>
      </w:r>
      <w:r>
        <w:rPr>
          <w:rFonts w:ascii="Arial" w:eastAsia="Arial" w:hAnsi="Arial" w:cs="Arial"/>
          <w:color w:val="000000"/>
          <w:w w:val="102"/>
          <w:sz w:val="15"/>
          <w:szCs w:val="15"/>
        </w:rPr>
        <w:t>7</w:t>
      </w:r>
      <w:r>
        <w:rPr>
          <w:rFonts w:ascii="Arial" w:eastAsia="Arial" w:hAnsi="Arial" w:cs="Arial"/>
          <w:color w:val="000000"/>
          <w:sz w:val="15"/>
          <w:szCs w:val="15"/>
        </w:rPr>
        <w:t xml:space="preserve"> </w:t>
      </w:r>
      <w:r>
        <w:rPr>
          <w:rFonts w:ascii="Arial" w:eastAsia="Arial" w:hAnsi="Arial" w:cs="Arial"/>
          <w:color w:val="000000"/>
          <w:w w:val="102"/>
          <w:sz w:val="15"/>
          <w:szCs w:val="15"/>
        </w:rPr>
        <w:t>января</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2003</w:t>
      </w:r>
      <w:r>
        <w:rPr>
          <w:rFonts w:ascii="Arial" w:eastAsia="Arial" w:hAnsi="Arial" w:cs="Arial"/>
          <w:color w:val="000000"/>
          <w:sz w:val="15"/>
          <w:szCs w:val="15"/>
        </w:rPr>
        <w:t xml:space="preserve"> </w:t>
      </w:r>
      <w:r>
        <w:rPr>
          <w:rFonts w:ascii="Arial" w:eastAsia="Arial" w:hAnsi="Arial" w:cs="Arial"/>
          <w:color w:val="000000"/>
          <w:w w:val="102"/>
          <w:sz w:val="15"/>
          <w:szCs w:val="15"/>
        </w:rPr>
        <w:t>года</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N370-II</w:t>
      </w:r>
      <w:r>
        <w:rPr>
          <w:rFonts w:ascii="Arial" w:eastAsia="Arial" w:hAnsi="Arial" w:cs="Arial"/>
          <w:color w:val="000000"/>
          <w:sz w:val="15"/>
          <w:szCs w:val="15"/>
        </w:rPr>
        <w:t xml:space="preserve"> </w:t>
      </w:r>
      <w:r>
        <w:rPr>
          <w:rFonts w:ascii="Arial" w:eastAsia="Arial" w:hAnsi="Arial" w:cs="Arial"/>
          <w:color w:val="000000"/>
          <w:w w:val="102"/>
          <w:sz w:val="15"/>
          <w:szCs w:val="15"/>
        </w:rPr>
        <w:t>«Об</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электронном</w:t>
      </w:r>
      <w:r>
        <w:rPr>
          <w:rFonts w:ascii="Arial" w:eastAsia="Arial" w:hAnsi="Arial" w:cs="Arial"/>
          <w:color w:val="000000"/>
          <w:sz w:val="15"/>
          <w:szCs w:val="15"/>
        </w:rPr>
        <w:t xml:space="preserve"> </w:t>
      </w:r>
      <w:r>
        <w:rPr>
          <w:rFonts w:ascii="Arial" w:eastAsia="Arial" w:hAnsi="Arial" w:cs="Arial"/>
          <w:color w:val="000000"/>
          <w:w w:val="102"/>
          <w:sz w:val="15"/>
          <w:szCs w:val="15"/>
        </w:rPr>
        <w:t>документе</w:t>
      </w:r>
      <w:r>
        <w:rPr>
          <w:rFonts w:ascii="Arial" w:eastAsia="Arial" w:hAnsi="Arial" w:cs="Arial"/>
          <w:color w:val="000000"/>
          <w:sz w:val="15"/>
          <w:szCs w:val="15"/>
        </w:rPr>
        <w:t xml:space="preserve"> </w:t>
      </w:r>
      <w:r>
        <w:rPr>
          <w:rFonts w:ascii="Arial" w:eastAsia="Arial" w:hAnsi="Arial" w:cs="Arial"/>
          <w:color w:val="000000"/>
          <w:w w:val="102"/>
          <w:sz w:val="15"/>
          <w:szCs w:val="15"/>
        </w:rPr>
        <w:t>и</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электронной</w:t>
      </w:r>
      <w:r>
        <w:rPr>
          <w:rFonts w:ascii="Arial" w:eastAsia="Arial" w:hAnsi="Arial" w:cs="Arial"/>
          <w:color w:val="000000"/>
          <w:sz w:val="15"/>
          <w:szCs w:val="15"/>
        </w:rPr>
        <w:t xml:space="preserve"> </w:t>
      </w:r>
      <w:r>
        <w:rPr>
          <w:rFonts w:ascii="Arial" w:eastAsia="Arial" w:hAnsi="Arial" w:cs="Arial"/>
          <w:color w:val="000000"/>
          <w:w w:val="102"/>
          <w:sz w:val="15"/>
          <w:szCs w:val="15"/>
        </w:rPr>
        <w:t>цифровой</w:t>
      </w:r>
      <w:r>
        <w:rPr>
          <w:rFonts w:ascii="Arial" w:eastAsia="Arial" w:hAnsi="Arial" w:cs="Arial"/>
          <w:color w:val="000000"/>
          <w:sz w:val="15"/>
          <w:szCs w:val="15"/>
        </w:rPr>
        <w:t xml:space="preserve"> </w:t>
      </w:r>
      <w:r>
        <w:rPr>
          <w:rFonts w:ascii="Arial" w:eastAsia="Arial" w:hAnsi="Arial" w:cs="Arial"/>
          <w:color w:val="000000"/>
          <w:w w:val="102"/>
          <w:sz w:val="15"/>
          <w:szCs w:val="15"/>
        </w:rPr>
        <w:t>подписи»</w:t>
      </w:r>
      <w:r>
        <w:rPr>
          <w:rFonts w:ascii="Arial" w:eastAsia="Arial" w:hAnsi="Arial" w:cs="Arial"/>
          <w:color w:val="000000"/>
          <w:sz w:val="15"/>
          <w:szCs w:val="15"/>
        </w:rPr>
        <w:t xml:space="preserve"> </w:t>
      </w:r>
      <w:r>
        <w:rPr>
          <w:rFonts w:ascii="Arial" w:eastAsia="Arial" w:hAnsi="Arial" w:cs="Arial"/>
          <w:color w:val="000000"/>
          <w:w w:val="102"/>
          <w:sz w:val="15"/>
          <w:szCs w:val="15"/>
        </w:rPr>
        <w:t>равнозначен</w:t>
      </w:r>
      <w:r>
        <w:rPr>
          <w:rFonts w:ascii="Arial" w:eastAsia="Arial" w:hAnsi="Arial" w:cs="Arial"/>
          <w:color w:val="000000"/>
          <w:sz w:val="15"/>
          <w:szCs w:val="15"/>
        </w:rPr>
        <w:t xml:space="preserve"> </w:t>
      </w:r>
      <w:r>
        <w:rPr>
          <w:rFonts w:ascii="Arial" w:eastAsia="Arial" w:hAnsi="Arial" w:cs="Arial"/>
          <w:color w:val="000000"/>
          <w:w w:val="102"/>
          <w:sz w:val="15"/>
          <w:szCs w:val="15"/>
        </w:rPr>
        <w:t>документу</w:t>
      </w:r>
      <w:r>
        <w:rPr>
          <w:rFonts w:ascii="Arial" w:eastAsia="Arial" w:hAnsi="Arial" w:cs="Arial"/>
          <w:color w:val="000000"/>
          <w:sz w:val="15"/>
          <w:szCs w:val="15"/>
        </w:rPr>
        <w:t xml:space="preserve"> </w:t>
      </w:r>
      <w:r>
        <w:rPr>
          <w:rFonts w:ascii="Arial" w:eastAsia="Arial" w:hAnsi="Arial" w:cs="Arial"/>
          <w:color w:val="000000"/>
          <w:w w:val="102"/>
          <w:sz w:val="15"/>
          <w:szCs w:val="15"/>
        </w:rPr>
        <w:t>на</w:t>
      </w:r>
      <w:r>
        <w:rPr>
          <w:rFonts w:ascii="Arial" w:eastAsia="Arial" w:hAnsi="Arial" w:cs="Arial"/>
          <w:color w:val="000000"/>
          <w:sz w:val="15"/>
          <w:szCs w:val="15"/>
        </w:rPr>
        <w:t xml:space="preserve"> </w:t>
      </w:r>
      <w:r>
        <w:rPr>
          <w:rFonts w:ascii="Arial" w:eastAsia="Arial" w:hAnsi="Arial" w:cs="Arial"/>
          <w:color w:val="000000"/>
          <w:w w:val="102"/>
          <w:sz w:val="15"/>
          <w:szCs w:val="15"/>
        </w:rPr>
        <w:t>бумажном</w:t>
      </w:r>
      <w:r>
        <w:rPr>
          <w:rFonts w:ascii="Arial" w:eastAsia="Arial" w:hAnsi="Arial" w:cs="Arial"/>
          <w:color w:val="000000"/>
          <w:spacing w:val="1"/>
          <w:sz w:val="15"/>
          <w:szCs w:val="15"/>
        </w:rPr>
        <w:t xml:space="preserve"> </w:t>
      </w:r>
      <w:r>
        <w:rPr>
          <w:rFonts w:ascii="Arial" w:eastAsia="Arial" w:hAnsi="Arial" w:cs="Arial"/>
          <w:color w:val="000000"/>
          <w:w w:val="102"/>
          <w:sz w:val="15"/>
          <w:szCs w:val="15"/>
        </w:rPr>
        <w:t>носителе.</w:t>
      </w:r>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32" name="drawingObject3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3723D5" w:rsidRPr="000A76F5" w:rsidRDefault="00E27E7A">
                            <w:pPr>
                              <w:spacing w:line="240" w:lineRule="auto"/>
                              <w:rPr>
                                <w:lang w:val="en-US"/>
                              </w:rPr>
                            </w:pPr>
                            <w:r w:rsidRPr="000A76F5">
                              <w:rPr>
                                <w:b/>
                                <w:bCs/>
                                <w:color w:val="000000"/>
                                <w:sz w:val="24"/>
                                <w:szCs w:val="24"/>
                                <w:lang w:val="en-US"/>
                              </w:rPr>
                              <w:t>Created by the trial version of PDF Focus .Net 6.9.7.6!</w:t>
                            </w:r>
                          </w:p>
                          <w:p w:rsidR="003723D5" w:rsidRPr="000A76F5" w:rsidRDefault="00E27E7A">
                            <w:pPr>
                              <w:spacing w:line="240" w:lineRule="auto"/>
                              <w:rPr>
                                <w:lang w:val="en-US"/>
                              </w:rPr>
                            </w:pPr>
                            <w:r w:rsidRPr="000A76F5">
                              <w:rPr>
                                <w:color w:val="000000"/>
                                <w:sz w:val="24"/>
                                <w:szCs w:val="24"/>
                                <w:lang w:val="en-US"/>
                              </w:rPr>
                              <w:t>The trial version sometimes inserts "trial" into random places.</w:t>
                            </w:r>
                          </w:p>
                          <w:p w:rsidR="003723D5" w:rsidRPr="000A76F5" w:rsidRDefault="00753509">
                            <w:pPr>
                              <w:spacing w:line="240" w:lineRule="auto"/>
                              <w:rPr>
                                <w:lang w:val="en-US"/>
                              </w:rPr>
                            </w:pPr>
                            <w:hyperlink r:id="rId10">
                              <w:r w:rsidR="00E27E7A" w:rsidRPr="000A76F5">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32" o:spid="_x0000_s1027" type="#_x0000_t202" style="position:absolute;left:0;text-align:left;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" o:allowincell="f" stroked="f">
                <v:textbox>
                  <w:txbxContent>
                    <w:p w:rsidR="003723D5" w:rsidRPr="000A76F5" w:rsidRDefault="00E27E7A">
                      <w:pPr>
                        <w:spacing w:line="240" w:lineRule="auto"/>
                        <w:rPr>
                          <w:lang w:val="en-US"/>
                        </w:rPr>
                      </w:pPr>
                      <w:r w:rsidRPr="000A76F5">
                        <w:rPr>
                          <w:b/>
                          <w:bCs/>
                          <w:color w:val="000000"/>
                          <w:sz w:val="24"/>
                          <w:szCs w:val="24"/>
                          <w:lang w:val="en-US"/>
                        </w:rPr>
                        <w:t>Created by the trial version of PDF Focus .Net 6.9.7.6!</w:t>
                      </w:r>
                    </w:p>
                    <w:p w:rsidR="003723D5" w:rsidRPr="000A76F5" w:rsidRDefault="00E27E7A">
                      <w:pPr>
                        <w:spacing w:line="240" w:lineRule="auto"/>
                        <w:rPr>
                          <w:lang w:val="en-US"/>
                        </w:rPr>
                      </w:pPr>
                      <w:r w:rsidRPr="000A76F5">
                        <w:rPr>
                          <w:color w:val="000000"/>
                          <w:sz w:val="24"/>
                          <w:szCs w:val="24"/>
                          <w:lang w:val="en-US"/>
                        </w:rPr>
                        <w:t>The trial version sometimes inserts "trial" into random places.</w:t>
                      </w:r>
                    </w:p>
                    <w:p w:rsidR="003723D5" w:rsidRPr="000A76F5" w:rsidRDefault="00753509">
                      <w:pPr>
                        <w:spacing w:line="240" w:lineRule="auto"/>
                        <w:rPr>
                          <w:lang w:val="en-US"/>
                        </w:rPr>
                      </w:pPr>
                      <w:hyperlink r:id="rId11">
                        <w:r w:rsidR="00E27E7A" w:rsidRPr="000A76F5">
                          <w:rPr>
                            <w:color w:val="0000FF"/>
                            <w:sz w:val="24"/>
                            <w:szCs w:val="24"/>
                            <w:u w:val="single"/>
                            <w:lang w:val="en-US"/>
                          </w:rPr>
                          <w:t>Get the full version of PDF Focus .Net.</w:t>
                        </w:r>
                      </w:hyperlink>
                    </w:p>
                  </w:txbxContent>
                </v:textbox>
                <w10:wrap anchorx="page" anchory="page"/>
              </v:shape>
            </w:pict>
          </mc:Fallback>
        </mc:AlternateContent>
      </w:r>
    </w:p>
    <w:sectPr w:rsidR="003723D5">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D5"/>
    <w:rsid w:val="000A76F5"/>
    <w:rsid w:val="00326AF7"/>
    <w:rsid w:val="003723D5"/>
    <w:rsid w:val="00753509"/>
    <w:rsid w:val="00840773"/>
    <w:rsid w:val="00990A22"/>
    <w:rsid w:val="00E2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sautinsoft.com/products/pdf-focus/order.php" TargetMode="External"/><Relationship Id="rId5" Type="http://schemas.openxmlformats.org/officeDocument/2006/relationships/image" Target="media/image1.png"/><Relationship Id="rId10" Type="http://schemas.openxmlformats.org/officeDocument/2006/relationships/hyperlink" Target="https://www.sautinsoft.com/products/pdf-focus/order.php"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Н. Косыбаева</dc:creator>
  <cp:lastModifiedBy>Айгерим Н. Косыбаева</cp:lastModifiedBy>
  <cp:revision>2</cp:revision>
  <dcterms:created xsi:type="dcterms:W3CDTF">2020-11-03T09:41:00Z</dcterms:created>
  <dcterms:modified xsi:type="dcterms:W3CDTF">2020-11-03T09:41:00Z</dcterms:modified>
</cp:coreProperties>
</file>