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601" w:rsidRPr="00E246C2" w:rsidRDefault="00670601" w:rsidP="00670601">
      <w:pPr>
        <w:widowControl w:val="0"/>
        <w:spacing w:line="240" w:lineRule="auto"/>
        <w:ind w:left="-68" w:right="8579"/>
        <w:rPr>
          <w:rFonts w:ascii="Times New Roman" w:eastAsia="Times New Roman" w:hAnsi="Times New Roman" w:cs="Times New Roman"/>
          <w:color w:val="000000"/>
          <w:sz w:val="28"/>
          <w:szCs w:val="28"/>
          <w:lang w:val="kk-KZ"/>
        </w:rPr>
      </w:pPr>
      <w:bookmarkStart w:id="0" w:name="_GoBack"/>
      <w:bookmarkEnd w:id="0"/>
      <w:r w:rsidRPr="00E246C2">
        <w:rPr>
          <w:rFonts w:ascii="Times New Roman" w:eastAsia="Times New Roman" w:hAnsi="Times New Roman" w:cs="Times New Roman"/>
          <w:color w:val="000000"/>
          <w:sz w:val="28"/>
          <w:szCs w:val="28"/>
          <w:lang w:val="kk-KZ"/>
        </w:rPr>
        <w:t>Күні</w:t>
      </w:r>
      <w:r w:rsidRPr="00E246C2">
        <w:rPr>
          <w:rFonts w:ascii="Times New Roman" w:eastAsia="Times New Roman" w:hAnsi="Times New Roman" w:cs="Times New Roman"/>
          <w:color w:val="000000"/>
          <w:sz w:val="28"/>
          <w:szCs w:val="28"/>
        </w:rPr>
        <w:t>___</w:t>
      </w:r>
      <w:r w:rsidRPr="00E246C2">
        <w:rPr>
          <w:rFonts w:ascii="Times New Roman" w:eastAsia="Times New Roman" w:hAnsi="Times New Roman" w:cs="Times New Roman"/>
          <w:color w:val="000000"/>
          <w:spacing w:val="1"/>
          <w:sz w:val="28"/>
          <w:szCs w:val="28"/>
        </w:rPr>
        <w:t>_</w:t>
      </w:r>
      <w:r w:rsidRPr="00E246C2">
        <w:rPr>
          <w:rFonts w:ascii="Times New Roman" w:eastAsia="Times New Roman" w:hAnsi="Times New Roman" w:cs="Times New Roman"/>
          <w:color w:val="000000"/>
          <w:sz w:val="28"/>
          <w:szCs w:val="28"/>
        </w:rPr>
        <w:t>__</w:t>
      </w:r>
      <w:r w:rsidRPr="00E246C2">
        <w:rPr>
          <w:rFonts w:ascii="Times New Roman" w:eastAsia="Times New Roman" w:hAnsi="Times New Roman" w:cs="Times New Roman"/>
          <w:color w:val="000000"/>
          <w:spacing w:val="1"/>
          <w:sz w:val="28"/>
          <w:szCs w:val="28"/>
        </w:rPr>
        <w:t>М</w:t>
      </w:r>
      <w:r w:rsidRPr="00E246C2">
        <w:rPr>
          <w:rFonts w:ascii="Times New Roman" w:eastAsia="Times New Roman" w:hAnsi="Times New Roman" w:cs="Times New Roman"/>
          <w:color w:val="000000"/>
          <w:spacing w:val="1"/>
          <w:sz w:val="28"/>
          <w:szCs w:val="28"/>
          <w:lang w:val="kk-KZ"/>
        </w:rPr>
        <w:t xml:space="preserve">өр орны </w:t>
      </w:r>
    </w:p>
    <w:p w:rsidR="00670601" w:rsidRPr="00E246C2" w:rsidRDefault="00670601" w:rsidP="00670601">
      <w:pPr>
        <w:spacing w:line="240" w:lineRule="exact"/>
        <w:rPr>
          <w:rFonts w:ascii="Times New Roman" w:eastAsia="Times New Roman" w:hAnsi="Times New Roman" w:cs="Times New Roman"/>
          <w:sz w:val="28"/>
          <w:szCs w:val="28"/>
        </w:rPr>
      </w:pPr>
    </w:p>
    <w:p w:rsidR="00670601" w:rsidRPr="00E246C2" w:rsidRDefault="00670601" w:rsidP="00670601">
      <w:pPr>
        <w:spacing w:after="11" w:line="240" w:lineRule="exact"/>
        <w:rPr>
          <w:rFonts w:ascii="Times New Roman" w:eastAsia="Times New Roman" w:hAnsi="Times New Roman" w:cs="Times New Roman"/>
          <w:sz w:val="28"/>
          <w:szCs w:val="28"/>
        </w:rPr>
      </w:pPr>
    </w:p>
    <w:p w:rsidR="00670601" w:rsidRPr="00E246C2" w:rsidRDefault="00670601" w:rsidP="00670601">
      <w:pPr>
        <w:rPr>
          <w:rFonts w:ascii="Times New Roman" w:hAnsi="Times New Roman" w:cs="Times New Roman"/>
          <w:sz w:val="28"/>
          <w:szCs w:val="28"/>
        </w:rPr>
        <w:sectPr w:rsidR="00670601" w:rsidRPr="00E246C2">
          <w:type w:val="continuous"/>
          <w:pgSz w:w="11905" w:h="16837"/>
          <w:pgMar w:top="563" w:right="850" w:bottom="1134" w:left="1133" w:header="0" w:footer="0" w:gutter="0"/>
          <w:cols w:space="708"/>
        </w:sectPr>
      </w:pPr>
    </w:p>
    <w:p w:rsidR="00670601" w:rsidRPr="00E246C2" w:rsidRDefault="00670601" w:rsidP="00670601">
      <w:pPr>
        <w:widowControl w:val="0"/>
        <w:spacing w:line="240" w:lineRule="auto"/>
        <w:ind w:left="144" w:right="-56"/>
        <w:jc w:val="center"/>
        <w:rPr>
          <w:rFonts w:ascii="Times New Roman" w:eastAsia="Times New Roman" w:hAnsi="Times New Roman" w:cs="Times New Roman"/>
          <w:color w:val="000000"/>
          <w:sz w:val="28"/>
          <w:szCs w:val="28"/>
        </w:rPr>
      </w:pPr>
      <w:r w:rsidRPr="00E246C2">
        <w:rPr>
          <w:rFonts w:ascii="Times New Roman" w:eastAsia="Times New Roman" w:hAnsi="Times New Roman" w:cs="Times New Roman"/>
          <w:color w:val="000000"/>
          <w:spacing w:val="3"/>
          <w:sz w:val="28"/>
          <w:szCs w:val="28"/>
        </w:rPr>
        <w:lastRenderedPageBreak/>
        <w:t>Қа</w:t>
      </w:r>
      <w:r w:rsidRPr="00E246C2">
        <w:rPr>
          <w:rFonts w:ascii="Times New Roman" w:eastAsia="Times New Roman" w:hAnsi="Times New Roman" w:cs="Times New Roman"/>
          <w:color w:val="000000"/>
          <w:spacing w:val="2"/>
          <w:sz w:val="28"/>
          <w:szCs w:val="28"/>
        </w:rPr>
        <w:t>за</w:t>
      </w:r>
      <w:r w:rsidRPr="00E246C2">
        <w:rPr>
          <w:rFonts w:ascii="Times New Roman" w:eastAsia="Times New Roman" w:hAnsi="Times New Roman" w:cs="Times New Roman"/>
          <w:color w:val="000000"/>
          <w:spacing w:val="3"/>
          <w:sz w:val="28"/>
          <w:szCs w:val="28"/>
        </w:rPr>
        <w:t>қс</w:t>
      </w:r>
      <w:r w:rsidRPr="00E246C2">
        <w:rPr>
          <w:rFonts w:ascii="Times New Roman" w:eastAsia="Times New Roman" w:hAnsi="Times New Roman" w:cs="Times New Roman"/>
          <w:color w:val="000000"/>
          <w:spacing w:val="2"/>
          <w:sz w:val="28"/>
          <w:szCs w:val="28"/>
        </w:rPr>
        <w:t>т</w:t>
      </w:r>
      <w:r w:rsidRPr="00E246C2">
        <w:rPr>
          <w:rFonts w:ascii="Times New Roman" w:eastAsia="Times New Roman" w:hAnsi="Times New Roman" w:cs="Times New Roman"/>
          <w:color w:val="000000"/>
          <w:spacing w:val="3"/>
          <w:sz w:val="28"/>
          <w:szCs w:val="28"/>
        </w:rPr>
        <w:t>а</w:t>
      </w:r>
      <w:r w:rsidRPr="00E246C2">
        <w:rPr>
          <w:rFonts w:ascii="Times New Roman" w:eastAsia="Times New Roman" w:hAnsi="Times New Roman" w:cs="Times New Roman"/>
          <w:color w:val="000000"/>
          <w:sz w:val="28"/>
          <w:szCs w:val="28"/>
        </w:rPr>
        <w:t>н</w:t>
      </w:r>
      <w:r w:rsidRPr="00E246C2">
        <w:rPr>
          <w:rFonts w:ascii="Times New Roman" w:eastAsia="Times New Roman" w:hAnsi="Times New Roman" w:cs="Times New Roman"/>
          <w:color w:val="000000"/>
          <w:spacing w:val="3"/>
          <w:sz w:val="28"/>
          <w:szCs w:val="28"/>
        </w:rPr>
        <w:t xml:space="preserve"> </w:t>
      </w:r>
      <w:r w:rsidRPr="00E246C2">
        <w:rPr>
          <w:rFonts w:ascii="Times New Roman" w:eastAsia="Times New Roman" w:hAnsi="Times New Roman" w:cs="Times New Roman"/>
          <w:color w:val="000000"/>
          <w:spacing w:val="4"/>
          <w:sz w:val="28"/>
          <w:szCs w:val="28"/>
        </w:rPr>
        <w:t>Р</w:t>
      </w:r>
      <w:r w:rsidRPr="00E246C2">
        <w:rPr>
          <w:rFonts w:ascii="Times New Roman" w:eastAsia="Times New Roman" w:hAnsi="Times New Roman" w:cs="Times New Roman"/>
          <w:color w:val="000000"/>
          <w:spacing w:val="2"/>
          <w:sz w:val="28"/>
          <w:szCs w:val="28"/>
        </w:rPr>
        <w:t>ес</w:t>
      </w:r>
      <w:r w:rsidRPr="00E246C2">
        <w:rPr>
          <w:rFonts w:ascii="Times New Roman" w:eastAsia="Times New Roman" w:hAnsi="Times New Roman" w:cs="Times New Roman"/>
          <w:color w:val="000000"/>
          <w:spacing w:val="3"/>
          <w:sz w:val="28"/>
          <w:szCs w:val="28"/>
        </w:rPr>
        <w:t>пу</w:t>
      </w:r>
      <w:r w:rsidRPr="00E246C2">
        <w:rPr>
          <w:rFonts w:ascii="Times New Roman" w:eastAsia="Times New Roman" w:hAnsi="Times New Roman" w:cs="Times New Roman"/>
          <w:color w:val="000000"/>
          <w:spacing w:val="2"/>
          <w:sz w:val="28"/>
          <w:szCs w:val="28"/>
        </w:rPr>
        <w:t>б</w:t>
      </w:r>
      <w:r w:rsidRPr="00E246C2">
        <w:rPr>
          <w:rFonts w:ascii="Times New Roman" w:eastAsia="Times New Roman" w:hAnsi="Times New Roman" w:cs="Times New Roman"/>
          <w:color w:val="000000"/>
          <w:spacing w:val="3"/>
          <w:sz w:val="28"/>
          <w:szCs w:val="28"/>
        </w:rPr>
        <w:t>ли</w:t>
      </w:r>
      <w:r w:rsidRPr="00E246C2">
        <w:rPr>
          <w:rFonts w:ascii="Times New Roman" w:eastAsia="Times New Roman" w:hAnsi="Times New Roman" w:cs="Times New Roman"/>
          <w:color w:val="000000"/>
          <w:spacing w:val="2"/>
          <w:sz w:val="28"/>
          <w:szCs w:val="28"/>
        </w:rPr>
        <w:t>к</w:t>
      </w:r>
      <w:r w:rsidRPr="00E246C2">
        <w:rPr>
          <w:rFonts w:ascii="Times New Roman" w:eastAsia="Times New Roman" w:hAnsi="Times New Roman" w:cs="Times New Roman"/>
          <w:color w:val="000000"/>
          <w:spacing w:val="3"/>
          <w:sz w:val="28"/>
          <w:szCs w:val="28"/>
        </w:rPr>
        <w:t>ас</w:t>
      </w:r>
      <w:r w:rsidRPr="00E246C2">
        <w:rPr>
          <w:rFonts w:ascii="Times New Roman" w:eastAsia="Times New Roman" w:hAnsi="Times New Roman" w:cs="Times New Roman"/>
          <w:color w:val="000000"/>
          <w:sz w:val="28"/>
          <w:szCs w:val="28"/>
        </w:rPr>
        <w:t>ы</w:t>
      </w:r>
      <w:r w:rsidRPr="00E246C2">
        <w:rPr>
          <w:rFonts w:ascii="Times New Roman" w:eastAsia="Times New Roman" w:hAnsi="Times New Roman" w:cs="Times New Roman"/>
          <w:color w:val="000000"/>
          <w:spacing w:val="5"/>
          <w:sz w:val="28"/>
          <w:szCs w:val="28"/>
        </w:rPr>
        <w:t xml:space="preserve"> </w:t>
      </w:r>
      <w:r w:rsidRPr="00E246C2">
        <w:rPr>
          <w:rFonts w:ascii="Times New Roman" w:eastAsia="Times New Roman" w:hAnsi="Times New Roman" w:cs="Times New Roman"/>
          <w:color w:val="000000"/>
          <w:spacing w:val="4"/>
          <w:sz w:val="28"/>
          <w:szCs w:val="28"/>
        </w:rPr>
        <w:t>Д</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с</w:t>
      </w:r>
      <w:r w:rsidRPr="00E246C2">
        <w:rPr>
          <w:rFonts w:ascii="Times New Roman" w:eastAsia="Times New Roman" w:hAnsi="Times New Roman" w:cs="Times New Roman"/>
          <w:color w:val="000000"/>
          <w:spacing w:val="3"/>
          <w:sz w:val="28"/>
          <w:szCs w:val="28"/>
        </w:rPr>
        <w:t>а</w:t>
      </w:r>
      <w:r w:rsidRPr="00E246C2">
        <w:rPr>
          <w:rFonts w:ascii="Times New Roman" w:eastAsia="Times New Roman" w:hAnsi="Times New Roman" w:cs="Times New Roman"/>
          <w:color w:val="000000"/>
          <w:spacing w:val="2"/>
          <w:sz w:val="28"/>
          <w:szCs w:val="28"/>
        </w:rPr>
        <w:t>у</w:t>
      </w:r>
      <w:r w:rsidRPr="00E246C2">
        <w:rPr>
          <w:rFonts w:ascii="Times New Roman" w:eastAsia="Times New Roman" w:hAnsi="Times New Roman" w:cs="Times New Roman"/>
          <w:color w:val="000000"/>
          <w:spacing w:val="3"/>
          <w:sz w:val="28"/>
          <w:szCs w:val="28"/>
        </w:rPr>
        <w:t>л</w:t>
      </w:r>
      <w:r w:rsidRPr="00E246C2">
        <w:rPr>
          <w:rFonts w:ascii="Times New Roman" w:eastAsia="Times New Roman" w:hAnsi="Times New Roman" w:cs="Times New Roman"/>
          <w:color w:val="000000"/>
          <w:spacing w:val="4"/>
          <w:sz w:val="28"/>
          <w:szCs w:val="28"/>
        </w:rPr>
        <w:t>ы</w:t>
      </w:r>
      <w:r w:rsidRPr="00E246C2">
        <w:rPr>
          <w:rFonts w:ascii="Times New Roman" w:eastAsia="Times New Roman" w:hAnsi="Times New Roman" w:cs="Times New Roman"/>
          <w:color w:val="000000"/>
          <w:sz w:val="28"/>
          <w:szCs w:val="28"/>
        </w:rPr>
        <w:t xml:space="preserve">қ </w:t>
      </w:r>
      <w:r w:rsidRPr="00E246C2">
        <w:rPr>
          <w:rFonts w:ascii="Times New Roman" w:eastAsia="Times New Roman" w:hAnsi="Times New Roman" w:cs="Times New Roman"/>
          <w:color w:val="000000"/>
          <w:spacing w:val="4"/>
          <w:sz w:val="28"/>
          <w:szCs w:val="28"/>
        </w:rPr>
        <w:t>с</w:t>
      </w:r>
      <w:r w:rsidRPr="00E246C2">
        <w:rPr>
          <w:rFonts w:ascii="Times New Roman" w:eastAsia="Times New Roman" w:hAnsi="Times New Roman" w:cs="Times New Roman"/>
          <w:color w:val="000000"/>
          <w:spacing w:val="5"/>
          <w:sz w:val="28"/>
          <w:szCs w:val="28"/>
        </w:rPr>
        <w:t>а</w:t>
      </w:r>
      <w:r w:rsidRPr="00E246C2">
        <w:rPr>
          <w:rFonts w:ascii="Times New Roman" w:eastAsia="Times New Roman" w:hAnsi="Times New Roman" w:cs="Times New Roman"/>
          <w:color w:val="000000"/>
          <w:spacing w:val="4"/>
          <w:sz w:val="28"/>
          <w:szCs w:val="28"/>
        </w:rPr>
        <w:t>қ</w:t>
      </w:r>
      <w:r w:rsidRPr="00E246C2">
        <w:rPr>
          <w:rFonts w:ascii="Times New Roman" w:eastAsia="Times New Roman" w:hAnsi="Times New Roman" w:cs="Times New Roman"/>
          <w:color w:val="000000"/>
          <w:spacing w:val="5"/>
          <w:sz w:val="28"/>
          <w:szCs w:val="28"/>
        </w:rPr>
        <w:t>т</w:t>
      </w:r>
      <w:r w:rsidRPr="00E246C2">
        <w:rPr>
          <w:rFonts w:ascii="Times New Roman" w:eastAsia="Times New Roman" w:hAnsi="Times New Roman" w:cs="Times New Roman"/>
          <w:color w:val="000000"/>
          <w:spacing w:val="4"/>
          <w:sz w:val="28"/>
          <w:szCs w:val="28"/>
        </w:rPr>
        <w:t>а</w:t>
      </w:r>
      <w:r w:rsidRPr="00E246C2">
        <w:rPr>
          <w:rFonts w:ascii="Times New Roman" w:eastAsia="Times New Roman" w:hAnsi="Times New Roman" w:cs="Times New Roman"/>
          <w:color w:val="000000"/>
          <w:sz w:val="28"/>
          <w:szCs w:val="28"/>
        </w:rPr>
        <w:t>у</w:t>
      </w:r>
      <w:r w:rsidRPr="00E246C2">
        <w:rPr>
          <w:rFonts w:ascii="Times New Roman" w:eastAsia="Times New Roman" w:hAnsi="Times New Roman" w:cs="Times New Roman"/>
          <w:color w:val="000000"/>
          <w:spacing w:val="7"/>
          <w:sz w:val="28"/>
          <w:szCs w:val="28"/>
        </w:rPr>
        <w:t xml:space="preserve"> м</w:t>
      </w:r>
      <w:r w:rsidRPr="00E246C2">
        <w:rPr>
          <w:rFonts w:ascii="Times New Roman" w:eastAsia="Times New Roman" w:hAnsi="Times New Roman" w:cs="Times New Roman"/>
          <w:color w:val="000000"/>
          <w:spacing w:val="5"/>
          <w:sz w:val="28"/>
          <w:szCs w:val="28"/>
        </w:rPr>
        <w:t>ини</w:t>
      </w:r>
      <w:r w:rsidRPr="00E246C2">
        <w:rPr>
          <w:rFonts w:ascii="Times New Roman" w:eastAsia="Times New Roman" w:hAnsi="Times New Roman" w:cs="Times New Roman"/>
          <w:color w:val="000000"/>
          <w:spacing w:val="4"/>
          <w:sz w:val="28"/>
          <w:szCs w:val="28"/>
        </w:rPr>
        <w:t>с</w:t>
      </w:r>
      <w:r w:rsidRPr="00E246C2">
        <w:rPr>
          <w:rFonts w:ascii="Times New Roman" w:eastAsia="Times New Roman" w:hAnsi="Times New Roman" w:cs="Times New Roman"/>
          <w:color w:val="000000"/>
          <w:spacing w:val="5"/>
          <w:sz w:val="28"/>
          <w:szCs w:val="28"/>
        </w:rPr>
        <w:t>т</w:t>
      </w:r>
      <w:r w:rsidRPr="00E246C2">
        <w:rPr>
          <w:rFonts w:ascii="Times New Roman" w:eastAsia="Times New Roman" w:hAnsi="Times New Roman" w:cs="Times New Roman"/>
          <w:color w:val="000000"/>
          <w:spacing w:val="4"/>
          <w:sz w:val="28"/>
          <w:szCs w:val="28"/>
        </w:rPr>
        <w:t>р</w:t>
      </w:r>
      <w:r w:rsidRPr="00E246C2">
        <w:rPr>
          <w:rFonts w:ascii="Times New Roman" w:eastAsia="Times New Roman" w:hAnsi="Times New Roman" w:cs="Times New Roman"/>
          <w:color w:val="000000"/>
          <w:spacing w:val="5"/>
          <w:sz w:val="28"/>
          <w:szCs w:val="28"/>
        </w:rPr>
        <w:t>л</w:t>
      </w:r>
      <w:r w:rsidRPr="00E246C2">
        <w:rPr>
          <w:rFonts w:ascii="Times New Roman" w:eastAsia="Times New Roman" w:hAnsi="Times New Roman" w:cs="Times New Roman"/>
          <w:color w:val="000000"/>
          <w:spacing w:val="3"/>
          <w:sz w:val="28"/>
          <w:szCs w:val="28"/>
        </w:rPr>
        <w:t>і</w:t>
      </w:r>
      <w:r w:rsidRPr="00E246C2">
        <w:rPr>
          <w:rFonts w:ascii="Times New Roman" w:eastAsia="Times New Roman" w:hAnsi="Times New Roman" w:cs="Times New Roman"/>
          <w:color w:val="000000"/>
          <w:spacing w:val="4"/>
          <w:sz w:val="28"/>
          <w:szCs w:val="28"/>
        </w:rPr>
        <w:t>г</w:t>
      </w:r>
      <w:r w:rsidRPr="00E246C2">
        <w:rPr>
          <w:rFonts w:ascii="Times New Roman" w:eastAsia="Times New Roman" w:hAnsi="Times New Roman" w:cs="Times New Roman"/>
          <w:color w:val="000000"/>
          <w:spacing w:val="3"/>
          <w:sz w:val="28"/>
          <w:szCs w:val="28"/>
        </w:rPr>
        <w:t>і</w:t>
      </w:r>
      <w:r w:rsidRPr="00E246C2">
        <w:rPr>
          <w:rFonts w:ascii="Times New Roman" w:eastAsia="Times New Roman" w:hAnsi="Times New Roman" w:cs="Times New Roman"/>
          <w:color w:val="000000"/>
          <w:spacing w:val="5"/>
          <w:sz w:val="28"/>
          <w:szCs w:val="28"/>
        </w:rPr>
        <w:t>н</w:t>
      </w:r>
      <w:r w:rsidRPr="00E246C2">
        <w:rPr>
          <w:rFonts w:ascii="Times New Roman" w:eastAsia="Times New Roman" w:hAnsi="Times New Roman" w:cs="Times New Roman"/>
          <w:color w:val="000000"/>
          <w:spacing w:val="3"/>
          <w:sz w:val="28"/>
          <w:szCs w:val="28"/>
        </w:rPr>
        <w:t>і</w:t>
      </w:r>
      <w:r w:rsidRPr="00E246C2">
        <w:rPr>
          <w:rFonts w:ascii="Times New Roman" w:eastAsia="Times New Roman" w:hAnsi="Times New Roman" w:cs="Times New Roman"/>
          <w:color w:val="000000"/>
          <w:sz w:val="28"/>
          <w:szCs w:val="28"/>
        </w:rPr>
        <w:t>ң</w:t>
      </w:r>
      <w:r w:rsidRPr="00E246C2">
        <w:rPr>
          <w:rFonts w:ascii="Times New Roman" w:eastAsia="Times New Roman" w:hAnsi="Times New Roman" w:cs="Times New Roman"/>
          <w:color w:val="000000"/>
          <w:spacing w:val="5"/>
          <w:sz w:val="28"/>
          <w:szCs w:val="28"/>
        </w:rPr>
        <w:t xml:space="preserve"> </w:t>
      </w:r>
      <w:r w:rsidRPr="00E246C2">
        <w:rPr>
          <w:rFonts w:ascii="Times New Roman" w:eastAsia="Times New Roman" w:hAnsi="Times New Roman" w:cs="Times New Roman"/>
          <w:color w:val="000000"/>
          <w:spacing w:val="7"/>
          <w:sz w:val="28"/>
          <w:szCs w:val="28"/>
          <w:lang w:val="kk-KZ"/>
        </w:rPr>
        <w:t>«</w:t>
      </w:r>
      <w:r w:rsidRPr="00E246C2">
        <w:rPr>
          <w:rFonts w:ascii="Times New Roman" w:eastAsia="Times New Roman" w:hAnsi="Times New Roman" w:cs="Times New Roman"/>
          <w:color w:val="000000"/>
          <w:spacing w:val="5"/>
          <w:sz w:val="28"/>
          <w:szCs w:val="28"/>
        </w:rPr>
        <w:t>Д</w:t>
      </w:r>
      <w:r w:rsidRPr="00E246C2">
        <w:rPr>
          <w:rFonts w:ascii="Times New Roman" w:eastAsia="Times New Roman" w:hAnsi="Times New Roman" w:cs="Times New Roman"/>
          <w:color w:val="000000"/>
          <w:spacing w:val="3"/>
          <w:sz w:val="28"/>
          <w:szCs w:val="28"/>
        </w:rPr>
        <w:t>әр</w:t>
      </w:r>
      <w:r w:rsidRPr="00E246C2">
        <w:rPr>
          <w:rFonts w:ascii="Times New Roman" w:eastAsia="Times New Roman" w:hAnsi="Times New Roman" w:cs="Times New Roman"/>
          <w:color w:val="000000"/>
          <w:spacing w:val="2"/>
          <w:sz w:val="28"/>
          <w:szCs w:val="28"/>
        </w:rPr>
        <w:t>і</w:t>
      </w:r>
      <w:r w:rsidRPr="00E246C2">
        <w:rPr>
          <w:rFonts w:ascii="Times New Roman" w:eastAsia="Times New Roman" w:hAnsi="Times New Roman" w:cs="Times New Roman"/>
          <w:color w:val="000000"/>
          <w:spacing w:val="4"/>
          <w:sz w:val="28"/>
          <w:szCs w:val="28"/>
        </w:rPr>
        <w:t>л</w:t>
      </w:r>
      <w:r w:rsidRPr="00E246C2">
        <w:rPr>
          <w:rFonts w:ascii="Times New Roman" w:eastAsia="Times New Roman" w:hAnsi="Times New Roman" w:cs="Times New Roman"/>
          <w:color w:val="000000"/>
          <w:spacing w:val="1"/>
          <w:sz w:val="28"/>
          <w:szCs w:val="28"/>
        </w:rPr>
        <w:t>і</w:t>
      </w:r>
      <w:r w:rsidRPr="00E246C2">
        <w:rPr>
          <w:rFonts w:ascii="Times New Roman" w:eastAsia="Times New Roman" w:hAnsi="Times New Roman" w:cs="Times New Roman"/>
          <w:color w:val="000000"/>
          <w:sz w:val="28"/>
          <w:szCs w:val="28"/>
        </w:rPr>
        <w:t>к за</w:t>
      </w:r>
      <w:r w:rsidRPr="00E246C2">
        <w:rPr>
          <w:rFonts w:ascii="Times New Roman" w:eastAsia="Times New Roman" w:hAnsi="Times New Roman" w:cs="Times New Roman"/>
          <w:color w:val="000000"/>
          <w:spacing w:val="-1"/>
          <w:sz w:val="28"/>
          <w:szCs w:val="28"/>
        </w:rPr>
        <w:t>т</w:t>
      </w:r>
      <w:r w:rsidRPr="00E246C2">
        <w:rPr>
          <w:rFonts w:ascii="Times New Roman" w:eastAsia="Times New Roman" w:hAnsi="Times New Roman" w:cs="Times New Roman"/>
          <w:color w:val="000000"/>
          <w:sz w:val="28"/>
          <w:szCs w:val="28"/>
        </w:rPr>
        <w:t xml:space="preserve">тарды, </w:t>
      </w:r>
      <w:r w:rsidRPr="00E246C2">
        <w:rPr>
          <w:rFonts w:ascii="Times New Roman" w:eastAsia="Times New Roman" w:hAnsi="Times New Roman" w:cs="Times New Roman"/>
          <w:color w:val="000000"/>
          <w:spacing w:val="2"/>
          <w:sz w:val="28"/>
          <w:szCs w:val="28"/>
        </w:rPr>
        <w:t>м</w:t>
      </w:r>
      <w:r w:rsidRPr="00E246C2">
        <w:rPr>
          <w:rFonts w:ascii="Times New Roman" w:eastAsia="Times New Roman" w:hAnsi="Times New Roman" w:cs="Times New Roman"/>
          <w:color w:val="000000"/>
          <w:spacing w:val="1"/>
          <w:sz w:val="28"/>
          <w:szCs w:val="28"/>
        </w:rPr>
        <w:t>е</w:t>
      </w:r>
      <w:r w:rsidRPr="00E246C2">
        <w:rPr>
          <w:rFonts w:ascii="Times New Roman" w:eastAsia="Times New Roman" w:hAnsi="Times New Roman" w:cs="Times New Roman"/>
          <w:color w:val="000000"/>
          <w:spacing w:val="2"/>
          <w:sz w:val="28"/>
          <w:szCs w:val="28"/>
        </w:rPr>
        <w:t>дицин</w:t>
      </w:r>
      <w:r w:rsidRPr="00E246C2">
        <w:rPr>
          <w:rFonts w:ascii="Times New Roman" w:eastAsia="Times New Roman" w:hAnsi="Times New Roman" w:cs="Times New Roman"/>
          <w:color w:val="000000"/>
          <w:spacing w:val="1"/>
          <w:sz w:val="28"/>
          <w:szCs w:val="28"/>
        </w:rPr>
        <w:t>а</w:t>
      </w:r>
      <w:r w:rsidRPr="00E246C2">
        <w:rPr>
          <w:rFonts w:ascii="Times New Roman" w:eastAsia="Times New Roman" w:hAnsi="Times New Roman" w:cs="Times New Roman"/>
          <w:color w:val="000000"/>
          <w:spacing w:val="2"/>
          <w:sz w:val="28"/>
          <w:szCs w:val="28"/>
        </w:rPr>
        <w:t>л</w:t>
      </w:r>
      <w:r w:rsidRPr="00E246C2">
        <w:rPr>
          <w:rFonts w:ascii="Times New Roman" w:eastAsia="Times New Roman" w:hAnsi="Times New Roman" w:cs="Times New Roman"/>
          <w:color w:val="000000"/>
          <w:spacing w:val="3"/>
          <w:sz w:val="28"/>
          <w:szCs w:val="28"/>
        </w:rPr>
        <w:t>ы</w:t>
      </w:r>
      <w:r w:rsidRPr="00E246C2">
        <w:rPr>
          <w:rFonts w:ascii="Times New Roman" w:eastAsia="Times New Roman" w:hAnsi="Times New Roman" w:cs="Times New Roman"/>
          <w:color w:val="000000"/>
          <w:sz w:val="28"/>
          <w:szCs w:val="28"/>
        </w:rPr>
        <w:t>қ</w:t>
      </w:r>
      <w:r w:rsidRPr="00E246C2">
        <w:rPr>
          <w:rFonts w:ascii="Times New Roman" w:eastAsia="Times New Roman" w:hAnsi="Times New Roman" w:cs="Times New Roman"/>
          <w:color w:val="000000"/>
          <w:spacing w:val="2"/>
          <w:sz w:val="28"/>
          <w:szCs w:val="28"/>
        </w:rPr>
        <w:t xml:space="preserve"> </w:t>
      </w:r>
      <w:r w:rsidRPr="00E246C2">
        <w:rPr>
          <w:rFonts w:ascii="Times New Roman" w:eastAsia="Times New Roman" w:hAnsi="Times New Roman" w:cs="Times New Roman"/>
          <w:color w:val="000000"/>
          <w:spacing w:val="3"/>
          <w:sz w:val="28"/>
          <w:szCs w:val="28"/>
        </w:rPr>
        <w:t>м</w:t>
      </w:r>
      <w:r w:rsidRPr="00E246C2">
        <w:rPr>
          <w:rFonts w:ascii="Times New Roman" w:eastAsia="Times New Roman" w:hAnsi="Times New Roman" w:cs="Times New Roman"/>
          <w:color w:val="000000"/>
          <w:spacing w:val="1"/>
          <w:sz w:val="28"/>
          <w:szCs w:val="28"/>
        </w:rPr>
        <w:t>а</w:t>
      </w:r>
      <w:r w:rsidRPr="00E246C2">
        <w:rPr>
          <w:rFonts w:ascii="Times New Roman" w:eastAsia="Times New Roman" w:hAnsi="Times New Roman" w:cs="Times New Roman"/>
          <w:color w:val="000000"/>
          <w:spacing w:val="2"/>
          <w:sz w:val="28"/>
          <w:szCs w:val="28"/>
        </w:rPr>
        <w:t>қсат</w:t>
      </w:r>
      <w:r w:rsidRPr="00E246C2">
        <w:rPr>
          <w:rFonts w:ascii="Times New Roman" w:eastAsia="Times New Roman" w:hAnsi="Times New Roman" w:cs="Times New Roman"/>
          <w:color w:val="000000"/>
          <w:spacing w:val="1"/>
          <w:sz w:val="28"/>
          <w:szCs w:val="28"/>
        </w:rPr>
        <w:t>т</w:t>
      </w:r>
      <w:r w:rsidRPr="00E246C2">
        <w:rPr>
          <w:rFonts w:ascii="Times New Roman" w:eastAsia="Times New Roman" w:hAnsi="Times New Roman" w:cs="Times New Roman"/>
          <w:color w:val="000000"/>
          <w:spacing w:val="2"/>
          <w:sz w:val="28"/>
          <w:szCs w:val="28"/>
        </w:rPr>
        <w:t>а</w:t>
      </w:r>
      <w:r w:rsidRPr="00E246C2">
        <w:rPr>
          <w:rFonts w:ascii="Times New Roman" w:eastAsia="Times New Roman" w:hAnsi="Times New Roman" w:cs="Times New Roman"/>
          <w:color w:val="000000"/>
          <w:spacing w:val="1"/>
          <w:sz w:val="28"/>
          <w:szCs w:val="28"/>
        </w:rPr>
        <w:t>ғ</w:t>
      </w:r>
      <w:r w:rsidRPr="00E246C2">
        <w:rPr>
          <w:rFonts w:ascii="Times New Roman" w:eastAsia="Times New Roman" w:hAnsi="Times New Roman" w:cs="Times New Roman"/>
          <w:color w:val="000000"/>
          <w:sz w:val="28"/>
          <w:szCs w:val="28"/>
        </w:rPr>
        <w:t xml:space="preserve">ы </w:t>
      </w:r>
      <w:r w:rsidRPr="00E246C2">
        <w:rPr>
          <w:rFonts w:ascii="Times New Roman" w:eastAsia="Times New Roman" w:hAnsi="Times New Roman" w:cs="Times New Roman"/>
          <w:color w:val="000000"/>
          <w:spacing w:val="1"/>
          <w:sz w:val="28"/>
          <w:szCs w:val="28"/>
        </w:rPr>
        <w:t>б</w:t>
      </w:r>
      <w:r w:rsidRPr="00E246C2">
        <w:rPr>
          <w:rFonts w:ascii="Times New Roman" w:eastAsia="Times New Roman" w:hAnsi="Times New Roman" w:cs="Times New Roman"/>
          <w:color w:val="000000"/>
          <w:spacing w:val="2"/>
          <w:sz w:val="28"/>
          <w:szCs w:val="28"/>
        </w:rPr>
        <w:t>ұ</w:t>
      </w:r>
      <w:r w:rsidRPr="00E246C2">
        <w:rPr>
          <w:rFonts w:ascii="Times New Roman" w:eastAsia="Times New Roman" w:hAnsi="Times New Roman" w:cs="Times New Roman"/>
          <w:color w:val="000000"/>
          <w:spacing w:val="1"/>
          <w:sz w:val="28"/>
          <w:szCs w:val="28"/>
        </w:rPr>
        <w:t>й</w:t>
      </w:r>
      <w:r w:rsidRPr="00E246C2">
        <w:rPr>
          <w:rFonts w:ascii="Times New Roman" w:eastAsia="Times New Roman" w:hAnsi="Times New Roman" w:cs="Times New Roman"/>
          <w:color w:val="000000"/>
          <w:spacing w:val="2"/>
          <w:sz w:val="28"/>
          <w:szCs w:val="28"/>
        </w:rPr>
        <w:t>ым</w:t>
      </w:r>
      <w:r w:rsidRPr="00E246C2">
        <w:rPr>
          <w:rFonts w:ascii="Times New Roman" w:eastAsia="Times New Roman" w:hAnsi="Times New Roman" w:cs="Times New Roman"/>
          <w:color w:val="000000"/>
          <w:spacing w:val="1"/>
          <w:sz w:val="28"/>
          <w:szCs w:val="28"/>
        </w:rPr>
        <w:t>д</w:t>
      </w:r>
      <w:r w:rsidRPr="00E246C2">
        <w:rPr>
          <w:rFonts w:ascii="Times New Roman" w:eastAsia="Times New Roman" w:hAnsi="Times New Roman" w:cs="Times New Roman"/>
          <w:color w:val="000000"/>
          <w:spacing w:val="2"/>
          <w:sz w:val="28"/>
          <w:szCs w:val="28"/>
        </w:rPr>
        <w:t>а</w:t>
      </w:r>
      <w:r w:rsidRPr="00E246C2">
        <w:rPr>
          <w:rFonts w:ascii="Times New Roman" w:eastAsia="Times New Roman" w:hAnsi="Times New Roman" w:cs="Times New Roman"/>
          <w:color w:val="000000"/>
          <w:spacing w:val="1"/>
          <w:sz w:val="28"/>
          <w:szCs w:val="28"/>
        </w:rPr>
        <w:t>рд</w:t>
      </w:r>
      <w:r w:rsidRPr="00E246C2">
        <w:rPr>
          <w:rFonts w:ascii="Times New Roman" w:eastAsia="Times New Roman" w:hAnsi="Times New Roman" w:cs="Times New Roman"/>
          <w:color w:val="000000"/>
          <w:sz w:val="28"/>
          <w:szCs w:val="28"/>
        </w:rPr>
        <w:t>ы</w:t>
      </w:r>
      <w:r w:rsidRPr="00E246C2">
        <w:rPr>
          <w:rFonts w:ascii="Times New Roman" w:eastAsia="Times New Roman" w:hAnsi="Times New Roman" w:cs="Times New Roman"/>
          <w:color w:val="000000"/>
          <w:spacing w:val="3"/>
          <w:sz w:val="28"/>
          <w:szCs w:val="28"/>
        </w:rPr>
        <w:t xml:space="preserve"> </w:t>
      </w:r>
      <w:r w:rsidRPr="00E246C2">
        <w:rPr>
          <w:rFonts w:ascii="Times New Roman" w:eastAsia="Times New Roman" w:hAnsi="Times New Roman" w:cs="Times New Roman"/>
          <w:color w:val="000000"/>
          <w:spacing w:val="2"/>
          <w:sz w:val="28"/>
          <w:szCs w:val="28"/>
        </w:rPr>
        <w:t>жә</w:t>
      </w:r>
      <w:r w:rsidRPr="00E246C2">
        <w:rPr>
          <w:rFonts w:ascii="Times New Roman" w:eastAsia="Times New Roman" w:hAnsi="Times New Roman" w:cs="Times New Roman"/>
          <w:color w:val="000000"/>
          <w:spacing w:val="1"/>
          <w:sz w:val="28"/>
          <w:szCs w:val="28"/>
        </w:rPr>
        <w:t>н</w:t>
      </w:r>
      <w:r w:rsidRPr="00E246C2">
        <w:rPr>
          <w:rFonts w:ascii="Times New Roman" w:eastAsia="Times New Roman" w:hAnsi="Times New Roman" w:cs="Times New Roman"/>
          <w:color w:val="000000"/>
          <w:sz w:val="28"/>
          <w:szCs w:val="28"/>
        </w:rPr>
        <w:t>е</w:t>
      </w:r>
      <w:r w:rsidRPr="00E246C2">
        <w:rPr>
          <w:rFonts w:ascii="Times New Roman" w:eastAsia="Times New Roman" w:hAnsi="Times New Roman" w:cs="Times New Roman"/>
          <w:color w:val="000000"/>
          <w:spacing w:val="2"/>
          <w:sz w:val="28"/>
          <w:szCs w:val="28"/>
        </w:rPr>
        <w:t xml:space="preserve"> м</w:t>
      </w:r>
      <w:r w:rsidRPr="00E246C2">
        <w:rPr>
          <w:rFonts w:ascii="Times New Roman" w:eastAsia="Times New Roman" w:hAnsi="Times New Roman" w:cs="Times New Roman"/>
          <w:color w:val="000000"/>
          <w:spacing w:val="1"/>
          <w:sz w:val="28"/>
          <w:szCs w:val="28"/>
        </w:rPr>
        <w:t>е</w:t>
      </w:r>
      <w:r w:rsidRPr="00E246C2">
        <w:rPr>
          <w:rFonts w:ascii="Times New Roman" w:eastAsia="Times New Roman" w:hAnsi="Times New Roman" w:cs="Times New Roman"/>
          <w:color w:val="000000"/>
          <w:spacing w:val="2"/>
          <w:sz w:val="28"/>
          <w:szCs w:val="28"/>
        </w:rPr>
        <w:t>ди</w:t>
      </w:r>
      <w:r w:rsidRPr="00E246C2">
        <w:rPr>
          <w:rFonts w:ascii="Times New Roman" w:eastAsia="Times New Roman" w:hAnsi="Times New Roman" w:cs="Times New Roman"/>
          <w:color w:val="000000"/>
          <w:spacing w:val="1"/>
          <w:sz w:val="28"/>
          <w:szCs w:val="28"/>
        </w:rPr>
        <w:t>ц</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pacing w:val="1"/>
          <w:sz w:val="28"/>
          <w:szCs w:val="28"/>
        </w:rPr>
        <w:t>н</w:t>
      </w:r>
      <w:r w:rsidRPr="00E246C2">
        <w:rPr>
          <w:rFonts w:ascii="Times New Roman" w:eastAsia="Times New Roman" w:hAnsi="Times New Roman" w:cs="Times New Roman"/>
          <w:color w:val="000000"/>
          <w:sz w:val="28"/>
          <w:szCs w:val="28"/>
        </w:rPr>
        <w:t xml:space="preserve">а </w:t>
      </w:r>
      <w:r w:rsidRPr="00E246C2">
        <w:rPr>
          <w:rFonts w:ascii="Times New Roman" w:eastAsia="Times New Roman" w:hAnsi="Times New Roman" w:cs="Times New Roman"/>
          <w:color w:val="000000"/>
          <w:spacing w:val="3"/>
          <w:sz w:val="28"/>
          <w:szCs w:val="28"/>
        </w:rPr>
        <w:t>т</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4"/>
          <w:sz w:val="28"/>
          <w:szCs w:val="28"/>
        </w:rPr>
        <w:t>х</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4"/>
          <w:sz w:val="28"/>
          <w:szCs w:val="28"/>
        </w:rPr>
        <w:t>и</w:t>
      </w:r>
      <w:r w:rsidRPr="00E246C2">
        <w:rPr>
          <w:rFonts w:ascii="Times New Roman" w:eastAsia="Times New Roman" w:hAnsi="Times New Roman" w:cs="Times New Roman"/>
          <w:color w:val="000000"/>
          <w:spacing w:val="3"/>
          <w:sz w:val="28"/>
          <w:szCs w:val="28"/>
        </w:rPr>
        <w:t>кас</w:t>
      </w:r>
      <w:r w:rsidRPr="00E246C2">
        <w:rPr>
          <w:rFonts w:ascii="Times New Roman" w:eastAsia="Times New Roman" w:hAnsi="Times New Roman" w:cs="Times New Roman"/>
          <w:color w:val="000000"/>
          <w:spacing w:val="5"/>
          <w:sz w:val="28"/>
          <w:szCs w:val="28"/>
        </w:rPr>
        <w:t>ы</w:t>
      </w:r>
      <w:r w:rsidRPr="00E246C2">
        <w:rPr>
          <w:rFonts w:ascii="Times New Roman" w:eastAsia="Times New Roman" w:hAnsi="Times New Roman" w:cs="Times New Roman"/>
          <w:color w:val="000000"/>
          <w:sz w:val="28"/>
          <w:szCs w:val="28"/>
        </w:rPr>
        <w:t>н</w:t>
      </w:r>
      <w:r w:rsidRPr="00E246C2">
        <w:rPr>
          <w:rFonts w:ascii="Times New Roman" w:eastAsia="Times New Roman" w:hAnsi="Times New Roman" w:cs="Times New Roman"/>
          <w:color w:val="000000"/>
          <w:spacing w:val="5"/>
          <w:sz w:val="28"/>
          <w:szCs w:val="28"/>
        </w:rPr>
        <w:t xml:space="preserve"> </w:t>
      </w:r>
      <w:r w:rsidRPr="00E246C2">
        <w:rPr>
          <w:rFonts w:ascii="Times New Roman" w:eastAsia="Times New Roman" w:hAnsi="Times New Roman" w:cs="Times New Roman"/>
          <w:color w:val="000000"/>
          <w:spacing w:val="3"/>
          <w:sz w:val="28"/>
          <w:szCs w:val="28"/>
        </w:rPr>
        <w:t>са</w:t>
      </w:r>
      <w:r w:rsidRPr="00E246C2">
        <w:rPr>
          <w:rFonts w:ascii="Times New Roman" w:eastAsia="Times New Roman" w:hAnsi="Times New Roman" w:cs="Times New Roman"/>
          <w:color w:val="000000"/>
          <w:spacing w:val="4"/>
          <w:sz w:val="28"/>
          <w:szCs w:val="28"/>
        </w:rPr>
        <w:t>р</w:t>
      </w:r>
      <w:r w:rsidRPr="00E246C2">
        <w:rPr>
          <w:rFonts w:ascii="Times New Roman" w:eastAsia="Times New Roman" w:hAnsi="Times New Roman" w:cs="Times New Roman"/>
          <w:color w:val="000000"/>
          <w:spacing w:val="3"/>
          <w:sz w:val="28"/>
          <w:szCs w:val="28"/>
        </w:rPr>
        <w:t>апта</w:t>
      </w:r>
      <w:r w:rsidRPr="00E246C2">
        <w:rPr>
          <w:rFonts w:ascii="Times New Roman" w:eastAsia="Times New Roman" w:hAnsi="Times New Roman" w:cs="Times New Roman"/>
          <w:color w:val="000000"/>
          <w:sz w:val="28"/>
          <w:szCs w:val="28"/>
        </w:rPr>
        <w:t>у</w:t>
      </w:r>
      <w:r w:rsidRPr="00E246C2">
        <w:rPr>
          <w:rFonts w:ascii="Times New Roman" w:eastAsia="Times New Roman" w:hAnsi="Times New Roman" w:cs="Times New Roman"/>
          <w:color w:val="000000"/>
          <w:spacing w:val="5"/>
          <w:sz w:val="28"/>
          <w:szCs w:val="28"/>
        </w:rPr>
        <w:t xml:space="preserve"> </w:t>
      </w:r>
      <w:r w:rsidRPr="00E246C2">
        <w:rPr>
          <w:rFonts w:ascii="Times New Roman" w:eastAsia="Times New Roman" w:hAnsi="Times New Roman" w:cs="Times New Roman"/>
          <w:color w:val="000000"/>
          <w:spacing w:val="4"/>
          <w:sz w:val="28"/>
          <w:szCs w:val="28"/>
        </w:rPr>
        <w:t>ұ</w:t>
      </w:r>
      <w:r w:rsidRPr="00E246C2">
        <w:rPr>
          <w:rFonts w:ascii="Times New Roman" w:eastAsia="Times New Roman" w:hAnsi="Times New Roman" w:cs="Times New Roman"/>
          <w:color w:val="000000"/>
          <w:spacing w:val="3"/>
          <w:sz w:val="28"/>
          <w:szCs w:val="28"/>
        </w:rPr>
        <w:t>лтт</w:t>
      </w:r>
      <w:r w:rsidRPr="00E246C2">
        <w:rPr>
          <w:rFonts w:ascii="Times New Roman" w:eastAsia="Times New Roman" w:hAnsi="Times New Roman" w:cs="Times New Roman"/>
          <w:color w:val="000000"/>
          <w:spacing w:val="4"/>
          <w:sz w:val="28"/>
          <w:szCs w:val="28"/>
        </w:rPr>
        <w:t>ы</w:t>
      </w:r>
      <w:r w:rsidRPr="00E246C2">
        <w:rPr>
          <w:rFonts w:ascii="Times New Roman" w:eastAsia="Times New Roman" w:hAnsi="Times New Roman" w:cs="Times New Roman"/>
          <w:color w:val="000000"/>
          <w:sz w:val="28"/>
          <w:szCs w:val="28"/>
        </w:rPr>
        <w:t xml:space="preserve">қ </w:t>
      </w:r>
      <w:r w:rsidRPr="00E246C2">
        <w:rPr>
          <w:rFonts w:ascii="Times New Roman" w:eastAsia="Times New Roman" w:hAnsi="Times New Roman" w:cs="Times New Roman"/>
          <w:color w:val="000000"/>
          <w:spacing w:val="2"/>
          <w:sz w:val="28"/>
          <w:szCs w:val="28"/>
        </w:rPr>
        <w:t>о</w:t>
      </w:r>
      <w:r w:rsidRPr="00E246C2">
        <w:rPr>
          <w:rFonts w:ascii="Times New Roman" w:eastAsia="Times New Roman" w:hAnsi="Times New Roman" w:cs="Times New Roman"/>
          <w:color w:val="000000"/>
          <w:spacing w:val="1"/>
          <w:sz w:val="28"/>
          <w:szCs w:val="28"/>
        </w:rPr>
        <w:t>р</w:t>
      </w:r>
      <w:r w:rsidRPr="00E246C2">
        <w:rPr>
          <w:rFonts w:ascii="Times New Roman" w:eastAsia="Times New Roman" w:hAnsi="Times New Roman" w:cs="Times New Roman"/>
          <w:color w:val="000000"/>
          <w:spacing w:val="2"/>
          <w:sz w:val="28"/>
          <w:szCs w:val="28"/>
        </w:rPr>
        <w:t>т</w:t>
      </w:r>
      <w:r w:rsidRPr="00E246C2">
        <w:rPr>
          <w:rFonts w:ascii="Times New Roman" w:eastAsia="Times New Roman" w:hAnsi="Times New Roman" w:cs="Times New Roman"/>
          <w:color w:val="000000"/>
          <w:spacing w:val="1"/>
          <w:sz w:val="28"/>
          <w:szCs w:val="28"/>
        </w:rPr>
        <w:t>а</w:t>
      </w:r>
      <w:r w:rsidRPr="00E246C2">
        <w:rPr>
          <w:rFonts w:ascii="Times New Roman" w:eastAsia="Times New Roman" w:hAnsi="Times New Roman" w:cs="Times New Roman"/>
          <w:color w:val="000000"/>
          <w:spacing w:val="2"/>
          <w:sz w:val="28"/>
          <w:szCs w:val="28"/>
        </w:rPr>
        <w:t>л</w:t>
      </w:r>
      <w:r w:rsidRPr="00E246C2">
        <w:rPr>
          <w:rFonts w:ascii="Times New Roman" w:eastAsia="Times New Roman" w:hAnsi="Times New Roman" w:cs="Times New Roman"/>
          <w:color w:val="000000"/>
          <w:spacing w:val="3"/>
          <w:sz w:val="28"/>
          <w:szCs w:val="28"/>
        </w:rPr>
        <w:t>ы</w:t>
      </w:r>
      <w:r w:rsidRPr="00E246C2">
        <w:rPr>
          <w:rFonts w:ascii="Times New Roman" w:eastAsia="Times New Roman" w:hAnsi="Times New Roman" w:cs="Times New Roman"/>
          <w:color w:val="000000"/>
          <w:spacing w:val="1"/>
          <w:sz w:val="28"/>
          <w:szCs w:val="28"/>
        </w:rPr>
        <w:t>ғ</w:t>
      </w:r>
      <w:r w:rsidRPr="00E246C2">
        <w:rPr>
          <w:rFonts w:ascii="Times New Roman" w:eastAsia="Times New Roman" w:hAnsi="Times New Roman" w:cs="Times New Roman"/>
          <w:color w:val="000000"/>
          <w:spacing w:val="2"/>
          <w:sz w:val="28"/>
          <w:szCs w:val="28"/>
        </w:rPr>
        <w:t>ы</w:t>
      </w:r>
      <w:r w:rsidRPr="00E246C2">
        <w:rPr>
          <w:rFonts w:ascii="Times New Roman" w:eastAsia="Times New Roman" w:hAnsi="Times New Roman" w:cs="Times New Roman"/>
          <w:color w:val="000000"/>
          <w:sz w:val="28"/>
          <w:szCs w:val="28"/>
          <w:lang w:val="kk-KZ"/>
        </w:rPr>
        <w:t>»</w:t>
      </w:r>
      <w:r w:rsidRPr="00E246C2">
        <w:rPr>
          <w:rFonts w:ascii="Times New Roman" w:eastAsia="Times New Roman" w:hAnsi="Times New Roman" w:cs="Times New Roman"/>
          <w:color w:val="000000"/>
          <w:spacing w:val="7"/>
          <w:sz w:val="28"/>
          <w:szCs w:val="28"/>
        </w:rPr>
        <w:t xml:space="preserve"> ш</w:t>
      </w:r>
      <w:r w:rsidRPr="00E246C2">
        <w:rPr>
          <w:rFonts w:ascii="Times New Roman" w:eastAsia="Times New Roman" w:hAnsi="Times New Roman" w:cs="Times New Roman"/>
          <w:color w:val="000000"/>
          <w:spacing w:val="3"/>
          <w:sz w:val="28"/>
          <w:szCs w:val="28"/>
        </w:rPr>
        <w:t>а</w:t>
      </w:r>
      <w:r w:rsidRPr="00E246C2">
        <w:rPr>
          <w:rFonts w:ascii="Times New Roman" w:eastAsia="Times New Roman" w:hAnsi="Times New Roman" w:cs="Times New Roman"/>
          <w:color w:val="000000"/>
          <w:spacing w:val="4"/>
          <w:sz w:val="28"/>
          <w:szCs w:val="28"/>
        </w:rPr>
        <w:t>р</w:t>
      </w:r>
      <w:r w:rsidRPr="00E246C2">
        <w:rPr>
          <w:rFonts w:ascii="Times New Roman" w:eastAsia="Times New Roman" w:hAnsi="Times New Roman" w:cs="Times New Roman"/>
          <w:color w:val="000000"/>
          <w:spacing w:val="3"/>
          <w:sz w:val="28"/>
          <w:szCs w:val="28"/>
        </w:rPr>
        <w:t>у</w:t>
      </w:r>
      <w:r w:rsidRPr="00E246C2">
        <w:rPr>
          <w:rFonts w:ascii="Times New Roman" w:eastAsia="Times New Roman" w:hAnsi="Times New Roman" w:cs="Times New Roman"/>
          <w:color w:val="000000"/>
          <w:spacing w:val="4"/>
          <w:sz w:val="28"/>
          <w:szCs w:val="28"/>
        </w:rPr>
        <w:t>а</w:t>
      </w:r>
      <w:r w:rsidRPr="00E246C2">
        <w:rPr>
          <w:rFonts w:ascii="Times New Roman" w:eastAsia="Times New Roman" w:hAnsi="Times New Roman" w:cs="Times New Roman"/>
          <w:color w:val="000000"/>
          <w:spacing w:val="6"/>
          <w:sz w:val="28"/>
          <w:szCs w:val="28"/>
        </w:rPr>
        <w:t>ш</w:t>
      </w:r>
      <w:r w:rsidRPr="00E246C2">
        <w:rPr>
          <w:rFonts w:ascii="Times New Roman" w:eastAsia="Times New Roman" w:hAnsi="Times New Roman" w:cs="Times New Roman"/>
          <w:color w:val="000000"/>
          <w:spacing w:val="5"/>
          <w:sz w:val="28"/>
          <w:szCs w:val="28"/>
        </w:rPr>
        <w:t>ы</w:t>
      </w:r>
      <w:r w:rsidRPr="00E246C2">
        <w:rPr>
          <w:rFonts w:ascii="Times New Roman" w:eastAsia="Times New Roman" w:hAnsi="Times New Roman" w:cs="Times New Roman"/>
          <w:color w:val="000000"/>
          <w:spacing w:val="4"/>
          <w:sz w:val="28"/>
          <w:szCs w:val="28"/>
        </w:rPr>
        <w:t>л</w:t>
      </w:r>
      <w:r w:rsidRPr="00E246C2">
        <w:rPr>
          <w:rFonts w:ascii="Times New Roman" w:eastAsia="Times New Roman" w:hAnsi="Times New Roman" w:cs="Times New Roman"/>
          <w:color w:val="000000"/>
          <w:spacing w:val="5"/>
          <w:sz w:val="28"/>
          <w:szCs w:val="28"/>
        </w:rPr>
        <w:t>ы</w:t>
      </w:r>
      <w:r w:rsidRPr="00E246C2">
        <w:rPr>
          <w:rFonts w:ascii="Times New Roman" w:eastAsia="Times New Roman" w:hAnsi="Times New Roman" w:cs="Times New Roman"/>
          <w:color w:val="000000"/>
          <w:sz w:val="28"/>
          <w:szCs w:val="28"/>
        </w:rPr>
        <w:t>қ</w:t>
      </w:r>
      <w:r w:rsidRPr="00E246C2">
        <w:rPr>
          <w:rFonts w:ascii="Times New Roman" w:eastAsia="Times New Roman" w:hAnsi="Times New Roman" w:cs="Times New Roman"/>
          <w:color w:val="000000"/>
          <w:spacing w:val="6"/>
          <w:sz w:val="28"/>
          <w:szCs w:val="28"/>
        </w:rPr>
        <w:t xml:space="preserve"> ж</w:t>
      </w:r>
      <w:r w:rsidRPr="00E246C2">
        <w:rPr>
          <w:rFonts w:ascii="Times New Roman" w:eastAsia="Times New Roman" w:hAnsi="Times New Roman" w:cs="Times New Roman"/>
          <w:color w:val="000000"/>
          <w:spacing w:val="3"/>
          <w:sz w:val="28"/>
          <w:szCs w:val="28"/>
        </w:rPr>
        <w:t>ү</w:t>
      </w:r>
      <w:r w:rsidRPr="00E246C2">
        <w:rPr>
          <w:rFonts w:ascii="Times New Roman" w:eastAsia="Times New Roman" w:hAnsi="Times New Roman" w:cs="Times New Roman"/>
          <w:color w:val="000000"/>
          <w:spacing w:val="4"/>
          <w:sz w:val="28"/>
          <w:szCs w:val="28"/>
        </w:rPr>
        <w:t>р</w:t>
      </w:r>
      <w:r w:rsidRPr="00E246C2">
        <w:rPr>
          <w:rFonts w:ascii="Times New Roman" w:eastAsia="Times New Roman" w:hAnsi="Times New Roman" w:cs="Times New Roman"/>
          <w:color w:val="000000"/>
          <w:spacing w:val="3"/>
          <w:sz w:val="28"/>
          <w:szCs w:val="28"/>
        </w:rPr>
        <w:t>г</w:t>
      </w:r>
      <w:r w:rsidRPr="00E246C2">
        <w:rPr>
          <w:rFonts w:ascii="Times New Roman" w:eastAsia="Times New Roman" w:hAnsi="Times New Roman" w:cs="Times New Roman"/>
          <w:color w:val="000000"/>
          <w:spacing w:val="2"/>
          <w:sz w:val="28"/>
          <w:szCs w:val="28"/>
        </w:rPr>
        <w:t>і</w:t>
      </w:r>
      <w:r w:rsidRPr="00E246C2">
        <w:rPr>
          <w:rFonts w:ascii="Times New Roman" w:eastAsia="Times New Roman" w:hAnsi="Times New Roman" w:cs="Times New Roman"/>
          <w:color w:val="000000"/>
          <w:spacing w:val="4"/>
          <w:sz w:val="28"/>
          <w:szCs w:val="28"/>
        </w:rPr>
        <w:t>з</w:t>
      </w:r>
      <w:r w:rsidRPr="00E246C2">
        <w:rPr>
          <w:rFonts w:ascii="Times New Roman" w:eastAsia="Times New Roman" w:hAnsi="Times New Roman" w:cs="Times New Roman"/>
          <w:color w:val="000000"/>
          <w:sz w:val="28"/>
          <w:szCs w:val="28"/>
        </w:rPr>
        <w:t xml:space="preserve">у </w:t>
      </w:r>
      <w:r w:rsidRPr="00E246C2">
        <w:rPr>
          <w:rFonts w:ascii="Times New Roman" w:eastAsia="Times New Roman" w:hAnsi="Times New Roman" w:cs="Times New Roman"/>
          <w:color w:val="000000"/>
          <w:spacing w:val="3"/>
          <w:sz w:val="28"/>
          <w:szCs w:val="28"/>
        </w:rPr>
        <w:t>құ</w:t>
      </w:r>
      <w:r w:rsidRPr="00E246C2">
        <w:rPr>
          <w:rFonts w:ascii="Times New Roman" w:eastAsia="Times New Roman" w:hAnsi="Times New Roman" w:cs="Times New Roman"/>
          <w:color w:val="000000"/>
          <w:spacing w:val="2"/>
          <w:sz w:val="28"/>
          <w:szCs w:val="28"/>
        </w:rPr>
        <w:t>қ</w:t>
      </w:r>
      <w:r w:rsidRPr="00E246C2">
        <w:rPr>
          <w:rFonts w:ascii="Times New Roman" w:eastAsia="Times New Roman" w:hAnsi="Times New Roman" w:cs="Times New Roman"/>
          <w:color w:val="000000"/>
          <w:spacing w:val="4"/>
          <w:sz w:val="28"/>
          <w:szCs w:val="28"/>
        </w:rPr>
        <w:t>ы</w:t>
      </w:r>
      <w:r w:rsidRPr="00E246C2">
        <w:rPr>
          <w:rFonts w:ascii="Times New Roman" w:eastAsia="Times New Roman" w:hAnsi="Times New Roman" w:cs="Times New Roman"/>
          <w:color w:val="000000"/>
          <w:spacing w:val="3"/>
          <w:sz w:val="28"/>
          <w:szCs w:val="28"/>
        </w:rPr>
        <w:t>ғ</w:t>
      </w:r>
      <w:r w:rsidRPr="00E246C2">
        <w:rPr>
          <w:rFonts w:ascii="Times New Roman" w:eastAsia="Times New Roman" w:hAnsi="Times New Roman" w:cs="Times New Roman"/>
          <w:color w:val="000000"/>
          <w:spacing w:val="4"/>
          <w:sz w:val="28"/>
          <w:szCs w:val="28"/>
        </w:rPr>
        <w:t>ы</w:t>
      </w:r>
      <w:r w:rsidRPr="00E246C2">
        <w:rPr>
          <w:rFonts w:ascii="Times New Roman" w:eastAsia="Times New Roman" w:hAnsi="Times New Roman" w:cs="Times New Roman"/>
          <w:color w:val="000000"/>
          <w:spacing w:val="3"/>
          <w:sz w:val="28"/>
          <w:szCs w:val="28"/>
        </w:rPr>
        <w:t>нда</w:t>
      </w:r>
      <w:r w:rsidRPr="00E246C2">
        <w:rPr>
          <w:rFonts w:ascii="Times New Roman" w:eastAsia="Times New Roman" w:hAnsi="Times New Roman" w:cs="Times New Roman"/>
          <w:color w:val="000000"/>
          <w:spacing w:val="2"/>
          <w:sz w:val="28"/>
          <w:szCs w:val="28"/>
        </w:rPr>
        <w:t>ғ</w:t>
      </w:r>
      <w:r w:rsidRPr="00E246C2">
        <w:rPr>
          <w:rFonts w:ascii="Times New Roman" w:eastAsia="Times New Roman" w:hAnsi="Times New Roman" w:cs="Times New Roman"/>
          <w:color w:val="000000"/>
          <w:sz w:val="28"/>
          <w:szCs w:val="28"/>
        </w:rPr>
        <w:t>ы</w:t>
      </w:r>
      <w:r w:rsidRPr="00E246C2">
        <w:rPr>
          <w:rFonts w:ascii="Times New Roman" w:eastAsia="Times New Roman" w:hAnsi="Times New Roman" w:cs="Times New Roman"/>
          <w:color w:val="000000"/>
          <w:spacing w:val="5"/>
          <w:sz w:val="28"/>
          <w:szCs w:val="28"/>
        </w:rPr>
        <w:t xml:space="preserve"> </w:t>
      </w:r>
      <w:r w:rsidRPr="00E246C2">
        <w:rPr>
          <w:rFonts w:ascii="Times New Roman" w:eastAsia="Times New Roman" w:hAnsi="Times New Roman" w:cs="Times New Roman"/>
          <w:color w:val="000000"/>
          <w:spacing w:val="4"/>
          <w:sz w:val="28"/>
          <w:szCs w:val="28"/>
        </w:rPr>
        <w:t>р</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3"/>
          <w:sz w:val="28"/>
          <w:szCs w:val="28"/>
        </w:rPr>
        <w:t>спубликал</w:t>
      </w:r>
      <w:r w:rsidRPr="00E246C2">
        <w:rPr>
          <w:rFonts w:ascii="Times New Roman" w:eastAsia="Times New Roman" w:hAnsi="Times New Roman" w:cs="Times New Roman"/>
          <w:color w:val="000000"/>
          <w:spacing w:val="4"/>
          <w:sz w:val="28"/>
          <w:szCs w:val="28"/>
        </w:rPr>
        <w:t>ы</w:t>
      </w:r>
      <w:r w:rsidRPr="00E246C2">
        <w:rPr>
          <w:rFonts w:ascii="Times New Roman" w:eastAsia="Times New Roman" w:hAnsi="Times New Roman" w:cs="Times New Roman"/>
          <w:color w:val="000000"/>
          <w:sz w:val="28"/>
          <w:szCs w:val="28"/>
        </w:rPr>
        <w:t xml:space="preserve">қ </w:t>
      </w:r>
      <w:r w:rsidRPr="00E246C2">
        <w:rPr>
          <w:rFonts w:ascii="Times New Roman" w:eastAsia="Times New Roman" w:hAnsi="Times New Roman" w:cs="Times New Roman"/>
          <w:color w:val="000000"/>
          <w:spacing w:val="2"/>
          <w:sz w:val="28"/>
          <w:szCs w:val="28"/>
        </w:rPr>
        <w:t>ме</w:t>
      </w:r>
      <w:r w:rsidRPr="00E246C2">
        <w:rPr>
          <w:rFonts w:ascii="Times New Roman" w:eastAsia="Times New Roman" w:hAnsi="Times New Roman" w:cs="Times New Roman"/>
          <w:color w:val="000000"/>
          <w:spacing w:val="3"/>
          <w:sz w:val="28"/>
          <w:szCs w:val="28"/>
        </w:rPr>
        <w:t>м</w:t>
      </w:r>
      <w:r w:rsidRPr="00E246C2">
        <w:rPr>
          <w:rFonts w:ascii="Times New Roman" w:eastAsia="Times New Roman" w:hAnsi="Times New Roman" w:cs="Times New Roman"/>
          <w:color w:val="000000"/>
          <w:spacing w:val="1"/>
          <w:sz w:val="28"/>
          <w:szCs w:val="28"/>
        </w:rPr>
        <w:t>л</w:t>
      </w:r>
      <w:r w:rsidRPr="00E246C2">
        <w:rPr>
          <w:rFonts w:ascii="Times New Roman" w:eastAsia="Times New Roman" w:hAnsi="Times New Roman" w:cs="Times New Roman"/>
          <w:color w:val="000000"/>
          <w:spacing w:val="2"/>
          <w:sz w:val="28"/>
          <w:szCs w:val="28"/>
        </w:rPr>
        <w:t>екетт</w:t>
      </w:r>
      <w:r w:rsidRPr="00E246C2">
        <w:rPr>
          <w:rFonts w:ascii="Times New Roman" w:eastAsia="Times New Roman" w:hAnsi="Times New Roman" w:cs="Times New Roman"/>
          <w:color w:val="000000"/>
          <w:spacing w:val="1"/>
          <w:sz w:val="28"/>
          <w:szCs w:val="28"/>
        </w:rPr>
        <w:t>і</w:t>
      </w:r>
      <w:r w:rsidRPr="00E246C2">
        <w:rPr>
          <w:rFonts w:ascii="Times New Roman" w:eastAsia="Times New Roman" w:hAnsi="Times New Roman" w:cs="Times New Roman"/>
          <w:color w:val="000000"/>
          <w:sz w:val="28"/>
          <w:szCs w:val="28"/>
        </w:rPr>
        <w:t>к</w:t>
      </w:r>
      <w:r w:rsidRPr="00E246C2">
        <w:rPr>
          <w:rFonts w:ascii="Times New Roman" w:eastAsia="Times New Roman" w:hAnsi="Times New Roman" w:cs="Times New Roman"/>
          <w:color w:val="000000"/>
          <w:spacing w:val="3"/>
          <w:sz w:val="28"/>
          <w:szCs w:val="28"/>
        </w:rPr>
        <w:t xml:space="preserve"> </w:t>
      </w:r>
      <w:r w:rsidRPr="00E246C2">
        <w:rPr>
          <w:rFonts w:ascii="Times New Roman" w:eastAsia="Times New Roman" w:hAnsi="Times New Roman" w:cs="Times New Roman"/>
          <w:color w:val="000000"/>
          <w:spacing w:val="2"/>
          <w:sz w:val="28"/>
          <w:szCs w:val="28"/>
        </w:rPr>
        <w:t>кәс</w:t>
      </w:r>
      <w:r w:rsidRPr="00E246C2">
        <w:rPr>
          <w:rFonts w:ascii="Times New Roman" w:eastAsia="Times New Roman" w:hAnsi="Times New Roman" w:cs="Times New Roman"/>
          <w:color w:val="000000"/>
          <w:spacing w:val="1"/>
          <w:sz w:val="28"/>
          <w:szCs w:val="28"/>
        </w:rPr>
        <w:t>і</w:t>
      </w:r>
      <w:r w:rsidRPr="00E246C2">
        <w:rPr>
          <w:rFonts w:ascii="Times New Roman" w:eastAsia="Times New Roman" w:hAnsi="Times New Roman" w:cs="Times New Roman"/>
          <w:color w:val="000000"/>
          <w:spacing w:val="3"/>
          <w:sz w:val="28"/>
          <w:szCs w:val="28"/>
        </w:rPr>
        <w:t>п</w:t>
      </w:r>
      <w:r w:rsidRPr="00E246C2">
        <w:rPr>
          <w:rFonts w:ascii="Times New Roman" w:eastAsia="Times New Roman" w:hAnsi="Times New Roman" w:cs="Times New Roman"/>
          <w:color w:val="000000"/>
          <w:spacing w:val="2"/>
          <w:sz w:val="28"/>
          <w:szCs w:val="28"/>
        </w:rPr>
        <w:t>орн</w:t>
      </w:r>
      <w:r w:rsidRPr="00E246C2">
        <w:rPr>
          <w:rFonts w:ascii="Times New Roman" w:eastAsia="Times New Roman" w:hAnsi="Times New Roman" w:cs="Times New Roman"/>
          <w:color w:val="000000"/>
          <w:sz w:val="28"/>
          <w:szCs w:val="28"/>
        </w:rPr>
        <w:t>ы</w:t>
      </w:r>
    </w:p>
    <w:p w:rsidR="00670601" w:rsidRPr="00E246C2" w:rsidRDefault="00670601" w:rsidP="00670601">
      <w:pPr>
        <w:widowControl w:val="0"/>
        <w:spacing w:line="240" w:lineRule="auto"/>
        <w:ind w:right="99"/>
        <w:jc w:val="center"/>
        <w:rPr>
          <w:rFonts w:ascii="Times New Roman" w:eastAsia="Times New Roman" w:hAnsi="Times New Roman" w:cs="Times New Roman"/>
          <w:color w:val="000000"/>
          <w:sz w:val="28"/>
          <w:szCs w:val="28"/>
        </w:rPr>
      </w:pPr>
      <w:r w:rsidRPr="00E246C2">
        <w:rPr>
          <w:rFonts w:ascii="Times New Roman" w:hAnsi="Times New Roman" w:cs="Times New Roman"/>
          <w:sz w:val="28"/>
          <w:szCs w:val="28"/>
        </w:rPr>
        <w:br w:type="column"/>
      </w:r>
      <w:r w:rsidRPr="00E246C2">
        <w:rPr>
          <w:rFonts w:ascii="Times New Roman" w:eastAsia="Times New Roman" w:hAnsi="Times New Roman" w:cs="Times New Roman"/>
          <w:color w:val="000000"/>
          <w:spacing w:val="3"/>
          <w:sz w:val="28"/>
          <w:szCs w:val="28"/>
        </w:rPr>
        <w:lastRenderedPageBreak/>
        <w:t>Р</w:t>
      </w:r>
      <w:r w:rsidRPr="00E246C2">
        <w:rPr>
          <w:rFonts w:ascii="Times New Roman" w:eastAsia="Times New Roman" w:hAnsi="Times New Roman" w:cs="Times New Roman"/>
          <w:color w:val="000000"/>
          <w:spacing w:val="2"/>
          <w:sz w:val="28"/>
          <w:szCs w:val="28"/>
        </w:rPr>
        <w:t>ес</w:t>
      </w:r>
      <w:r w:rsidRPr="00E246C2">
        <w:rPr>
          <w:rFonts w:ascii="Times New Roman" w:eastAsia="Times New Roman" w:hAnsi="Times New Roman" w:cs="Times New Roman"/>
          <w:color w:val="000000"/>
          <w:spacing w:val="3"/>
          <w:sz w:val="28"/>
          <w:szCs w:val="28"/>
        </w:rPr>
        <w:t>п</w:t>
      </w:r>
      <w:r w:rsidRPr="00E246C2">
        <w:rPr>
          <w:rFonts w:ascii="Times New Roman" w:eastAsia="Times New Roman" w:hAnsi="Times New Roman" w:cs="Times New Roman"/>
          <w:color w:val="000000"/>
          <w:spacing w:val="2"/>
          <w:sz w:val="28"/>
          <w:szCs w:val="28"/>
        </w:rPr>
        <w:t>у</w:t>
      </w:r>
      <w:r w:rsidRPr="00E246C2">
        <w:rPr>
          <w:rFonts w:ascii="Times New Roman" w:eastAsia="Times New Roman" w:hAnsi="Times New Roman" w:cs="Times New Roman"/>
          <w:color w:val="000000"/>
          <w:spacing w:val="3"/>
          <w:sz w:val="28"/>
          <w:szCs w:val="28"/>
        </w:rPr>
        <w:t>бл</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pacing w:val="3"/>
          <w:sz w:val="28"/>
          <w:szCs w:val="28"/>
        </w:rPr>
        <w:t>к</w:t>
      </w:r>
      <w:r w:rsidRPr="00E246C2">
        <w:rPr>
          <w:rFonts w:ascii="Times New Roman" w:eastAsia="Times New Roman" w:hAnsi="Times New Roman" w:cs="Times New Roman"/>
          <w:color w:val="000000"/>
          <w:spacing w:val="2"/>
          <w:sz w:val="28"/>
          <w:szCs w:val="28"/>
        </w:rPr>
        <w:t>а</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с</w:t>
      </w:r>
      <w:r w:rsidRPr="00E246C2">
        <w:rPr>
          <w:rFonts w:ascii="Times New Roman" w:eastAsia="Times New Roman" w:hAnsi="Times New Roman" w:cs="Times New Roman"/>
          <w:color w:val="000000"/>
          <w:spacing w:val="3"/>
          <w:sz w:val="28"/>
          <w:szCs w:val="28"/>
        </w:rPr>
        <w:t>к</w:t>
      </w:r>
      <w:r w:rsidRPr="00E246C2">
        <w:rPr>
          <w:rFonts w:ascii="Times New Roman" w:eastAsia="Times New Roman" w:hAnsi="Times New Roman" w:cs="Times New Roman"/>
          <w:color w:val="000000"/>
          <w:spacing w:val="2"/>
          <w:sz w:val="28"/>
          <w:szCs w:val="28"/>
        </w:rPr>
        <w:t>о</w:t>
      </w:r>
      <w:r w:rsidRPr="00E246C2">
        <w:rPr>
          <w:rFonts w:ascii="Times New Roman" w:eastAsia="Times New Roman" w:hAnsi="Times New Roman" w:cs="Times New Roman"/>
          <w:color w:val="000000"/>
          <w:sz w:val="28"/>
          <w:szCs w:val="28"/>
        </w:rPr>
        <w:t>е</w:t>
      </w:r>
      <w:r w:rsidRPr="00E246C2">
        <w:rPr>
          <w:rFonts w:ascii="Times New Roman" w:eastAsia="Times New Roman" w:hAnsi="Times New Roman" w:cs="Times New Roman"/>
          <w:color w:val="000000"/>
          <w:spacing w:val="4"/>
          <w:sz w:val="28"/>
          <w:szCs w:val="28"/>
        </w:rPr>
        <w:t xml:space="preserve"> </w:t>
      </w:r>
      <w:r w:rsidRPr="00E246C2">
        <w:rPr>
          <w:rFonts w:ascii="Times New Roman" w:eastAsia="Times New Roman" w:hAnsi="Times New Roman" w:cs="Times New Roman"/>
          <w:color w:val="000000"/>
          <w:spacing w:val="2"/>
          <w:sz w:val="28"/>
          <w:szCs w:val="28"/>
        </w:rPr>
        <w:t>го</w:t>
      </w:r>
      <w:r w:rsidRPr="00E246C2">
        <w:rPr>
          <w:rFonts w:ascii="Times New Roman" w:eastAsia="Times New Roman" w:hAnsi="Times New Roman" w:cs="Times New Roman"/>
          <w:color w:val="000000"/>
          <w:spacing w:val="3"/>
          <w:sz w:val="28"/>
          <w:szCs w:val="28"/>
        </w:rPr>
        <w:t>с</w:t>
      </w:r>
      <w:r w:rsidRPr="00E246C2">
        <w:rPr>
          <w:rFonts w:ascii="Times New Roman" w:eastAsia="Times New Roman" w:hAnsi="Times New Roman" w:cs="Times New Roman"/>
          <w:color w:val="000000"/>
          <w:spacing w:val="2"/>
          <w:sz w:val="28"/>
          <w:szCs w:val="28"/>
        </w:rPr>
        <w:t>у</w:t>
      </w:r>
      <w:r w:rsidRPr="00E246C2">
        <w:rPr>
          <w:rFonts w:ascii="Times New Roman" w:eastAsia="Times New Roman" w:hAnsi="Times New Roman" w:cs="Times New Roman"/>
          <w:color w:val="000000"/>
          <w:spacing w:val="3"/>
          <w:sz w:val="28"/>
          <w:szCs w:val="28"/>
        </w:rPr>
        <w:t>д</w:t>
      </w:r>
      <w:r w:rsidRPr="00E246C2">
        <w:rPr>
          <w:rFonts w:ascii="Times New Roman" w:eastAsia="Times New Roman" w:hAnsi="Times New Roman" w:cs="Times New Roman"/>
          <w:color w:val="000000"/>
          <w:spacing w:val="2"/>
          <w:sz w:val="28"/>
          <w:szCs w:val="28"/>
        </w:rPr>
        <w:t>а</w:t>
      </w:r>
      <w:r w:rsidRPr="00E246C2">
        <w:rPr>
          <w:rFonts w:ascii="Times New Roman" w:eastAsia="Times New Roman" w:hAnsi="Times New Roman" w:cs="Times New Roman"/>
          <w:color w:val="000000"/>
          <w:spacing w:val="3"/>
          <w:sz w:val="28"/>
          <w:szCs w:val="28"/>
        </w:rPr>
        <w:t>р</w:t>
      </w:r>
      <w:r w:rsidRPr="00E246C2">
        <w:rPr>
          <w:rFonts w:ascii="Times New Roman" w:eastAsia="Times New Roman" w:hAnsi="Times New Roman" w:cs="Times New Roman"/>
          <w:color w:val="000000"/>
          <w:spacing w:val="2"/>
          <w:sz w:val="28"/>
          <w:szCs w:val="28"/>
        </w:rPr>
        <w:t>ст</w:t>
      </w:r>
      <w:r w:rsidRPr="00E246C2">
        <w:rPr>
          <w:rFonts w:ascii="Times New Roman" w:eastAsia="Times New Roman" w:hAnsi="Times New Roman" w:cs="Times New Roman"/>
          <w:color w:val="000000"/>
          <w:spacing w:val="3"/>
          <w:sz w:val="28"/>
          <w:szCs w:val="28"/>
        </w:rPr>
        <w:t>в</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но</w:t>
      </w:r>
      <w:r w:rsidRPr="00E246C2">
        <w:rPr>
          <w:rFonts w:ascii="Times New Roman" w:eastAsia="Times New Roman" w:hAnsi="Times New Roman" w:cs="Times New Roman"/>
          <w:color w:val="000000"/>
          <w:sz w:val="28"/>
          <w:szCs w:val="28"/>
        </w:rPr>
        <w:t xml:space="preserve">е </w:t>
      </w:r>
      <w:r w:rsidRPr="00E246C2">
        <w:rPr>
          <w:rFonts w:ascii="Times New Roman" w:eastAsia="Times New Roman" w:hAnsi="Times New Roman" w:cs="Times New Roman"/>
          <w:color w:val="000000"/>
          <w:spacing w:val="2"/>
          <w:sz w:val="28"/>
          <w:szCs w:val="28"/>
        </w:rPr>
        <w:t>п</w:t>
      </w:r>
      <w:r w:rsidRPr="00E246C2">
        <w:rPr>
          <w:rFonts w:ascii="Times New Roman" w:eastAsia="Times New Roman" w:hAnsi="Times New Roman" w:cs="Times New Roman"/>
          <w:color w:val="000000"/>
          <w:spacing w:val="3"/>
          <w:sz w:val="28"/>
          <w:szCs w:val="28"/>
        </w:rPr>
        <w:t>р</w:t>
      </w:r>
      <w:r w:rsidRPr="00E246C2">
        <w:rPr>
          <w:rFonts w:ascii="Times New Roman" w:eastAsia="Times New Roman" w:hAnsi="Times New Roman" w:cs="Times New Roman"/>
          <w:color w:val="000000"/>
          <w:spacing w:val="1"/>
          <w:sz w:val="28"/>
          <w:szCs w:val="28"/>
        </w:rPr>
        <w:t>е</w:t>
      </w:r>
      <w:r w:rsidRPr="00E246C2">
        <w:rPr>
          <w:rFonts w:ascii="Times New Roman" w:eastAsia="Times New Roman" w:hAnsi="Times New Roman" w:cs="Times New Roman"/>
          <w:color w:val="000000"/>
          <w:spacing w:val="3"/>
          <w:sz w:val="28"/>
          <w:szCs w:val="28"/>
        </w:rPr>
        <w:t>дп</w:t>
      </w:r>
      <w:r w:rsidRPr="00E246C2">
        <w:rPr>
          <w:rFonts w:ascii="Times New Roman" w:eastAsia="Times New Roman" w:hAnsi="Times New Roman" w:cs="Times New Roman"/>
          <w:color w:val="000000"/>
          <w:spacing w:val="2"/>
          <w:sz w:val="28"/>
          <w:szCs w:val="28"/>
        </w:rPr>
        <w:t>рия</w:t>
      </w:r>
      <w:r w:rsidRPr="00E246C2">
        <w:rPr>
          <w:rFonts w:ascii="Times New Roman" w:eastAsia="Times New Roman" w:hAnsi="Times New Roman" w:cs="Times New Roman"/>
          <w:color w:val="000000"/>
          <w:spacing w:val="3"/>
          <w:sz w:val="28"/>
          <w:szCs w:val="28"/>
        </w:rPr>
        <w:t>т</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z w:val="28"/>
          <w:szCs w:val="28"/>
        </w:rPr>
        <w:t>е</w:t>
      </w:r>
      <w:r w:rsidRPr="00E246C2">
        <w:rPr>
          <w:rFonts w:ascii="Times New Roman" w:eastAsia="Times New Roman" w:hAnsi="Times New Roman" w:cs="Times New Roman"/>
          <w:color w:val="000000"/>
          <w:spacing w:val="3"/>
          <w:sz w:val="28"/>
          <w:szCs w:val="28"/>
        </w:rPr>
        <w:t xml:space="preserve"> н</w:t>
      </w:r>
      <w:r w:rsidRPr="00E246C2">
        <w:rPr>
          <w:rFonts w:ascii="Times New Roman" w:eastAsia="Times New Roman" w:hAnsi="Times New Roman" w:cs="Times New Roman"/>
          <w:color w:val="000000"/>
          <w:sz w:val="28"/>
          <w:szCs w:val="28"/>
        </w:rPr>
        <w:t>а</w:t>
      </w:r>
      <w:r w:rsidRPr="00E246C2">
        <w:rPr>
          <w:rFonts w:ascii="Times New Roman" w:eastAsia="Times New Roman" w:hAnsi="Times New Roman" w:cs="Times New Roman"/>
          <w:color w:val="000000"/>
          <w:spacing w:val="3"/>
          <w:sz w:val="28"/>
          <w:szCs w:val="28"/>
        </w:rPr>
        <w:t xml:space="preserve"> п</w:t>
      </w:r>
      <w:r w:rsidRPr="00E246C2">
        <w:rPr>
          <w:rFonts w:ascii="Times New Roman" w:eastAsia="Times New Roman" w:hAnsi="Times New Roman" w:cs="Times New Roman"/>
          <w:color w:val="000000"/>
          <w:spacing w:val="2"/>
          <w:sz w:val="28"/>
          <w:szCs w:val="28"/>
        </w:rPr>
        <w:t>рав</w:t>
      </w:r>
      <w:r w:rsidRPr="00E246C2">
        <w:rPr>
          <w:rFonts w:ascii="Times New Roman" w:eastAsia="Times New Roman" w:hAnsi="Times New Roman" w:cs="Times New Roman"/>
          <w:color w:val="000000"/>
          <w:sz w:val="28"/>
          <w:szCs w:val="28"/>
        </w:rPr>
        <w:t>е</w:t>
      </w:r>
      <w:r w:rsidRPr="00E246C2">
        <w:rPr>
          <w:rFonts w:ascii="Times New Roman" w:eastAsia="Times New Roman" w:hAnsi="Times New Roman" w:cs="Times New Roman"/>
          <w:color w:val="000000"/>
          <w:spacing w:val="3"/>
          <w:sz w:val="28"/>
          <w:szCs w:val="28"/>
        </w:rPr>
        <w:t xml:space="preserve"> х</w:t>
      </w:r>
      <w:r w:rsidRPr="00E246C2">
        <w:rPr>
          <w:rFonts w:ascii="Times New Roman" w:eastAsia="Times New Roman" w:hAnsi="Times New Roman" w:cs="Times New Roman"/>
          <w:color w:val="000000"/>
          <w:spacing w:val="2"/>
          <w:sz w:val="28"/>
          <w:szCs w:val="28"/>
        </w:rPr>
        <w:t>озя</w:t>
      </w:r>
      <w:r w:rsidRPr="00E246C2">
        <w:rPr>
          <w:rFonts w:ascii="Times New Roman" w:eastAsia="Times New Roman" w:hAnsi="Times New Roman" w:cs="Times New Roman"/>
          <w:color w:val="000000"/>
          <w:spacing w:val="3"/>
          <w:sz w:val="28"/>
          <w:szCs w:val="28"/>
        </w:rPr>
        <w:t>й</w:t>
      </w:r>
      <w:r w:rsidRPr="00E246C2">
        <w:rPr>
          <w:rFonts w:ascii="Times New Roman" w:eastAsia="Times New Roman" w:hAnsi="Times New Roman" w:cs="Times New Roman"/>
          <w:color w:val="000000"/>
          <w:spacing w:val="2"/>
          <w:sz w:val="28"/>
          <w:szCs w:val="28"/>
        </w:rPr>
        <w:t>стве</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ног</w:t>
      </w:r>
      <w:r w:rsidRPr="00E246C2">
        <w:rPr>
          <w:rFonts w:ascii="Times New Roman" w:eastAsia="Times New Roman" w:hAnsi="Times New Roman" w:cs="Times New Roman"/>
          <w:color w:val="000000"/>
          <w:sz w:val="28"/>
          <w:szCs w:val="28"/>
        </w:rPr>
        <w:t xml:space="preserve">о </w:t>
      </w:r>
      <w:r w:rsidRPr="00E246C2">
        <w:rPr>
          <w:rFonts w:ascii="Times New Roman" w:eastAsia="Times New Roman" w:hAnsi="Times New Roman" w:cs="Times New Roman"/>
          <w:color w:val="000000"/>
          <w:spacing w:val="1"/>
          <w:sz w:val="28"/>
          <w:szCs w:val="28"/>
        </w:rPr>
        <w:t>в</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1"/>
          <w:sz w:val="28"/>
          <w:szCs w:val="28"/>
        </w:rPr>
        <w:t>д</w:t>
      </w:r>
      <w:r w:rsidRPr="00E246C2">
        <w:rPr>
          <w:rFonts w:ascii="Times New Roman" w:eastAsia="Times New Roman" w:hAnsi="Times New Roman" w:cs="Times New Roman"/>
          <w:color w:val="000000"/>
          <w:spacing w:val="2"/>
          <w:sz w:val="28"/>
          <w:szCs w:val="28"/>
        </w:rPr>
        <w:t>ен</w:t>
      </w:r>
      <w:r w:rsidRPr="00E246C2">
        <w:rPr>
          <w:rFonts w:ascii="Times New Roman" w:eastAsia="Times New Roman" w:hAnsi="Times New Roman" w:cs="Times New Roman"/>
          <w:color w:val="000000"/>
          <w:spacing w:val="1"/>
          <w:sz w:val="28"/>
          <w:szCs w:val="28"/>
        </w:rPr>
        <w:t>и</w:t>
      </w:r>
      <w:r w:rsidRPr="00E246C2">
        <w:rPr>
          <w:rFonts w:ascii="Times New Roman" w:eastAsia="Times New Roman" w:hAnsi="Times New Roman" w:cs="Times New Roman"/>
          <w:color w:val="000000"/>
          <w:sz w:val="28"/>
          <w:szCs w:val="28"/>
        </w:rPr>
        <w:t>я</w:t>
      </w:r>
      <w:r w:rsidRPr="00E246C2">
        <w:rPr>
          <w:rFonts w:ascii="Times New Roman" w:eastAsia="Times New Roman" w:hAnsi="Times New Roman" w:cs="Times New Roman"/>
          <w:color w:val="000000"/>
          <w:spacing w:val="2"/>
          <w:sz w:val="28"/>
          <w:szCs w:val="28"/>
        </w:rPr>
        <w:t xml:space="preserve"> </w:t>
      </w:r>
      <w:r w:rsidRPr="00E246C2">
        <w:rPr>
          <w:rFonts w:ascii="Times New Roman" w:eastAsia="Times New Roman" w:hAnsi="Times New Roman" w:cs="Times New Roman"/>
          <w:color w:val="000000"/>
          <w:spacing w:val="7"/>
          <w:sz w:val="28"/>
          <w:szCs w:val="28"/>
          <w:lang w:val="kk-KZ"/>
        </w:rPr>
        <w:t>«</w:t>
      </w:r>
      <w:r w:rsidRPr="00E246C2">
        <w:rPr>
          <w:rFonts w:ascii="Times New Roman" w:eastAsia="Times New Roman" w:hAnsi="Times New Roman" w:cs="Times New Roman"/>
          <w:color w:val="000000"/>
          <w:spacing w:val="4"/>
          <w:sz w:val="28"/>
          <w:szCs w:val="28"/>
        </w:rPr>
        <w:t>Н</w:t>
      </w:r>
      <w:r w:rsidRPr="00E246C2">
        <w:rPr>
          <w:rFonts w:ascii="Times New Roman" w:eastAsia="Times New Roman" w:hAnsi="Times New Roman" w:cs="Times New Roman"/>
          <w:color w:val="000000"/>
          <w:spacing w:val="3"/>
          <w:sz w:val="28"/>
          <w:szCs w:val="28"/>
        </w:rPr>
        <w:t>ацион</w:t>
      </w:r>
      <w:r w:rsidRPr="00E246C2">
        <w:rPr>
          <w:rFonts w:ascii="Times New Roman" w:eastAsia="Times New Roman" w:hAnsi="Times New Roman" w:cs="Times New Roman"/>
          <w:color w:val="000000"/>
          <w:spacing w:val="2"/>
          <w:sz w:val="28"/>
          <w:szCs w:val="28"/>
        </w:rPr>
        <w:t>а</w:t>
      </w:r>
      <w:r w:rsidRPr="00E246C2">
        <w:rPr>
          <w:rFonts w:ascii="Times New Roman" w:eastAsia="Times New Roman" w:hAnsi="Times New Roman" w:cs="Times New Roman"/>
          <w:color w:val="000000"/>
          <w:spacing w:val="3"/>
          <w:sz w:val="28"/>
          <w:szCs w:val="28"/>
        </w:rPr>
        <w:t>льн</w:t>
      </w:r>
      <w:r w:rsidRPr="00E246C2">
        <w:rPr>
          <w:rFonts w:ascii="Times New Roman" w:eastAsia="Times New Roman" w:hAnsi="Times New Roman" w:cs="Times New Roman"/>
          <w:color w:val="000000"/>
          <w:spacing w:val="4"/>
          <w:sz w:val="28"/>
          <w:szCs w:val="28"/>
        </w:rPr>
        <w:t>ы</w:t>
      </w:r>
      <w:r w:rsidRPr="00E246C2">
        <w:rPr>
          <w:rFonts w:ascii="Times New Roman" w:eastAsia="Times New Roman" w:hAnsi="Times New Roman" w:cs="Times New Roman"/>
          <w:color w:val="000000"/>
          <w:sz w:val="28"/>
          <w:szCs w:val="28"/>
        </w:rPr>
        <w:t>й</w:t>
      </w:r>
      <w:r w:rsidRPr="00E246C2">
        <w:rPr>
          <w:rFonts w:ascii="Times New Roman" w:eastAsia="Times New Roman" w:hAnsi="Times New Roman" w:cs="Times New Roman"/>
          <w:color w:val="000000"/>
          <w:spacing w:val="4"/>
          <w:sz w:val="28"/>
          <w:szCs w:val="28"/>
        </w:rPr>
        <w:t xml:space="preserve"> ц</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3"/>
          <w:sz w:val="28"/>
          <w:szCs w:val="28"/>
        </w:rPr>
        <w:t>нт</w:t>
      </w:r>
      <w:r w:rsidRPr="00E246C2">
        <w:rPr>
          <w:rFonts w:ascii="Times New Roman" w:eastAsia="Times New Roman" w:hAnsi="Times New Roman" w:cs="Times New Roman"/>
          <w:color w:val="000000"/>
          <w:sz w:val="28"/>
          <w:szCs w:val="28"/>
        </w:rPr>
        <w:t xml:space="preserve">р </w:t>
      </w:r>
      <w:r w:rsidRPr="00E246C2">
        <w:rPr>
          <w:rFonts w:ascii="Times New Roman" w:eastAsia="Times New Roman" w:hAnsi="Times New Roman" w:cs="Times New Roman"/>
          <w:color w:val="000000"/>
          <w:spacing w:val="1"/>
          <w:sz w:val="28"/>
          <w:szCs w:val="28"/>
        </w:rPr>
        <w:t>э</w:t>
      </w:r>
      <w:r w:rsidRPr="00E246C2">
        <w:rPr>
          <w:rFonts w:ascii="Times New Roman" w:eastAsia="Times New Roman" w:hAnsi="Times New Roman" w:cs="Times New Roman"/>
          <w:color w:val="000000"/>
          <w:spacing w:val="2"/>
          <w:sz w:val="28"/>
          <w:szCs w:val="28"/>
        </w:rPr>
        <w:t>кс</w:t>
      </w:r>
      <w:r w:rsidRPr="00E246C2">
        <w:rPr>
          <w:rFonts w:ascii="Times New Roman" w:eastAsia="Times New Roman" w:hAnsi="Times New Roman" w:cs="Times New Roman"/>
          <w:color w:val="000000"/>
          <w:spacing w:val="3"/>
          <w:sz w:val="28"/>
          <w:szCs w:val="28"/>
        </w:rPr>
        <w:t>п</w:t>
      </w:r>
      <w:r w:rsidRPr="00E246C2">
        <w:rPr>
          <w:rFonts w:ascii="Times New Roman" w:eastAsia="Times New Roman" w:hAnsi="Times New Roman" w:cs="Times New Roman"/>
          <w:color w:val="000000"/>
          <w:spacing w:val="1"/>
          <w:sz w:val="28"/>
          <w:szCs w:val="28"/>
        </w:rPr>
        <w:t>е</w:t>
      </w:r>
      <w:r w:rsidRPr="00E246C2">
        <w:rPr>
          <w:rFonts w:ascii="Times New Roman" w:eastAsia="Times New Roman" w:hAnsi="Times New Roman" w:cs="Times New Roman"/>
          <w:color w:val="000000"/>
          <w:spacing w:val="2"/>
          <w:sz w:val="28"/>
          <w:szCs w:val="28"/>
        </w:rPr>
        <w:t>ртиз</w:t>
      </w:r>
      <w:r w:rsidRPr="00E246C2">
        <w:rPr>
          <w:rFonts w:ascii="Times New Roman" w:eastAsia="Times New Roman" w:hAnsi="Times New Roman" w:cs="Times New Roman"/>
          <w:color w:val="000000"/>
          <w:sz w:val="28"/>
          <w:szCs w:val="28"/>
        </w:rPr>
        <w:t>ы</w:t>
      </w:r>
      <w:r w:rsidRPr="00E246C2">
        <w:rPr>
          <w:rFonts w:ascii="Times New Roman" w:eastAsia="Times New Roman" w:hAnsi="Times New Roman" w:cs="Times New Roman"/>
          <w:color w:val="000000"/>
          <w:spacing w:val="3"/>
          <w:sz w:val="28"/>
          <w:szCs w:val="28"/>
        </w:rPr>
        <w:t xml:space="preserve"> </w:t>
      </w:r>
      <w:r w:rsidRPr="00E246C2">
        <w:rPr>
          <w:rFonts w:ascii="Times New Roman" w:eastAsia="Times New Roman" w:hAnsi="Times New Roman" w:cs="Times New Roman"/>
          <w:color w:val="000000"/>
          <w:spacing w:val="2"/>
          <w:sz w:val="28"/>
          <w:szCs w:val="28"/>
        </w:rPr>
        <w:t>лекарств</w:t>
      </w:r>
      <w:r w:rsidRPr="00E246C2">
        <w:rPr>
          <w:rFonts w:ascii="Times New Roman" w:eastAsia="Times New Roman" w:hAnsi="Times New Roman" w:cs="Times New Roman"/>
          <w:color w:val="000000"/>
          <w:spacing w:val="1"/>
          <w:sz w:val="28"/>
          <w:szCs w:val="28"/>
        </w:rPr>
        <w:t>е</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ны</w:t>
      </w:r>
      <w:r w:rsidRPr="00E246C2">
        <w:rPr>
          <w:rFonts w:ascii="Times New Roman" w:eastAsia="Times New Roman" w:hAnsi="Times New Roman" w:cs="Times New Roman"/>
          <w:color w:val="000000"/>
          <w:sz w:val="28"/>
          <w:szCs w:val="28"/>
        </w:rPr>
        <w:t>х</w:t>
      </w:r>
      <w:r w:rsidRPr="00E246C2">
        <w:rPr>
          <w:rFonts w:ascii="Times New Roman" w:eastAsia="Times New Roman" w:hAnsi="Times New Roman" w:cs="Times New Roman"/>
          <w:color w:val="000000"/>
          <w:spacing w:val="3"/>
          <w:sz w:val="28"/>
          <w:szCs w:val="28"/>
        </w:rPr>
        <w:t xml:space="preserve"> </w:t>
      </w:r>
      <w:r w:rsidRPr="00E246C2">
        <w:rPr>
          <w:rFonts w:ascii="Times New Roman" w:eastAsia="Times New Roman" w:hAnsi="Times New Roman" w:cs="Times New Roman"/>
          <w:color w:val="000000"/>
          <w:spacing w:val="1"/>
          <w:sz w:val="28"/>
          <w:szCs w:val="28"/>
        </w:rPr>
        <w:t>средст</w:t>
      </w:r>
      <w:r w:rsidRPr="00E246C2">
        <w:rPr>
          <w:rFonts w:ascii="Times New Roman" w:eastAsia="Times New Roman" w:hAnsi="Times New Roman" w:cs="Times New Roman"/>
          <w:color w:val="000000"/>
          <w:sz w:val="28"/>
          <w:szCs w:val="28"/>
        </w:rPr>
        <w:t xml:space="preserve">в, </w:t>
      </w:r>
      <w:r w:rsidRPr="00E246C2">
        <w:rPr>
          <w:rFonts w:ascii="Times New Roman" w:eastAsia="Times New Roman" w:hAnsi="Times New Roman" w:cs="Times New Roman"/>
          <w:color w:val="000000"/>
          <w:spacing w:val="3"/>
          <w:sz w:val="28"/>
          <w:szCs w:val="28"/>
        </w:rPr>
        <w:t>и</w:t>
      </w:r>
      <w:r w:rsidRPr="00E246C2">
        <w:rPr>
          <w:rFonts w:ascii="Times New Roman" w:eastAsia="Times New Roman" w:hAnsi="Times New Roman" w:cs="Times New Roman"/>
          <w:color w:val="000000"/>
          <w:spacing w:val="1"/>
          <w:sz w:val="28"/>
          <w:szCs w:val="28"/>
        </w:rPr>
        <w:t>з</w:t>
      </w:r>
      <w:r w:rsidRPr="00E246C2">
        <w:rPr>
          <w:rFonts w:ascii="Times New Roman" w:eastAsia="Times New Roman" w:hAnsi="Times New Roman" w:cs="Times New Roman"/>
          <w:color w:val="000000"/>
          <w:spacing w:val="3"/>
          <w:sz w:val="28"/>
          <w:szCs w:val="28"/>
        </w:rPr>
        <w:t>дел</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z w:val="28"/>
          <w:szCs w:val="28"/>
        </w:rPr>
        <w:t>й</w:t>
      </w:r>
      <w:r w:rsidRPr="00E246C2">
        <w:rPr>
          <w:rFonts w:ascii="Times New Roman" w:eastAsia="Times New Roman" w:hAnsi="Times New Roman" w:cs="Times New Roman"/>
          <w:color w:val="000000"/>
          <w:spacing w:val="4"/>
          <w:sz w:val="28"/>
          <w:szCs w:val="28"/>
        </w:rPr>
        <w:t xml:space="preserve"> м</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3"/>
          <w:sz w:val="28"/>
          <w:szCs w:val="28"/>
        </w:rPr>
        <w:t>диц</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с</w:t>
      </w:r>
      <w:r w:rsidRPr="00E246C2">
        <w:rPr>
          <w:rFonts w:ascii="Times New Roman" w:eastAsia="Times New Roman" w:hAnsi="Times New Roman" w:cs="Times New Roman"/>
          <w:color w:val="000000"/>
          <w:spacing w:val="3"/>
          <w:sz w:val="28"/>
          <w:szCs w:val="28"/>
        </w:rPr>
        <w:t>ко</w:t>
      </w:r>
      <w:r w:rsidRPr="00E246C2">
        <w:rPr>
          <w:rFonts w:ascii="Times New Roman" w:eastAsia="Times New Roman" w:hAnsi="Times New Roman" w:cs="Times New Roman"/>
          <w:color w:val="000000"/>
          <w:spacing w:val="2"/>
          <w:sz w:val="28"/>
          <w:szCs w:val="28"/>
        </w:rPr>
        <w:t>г</w:t>
      </w:r>
      <w:r w:rsidRPr="00E246C2">
        <w:rPr>
          <w:rFonts w:ascii="Times New Roman" w:eastAsia="Times New Roman" w:hAnsi="Times New Roman" w:cs="Times New Roman"/>
          <w:color w:val="000000"/>
          <w:sz w:val="28"/>
          <w:szCs w:val="28"/>
        </w:rPr>
        <w:t>о</w:t>
      </w:r>
      <w:r w:rsidRPr="00E246C2">
        <w:rPr>
          <w:rFonts w:ascii="Times New Roman" w:eastAsia="Times New Roman" w:hAnsi="Times New Roman" w:cs="Times New Roman"/>
          <w:color w:val="000000"/>
          <w:spacing w:val="4"/>
          <w:sz w:val="28"/>
          <w:szCs w:val="28"/>
        </w:rPr>
        <w:t xml:space="preserve"> </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аз</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а</w:t>
      </w:r>
      <w:r w:rsidRPr="00E246C2">
        <w:rPr>
          <w:rFonts w:ascii="Times New Roman" w:eastAsia="Times New Roman" w:hAnsi="Times New Roman" w:cs="Times New Roman"/>
          <w:color w:val="000000"/>
          <w:spacing w:val="3"/>
          <w:sz w:val="28"/>
          <w:szCs w:val="28"/>
        </w:rPr>
        <w:t>чен</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z w:val="28"/>
          <w:szCs w:val="28"/>
        </w:rPr>
        <w:t>я</w:t>
      </w:r>
      <w:r w:rsidRPr="00E246C2">
        <w:rPr>
          <w:rFonts w:ascii="Times New Roman" w:eastAsia="Times New Roman" w:hAnsi="Times New Roman" w:cs="Times New Roman"/>
          <w:color w:val="000000"/>
          <w:spacing w:val="4"/>
          <w:sz w:val="28"/>
          <w:szCs w:val="28"/>
        </w:rPr>
        <w:t xml:space="preserve"> </w:t>
      </w:r>
      <w:r w:rsidRPr="00E246C2">
        <w:rPr>
          <w:rFonts w:ascii="Times New Roman" w:eastAsia="Times New Roman" w:hAnsi="Times New Roman" w:cs="Times New Roman"/>
          <w:color w:val="000000"/>
          <w:sz w:val="28"/>
          <w:szCs w:val="28"/>
        </w:rPr>
        <w:t xml:space="preserve">и </w:t>
      </w:r>
      <w:r w:rsidRPr="00E246C2">
        <w:rPr>
          <w:rFonts w:ascii="Times New Roman" w:eastAsia="Times New Roman" w:hAnsi="Times New Roman" w:cs="Times New Roman"/>
          <w:color w:val="000000"/>
          <w:spacing w:val="5"/>
          <w:sz w:val="28"/>
          <w:szCs w:val="28"/>
        </w:rPr>
        <w:t>м</w:t>
      </w:r>
      <w:r w:rsidRPr="00E246C2">
        <w:rPr>
          <w:rFonts w:ascii="Times New Roman" w:eastAsia="Times New Roman" w:hAnsi="Times New Roman" w:cs="Times New Roman"/>
          <w:color w:val="000000"/>
          <w:spacing w:val="3"/>
          <w:sz w:val="28"/>
          <w:szCs w:val="28"/>
        </w:rPr>
        <w:t>е</w:t>
      </w:r>
      <w:r w:rsidRPr="00E246C2">
        <w:rPr>
          <w:rFonts w:ascii="Times New Roman" w:eastAsia="Times New Roman" w:hAnsi="Times New Roman" w:cs="Times New Roman"/>
          <w:color w:val="000000"/>
          <w:spacing w:val="4"/>
          <w:sz w:val="28"/>
          <w:szCs w:val="28"/>
        </w:rPr>
        <w:t>дицин</w:t>
      </w:r>
      <w:r w:rsidRPr="00E246C2">
        <w:rPr>
          <w:rFonts w:ascii="Times New Roman" w:eastAsia="Times New Roman" w:hAnsi="Times New Roman" w:cs="Times New Roman"/>
          <w:color w:val="000000"/>
          <w:spacing w:val="3"/>
          <w:sz w:val="28"/>
          <w:szCs w:val="28"/>
        </w:rPr>
        <w:t>с</w:t>
      </w:r>
      <w:r w:rsidRPr="00E246C2">
        <w:rPr>
          <w:rFonts w:ascii="Times New Roman" w:eastAsia="Times New Roman" w:hAnsi="Times New Roman" w:cs="Times New Roman"/>
          <w:color w:val="000000"/>
          <w:spacing w:val="4"/>
          <w:sz w:val="28"/>
          <w:szCs w:val="28"/>
        </w:rPr>
        <w:t>ко</w:t>
      </w:r>
      <w:r w:rsidRPr="00E246C2">
        <w:rPr>
          <w:rFonts w:ascii="Times New Roman" w:eastAsia="Times New Roman" w:hAnsi="Times New Roman" w:cs="Times New Roman"/>
          <w:color w:val="000000"/>
          <w:sz w:val="28"/>
          <w:szCs w:val="28"/>
        </w:rPr>
        <w:t>й</w:t>
      </w:r>
      <w:r w:rsidRPr="00E246C2">
        <w:rPr>
          <w:rFonts w:ascii="Times New Roman" w:eastAsia="Times New Roman" w:hAnsi="Times New Roman" w:cs="Times New Roman"/>
          <w:color w:val="000000"/>
          <w:spacing w:val="5"/>
          <w:sz w:val="28"/>
          <w:szCs w:val="28"/>
        </w:rPr>
        <w:t xml:space="preserve"> </w:t>
      </w:r>
      <w:r w:rsidRPr="00E246C2">
        <w:rPr>
          <w:rFonts w:ascii="Times New Roman" w:eastAsia="Times New Roman" w:hAnsi="Times New Roman" w:cs="Times New Roman"/>
          <w:color w:val="000000"/>
          <w:spacing w:val="4"/>
          <w:sz w:val="28"/>
          <w:szCs w:val="28"/>
        </w:rPr>
        <w:t>т</w:t>
      </w:r>
      <w:r w:rsidRPr="00E246C2">
        <w:rPr>
          <w:rFonts w:ascii="Times New Roman" w:eastAsia="Times New Roman" w:hAnsi="Times New Roman" w:cs="Times New Roman"/>
          <w:color w:val="000000"/>
          <w:spacing w:val="3"/>
          <w:sz w:val="28"/>
          <w:szCs w:val="28"/>
        </w:rPr>
        <w:t>е</w:t>
      </w:r>
      <w:r w:rsidRPr="00E246C2">
        <w:rPr>
          <w:rFonts w:ascii="Times New Roman" w:eastAsia="Times New Roman" w:hAnsi="Times New Roman" w:cs="Times New Roman"/>
          <w:color w:val="000000"/>
          <w:spacing w:val="4"/>
          <w:sz w:val="28"/>
          <w:szCs w:val="28"/>
        </w:rPr>
        <w:t>хни</w:t>
      </w:r>
      <w:r w:rsidRPr="00E246C2">
        <w:rPr>
          <w:rFonts w:ascii="Times New Roman" w:eastAsia="Times New Roman" w:hAnsi="Times New Roman" w:cs="Times New Roman"/>
          <w:color w:val="000000"/>
          <w:spacing w:val="3"/>
          <w:sz w:val="28"/>
          <w:szCs w:val="28"/>
        </w:rPr>
        <w:t>ки</w:t>
      </w:r>
      <w:r w:rsidRPr="00E246C2">
        <w:rPr>
          <w:rFonts w:ascii="Times New Roman" w:eastAsia="Times New Roman" w:hAnsi="Times New Roman" w:cs="Times New Roman"/>
          <w:color w:val="000000"/>
          <w:sz w:val="28"/>
          <w:szCs w:val="28"/>
          <w:lang w:val="kk-KZ"/>
        </w:rPr>
        <w:t>»</w:t>
      </w:r>
      <w:r w:rsidRPr="00E246C2">
        <w:rPr>
          <w:rFonts w:ascii="Times New Roman" w:eastAsia="Times New Roman" w:hAnsi="Times New Roman" w:cs="Times New Roman"/>
          <w:color w:val="000000"/>
          <w:spacing w:val="6"/>
          <w:sz w:val="28"/>
          <w:szCs w:val="28"/>
        </w:rPr>
        <w:t xml:space="preserve"> </w:t>
      </w:r>
      <w:r w:rsidRPr="00E246C2">
        <w:rPr>
          <w:rFonts w:ascii="Times New Roman" w:eastAsia="Times New Roman" w:hAnsi="Times New Roman" w:cs="Times New Roman"/>
          <w:color w:val="000000"/>
          <w:spacing w:val="4"/>
          <w:sz w:val="28"/>
          <w:szCs w:val="28"/>
        </w:rPr>
        <w:t>М</w:t>
      </w:r>
      <w:r w:rsidRPr="00E246C2">
        <w:rPr>
          <w:rFonts w:ascii="Times New Roman" w:eastAsia="Times New Roman" w:hAnsi="Times New Roman" w:cs="Times New Roman"/>
          <w:color w:val="000000"/>
          <w:spacing w:val="1"/>
          <w:sz w:val="28"/>
          <w:szCs w:val="28"/>
        </w:rPr>
        <w:t>и</w:t>
      </w:r>
      <w:r w:rsidRPr="00E246C2">
        <w:rPr>
          <w:rFonts w:ascii="Times New Roman" w:eastAsia="Times New Roman" w:hAnsi="Times New Roman" w:cs="Times New Roman"/>
          <w:color w:val="000000"/>
          <w:spacing w:val="2"/>
          <w:sz w:val="28"/>
          <w:szCs w:val="28"/>
        </w:rPr>
        <w:t>н</w:t>
      </w:r>
      <w:r w:rsidRPr="00E246C2">
        <w:rPr>
          <w:rFonts w:ascii="Times New Roman" w:eastAsia="Times New Roman" w:hAnsi="Times New Roman" w:cs="Times New Roman"/>
          <w:color w:val="000000"/>
          <w:spacing w:val="1"/>
          <w:sz w:val="28"/>
          <w:szCs w:val="28"/>
        </w:rPr>
        <w:t>и</w:t>
      </w:r>
      <w:r w:rsidRPr="00E246C2">
        <w:rPr>
          <w:rFonts w:ascii="Times New Roman" w:eastAsia="Times New Roman" w:hAnsi="Times New Roman" w:cs="Times New Roman"/>
          <w:color w:val="000000"/>
          <w:spacing w:val="2"/>
          <w:sz w:val="28"/>
          <w:szCs w:val="28"/>
        </w:rPr>
        <w:t>ст</w:t>
      </w:r>
      <w:r w:rsidRPr="00E246C2">
        <w:rPr>
          <w:rFonts w:ascii="Times New Roman" w:eastAsia="Times New Roman" w:hAnsi="Times New Roman" w:cs="Times New Roman"/>
          <w:color w:val="000000"/>
          <w:spacing w:val="1"/>
          <w:sz w:val="28"/>
          <w:szCs w:val="28"/>
        </w:rPr>
        <w:t>е</w:t>
      </w:r>
      <w:r w:rsidRPr="00E246C2">
        <w:rPr>
          <w:rFonts w:ascii="Times New Roman" w:eastAsia="Times New Roman" w:hAnsi="Times New Roman" w:cs="Times New Roman"/>
          <w:color w:val="000000"/>
          <w:spacing w:val="2"/>
          <w:sz w:val="28"/>
          <w:szCs w:val="28"/>
        </w:rPr>
        <w:t>рс</w:t>
      </w:r>
      <w:r w:rsidRPr="00E246C2">
        <w:rPr>
          <w:rFonts w:ascii="Times New Roman" w:eastAsia="Times New Roman" w:hAnsi="Times New Roman" w:cs="Times New Roman"/>
          <w:color w:val="000000"/>
          <w:spacing w:val="1"/>
          <w:sz w:val="28"/>
          <w:szCs w:val="28"/>
        </w:rPr>
        <w:t>т</w:t>
      </w:r>
      <w:r w:rsidRPr="00E246C2">
        <w:rPr>
          <w:rFonts w:ascii="Times New Roman" w:eastAsia="Times New Roman" w:hAnsi="Times New Roman" w:cs="Times New Roman"/>
          <w:color w:val="000000"/>
          <w:spacing w:val="2"/>
          <w:sz w:val="28"/>
          <w:szCs w:val="28"/>
        </w:rPr>
        <w:t>в</w:t>
      </w:r>
      <w:r w:rsidRPr="00E246C2">
        <w:rPr>
          <w:rFonts w:ascii="Times New Roman" w:eastAsia="Times New Roman" w:hAnsi="Times New Roman" w:cs="Times New Roman"/>
          <w:color w:val="000000"/>
          <w:sz w:val="28"/>
          <w:szCs w:val="28"/>
        </w:rPr>
        <w:t xml:space="preserve">а </w:t>
      </w:r>
      <w:r w:rsidRPr="00E246C2">
        <w:rPr>
          <w:rFonts w:ascii="Times New Roman" w:eastAsia="Times New Roman" w:hAnsi="Times New Roman" w:cs="Times New Roman"/>
          <w:color w:val="000000"/>
          <w:spacing w:val="2"/>
          <w:sz w:val="28"/>
          <w:szCs w:val="28"/>
        </w:rPr>
        <w:t>зд</w:t>
      </w:r>
      <w:r w:rsidRPr="00E246C2">
        <w:rPr>
          <w:rFonts w:ascii="Times New Roman" w:eastAsia="Times New Roman" w:hAnsi="Times New Roman" w:cs="Times New Roman"/>
          <w:color w:val="000000"/>
          <w:spacing w:val="3"/>
          <w:sz w:val="28"/>
          <w:szCs w:val="28"/>
        </w:rPr>
        <w:t>р</w:t>
      </w:r>
      <w:r w:rsidRPr="00E246C2">
        <w:rPr>
          <w:rFonts w:ascii="Times New Roman" w:eastAsia="Times New Roman" w:hAnsi="Times New Roman" w:cs="Times New Roman"/>
          <w:color w:val="000000"/>
          <w:spacing w:val="2"/>
          <w:sz w:val="28"/>
          <w:szCs w:val="28"/>
        </w:rPr>
        <w:t>ав</w:t>
      </w:r>
      <w:r w:rsidRPr="00E246C2">
        <w:rPr>
          <w:rFonts w:ascii="Times New Roman" w:eastAsia="Times New Roman" w:hAnsi="Times New Roman" w:cs="Times New Roman"/>
          <w:color w:val="000000"/>
          <w:spacing w:val="3"/>
          <w:sz w:val="28"/>
          <w:szCs w:val="28"/>
        </w:rPr>
        <w:t>о</w:t>
      </w:r>
      <w:r w:rsidRPr="00E246C2">
        <w:rPr>
          <w:rFonts w:ascii="Times New Roman" w:eastAsia="Times New Roman" w:hAnsi="Times New Roman" w:cs="Times New Roman"/>
          <w:color w:val="000000"/>
          <w:spacing w:val="2"/>
          <w:sz w:val="28"/>
          <w:szCs w:val="28"/>
        </w:rPr>
        <w:t>ох</w:t>
      </w:r>
      <w:r w:rsidRPr="00E246C2">
        <w:rPr>
          <w:rFonts w:ascii="Times New Roman" w:eastAsia="Times New Roman" w:hAnsi="Times New Roman" w:cs="Times New Roman"/>
          <w:color w:val="000000"/>
          <w:spacing w:val="3"/>
          <w:sz w:val="28"/>
          <w:szCs w:val="28"/>
        </w:rPr>
        <w:t>р</w:t>
      </w:r>
      <w:r w:rsidRPr="00E246C2">
        <w:rPr>
          <w:rFonts w:ascii="Times New Roman" w:eastAsia="Times New Roman" w:hAnsi="Times New Roman" w:cs="Times New Roman"/>
          <w:color w:val="000000"/>
          <w:spacing w:val="2"/>
          <w:sz w:val="28"/>
          <w:szCs w:val="28"/>
        </w:rPr>
        <w:t>а</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е</w:t>
      </w:r>
      <w:r w:rsidRPr="00E246C2">
        <w:rPr>
          <w:rFonts w:ascii="Times New Roman" w:eastAsia="Times New Roman" w:hAnsi="Times New Roman" w:cs="Times New Roman"/>
          <w:color w:val="000000"/>
          <w:spacing w:val="3"/>
          <w:sz w:val="28"/>
          <w:szCs w:val="28"/>
        </w:rPr>
        <w:t>н</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z w:val="28"/>
          <w:szCs w:val="28"/>
        </w:rPr>
        <w:t>я</w:t>
      </w:r>
      <w:r w:rsidRPr="00E246C2">
        <w:rPr>
          <w:rFonts w:ascii="Times New Roman" w:eastAsia="Times New Roman" w:hAnsi="Times New Roman" w:cs="Times New Roman"/>
          <w:color w:val="000000"/>
          <w:spacing w:val="3"/>
          <w:sz w:val="28"/>
          <w:szCs w:val="28"/>
        </w:rPr>
        <w:t xml:space="preserve"> </w:t>
      </w:r>
      <w:r w:rsidRPr="00E246C2">
        <w:rPr>
          <w:rFonts w:ascii="Times New Roman" w:eastAsia="Times New Roman" w:hAnsi="Times New Roman" w:cs="Times New Roman"/>
          <w:color w:val="000000"/>
          <w:spacing w:val="4"/>
          <w:sz w:val="28"/>
          <w:szCs w:val="28"/>
        </w:rPr>
        <w:t>Р</w:t>
      </w:r>
      <w:r w:rsidRPr="00E246C2">
        <w:rPr>
          <w:rFonts w:ascii="Times New Roman" w:eastAsia="Times New Roman" w:hAnsi="Times New Roman" w:cs="Times New Roman"/>
          <w:color w:val="000000"/>
          <w:spacing w:val="2"/>
          <w:sz w:val="28"/>
          <w:szCs w:val="28"/>
        </w:rPr>
        <w:t>ес</w:t>
      </w:r>
      <w:r w:rsidRPr="00E246C2">
        <w:rPr>
          <w:rFonts w:ascii="Times New Roman" w:eastAsia="Times New Roman" w:hAnsi="Times New Roman" w:cs="Times New Roman"/>
          <w:color w:val="000000"/>
          <w:spacing w:val="3"/>
          <w:sz w:val="28"/>
          <w:szCs w:val="28"/>
        </w:rPr>
        <w:t>п</w:t>
      </w:r>
      <w:r w:rsidRPr="00E246C2">
        <w:rPr>
          <w:rFonts w:ascii="Times New Roman" w:eastAsia="Times New Roman" w:hAnsi="Times New Roman" w:cs="Times New Roman"/>
          <w:color w:val="000000"/>
          <w:spacing w:val="2"/>
          <w:sz w:val="28"/>
          <w:szCs w:val="28"/>
        </w:rPr>
        <w:t>у</w:t>
      </w:r>
      <w:r w:rsidRPr="00E246C2">
        <w:rPr>
          <w:rFonts w:ascii="Times New Roman" w:eastAsia="Times New Roman" w:hAnsi="Times New Roman" w:cs="Times New Roman"/>
          <w:color w:val="000000"/>
          <w:spacing w:val="3"/>
          <w:sz w:val="28"/>
          <w:szCs w:val="28"/>
        </w:rPr>
        <w:t>б</w:t>
      </w:r>
      <w:r w:rsidRPr="00E246C2">
        <w:rPr>
          <w:rFonts w:ascii="Times New Roman" w:eastAsia="Times New Roman" w:hAnsi="Times New Roman" w:cs="Times New Roman"/>
          <w:color w:val="000000"/>
          <w:spacing w:val="2"/>
          <w:sz w:val="28"/>
          <w:szCs w:val="28"/>
        </w:rPr>
        <w:t>л</w:t>
      </w:r>
      <w:r w:rsidRPr="00E246C2">
        <w:rPr>
          <w:rFonts w:ascii="Times New Roman" w:eastAsia="Times New Roman" w:hAnsi="Times New Roman" w:cs="Times New Roman"/>
          <w:color w:val="000000"/>
          <w:spacing w:val="3"/>
          <w:sz w:val="28"/>
          <w:szCs w:val="28"/>
        </w:rPr>
        <w:t>и</w:t>
      </w:r>
      <w:r w:rsidRPr="00E246C2">
        <w:rPr>
          <w:rFonts w:ascii="Times New Roman" w:eastAsia="Times New Roman" w:hAnsi="Times New Roman" w:cs="Times New Roman"/>
          <w:color w:val="000000"/>
          <w:spacing w:val="2"/>
          <w:sz w:val="28"/>
          <w:szCs w:val="28"/>
        </w:rPr>
        <w:t>к</w:t>
      </w:r>
      <w:r w:rsidRPr="00E246C2">
        <w:rPr>
          <w:rFonts w:ascii="Times New Roman" w:eastAsia="Times New Roman" w:hAnsi="Times New Roman" w:cs="Times New Roman"/>
          <w:color w:val="000000"/>
          <w:sz w:val="28"/>
          <w:szCs w:val="28"/>
        </w:rPr>
        <w:t>и</w:t>
      </w:r>
      <w:r w:rsidRPr="00E246C2">
        <w:rPr>
          <w:rFonts w:ascii="Times New Roman" w:eastAsia="Times New Roman" w:hAnsi="Times New Roman" w:cs="Times New Roman"/>
          <w:color w:val="000000"/>
          <w:spacing w:val="4"/>
          <w:sz w:val="28"/>
          <w:szCs w:val="28"/>
        </w:rPr>
        <w:t xml:space="preserve"> К</w:t>
      </w:r>
      <w:r w:rsidRPr="00E246C2">
        <w:rPr>
          <w:rFonts w:ascii="Times New Roman" w:eastAsia="Times New Roman" w:hAnsi="Times New Roman" w:cs="Times New Roman"/>
          <w:color w:val="000000"/>
          <w:spacing w:val="2"/>
          <w:sz w:val="28"/>
          <w:szCs w:val="28"/>
        </w:rPr>
        <w:t>аза</w:t>
      </w:r>
      <w:r w:rsidRPr="00E246C2">
        <w:rPr>
          <w:rFonts w:ascii="Times New Roman" w:eastAsia="Times New Roman" w:hAnsi="Times New Roman" w:cs="Times New Roman"/>
          <w:color w:val="000000"/>
          <w:spacing w:val="3"/>
          <w:sz w:val="28"/>
          <w:szCs w:val="28"/>
        </w:rPr>
        <w:t>х</w:t>
      </w:r>
      <w:r w:rsidRPr="00E246C2">
        <w:rPr>
          <w:rFonts w:ascii="Times New Roman" w:eastAsia="Times New Roman" w:hAnsi="Times New Roman" w:cs="Times New Roman"/>
          <w:color w:val="000000"/>
          <w:spacing w:val="2"/>
          <w:sz w:val="28"/>
          <w:szCs w:val="28"/>
        </w:rPr>
        <w:t>ста</w:t>
      </w:r>
      <w:r w:rsidRPr="00E246C2">
        <w:rPr>
          <w:rFonts w:ascii="Times New Roman" w:eastAsia="Times New Roman" w:hAnsi="Times New Roman" w:cs="Times New Roman"/>
          <w:color w:val="000000"/>
          <w:sz w:val="28"/>
          <w:szCs w:val="28"/>
        </w:rPr>
        <w:t>н</w:t>
      </w:r>
    </w:p>
    <w:p w:rsidR="00670601" w:rsidRPr="00E246C2" w:rsidRDefault="00670601" w:rsidP="00670601">
      <w:pPr>
        <w:rPr>
          <w:rFonts w:ascii="Times New Roman" w:hAnsi="Times New Roman" w:cs="Times New Roman"/>
          <w:sz w:val="28"/>
          <w:szCs w:val="28"/>
        </w:rPr>
        <w:sectPr w:rsidR="00670601" w:rsidRPr="00E246C2">
          <w:type w:val="continuous"/>
          <w:pgSz w:w="11905" w:h="16837"/>
          <w:pgMar w:top="563" w:right="850" w:bottom="1134" w:left="1133" w:header="0" w:footer="0" w:gutter="0"/>
          <w:cols w:num="2" w:space="708" w:equalWidth="0">
            <w:col w:w="3804" w:space="1943"/>
            <w:col w:w="4175" w:space="0"/>
          </w:cols>
        </w:sectPr>
      </w:pPr>
    </w:p>
    <w:p w:rsidR="00670601" w:rsidRPr="00E246C2" w:rsidRDefault="00670601" w:rsidP="00670601">
      <w:pPr>
        <w:spacing w:after="16" w:line="140" w:lineRule="exact"/>
        <w:rPr>
          <w:rFonts w:ascii="Times New Roman" w:hAnsi="Times New Roman" w:cs="Times New Roman"/>
          <w:sz w:val="28"/>
          <w:szCs w:val="28"/>
        </w:rPr>
      </w:pPr>
    </w:p>
    <w:p w:rsidR="00670601" w:rsidRPr="00E246C2" w:rsidRDefault="00670601" w:rsidP="00670601">
      <w:pPr>
        <w:widowControl w:val="0"/>
        <w:spacing w:line="240" w:lineRule="auto"/>
        <w:ind w:left="3964" w:right="-20"/>
        <w:jc w:val="center"/>
        <w:rPr>
          <w:rFonts w:ascii="Times New Roman" w:eastAsia="Times New Roman" w:hAnsi="Times New Roman" w:cs="Times New Roman"/>
          <w:b/>
          <w:bCs/>
          <w:color w:val="000000"/>
          <w:w w:val="103"/>
          <w:sz w:val="28"/>
          <w:szCs w:val="28"/>
        </w:rPr>
      </w:pPr>
      <w:r w:rsidRPr="00E246C2">
        <w:rPr>
          <w:rFonts w:ascii="Times New Roman" w:eastAsia="Times New Roman" w:hAnsi="Times New Roman" w:cs="Times New Roman"/>
          <w:b/>
          <w:bCs/>
          <w:color w:val="000000"/>
          <w:spacing w:val="6"/>
          <w:w w:val="103"/>
          <w:sz w:val="28"/>
          <w:szCs w:val="28"/>
          <w:lang w:val="kk-KZ"/>
        </w:rPr>
        <w:t>Дәрілік препараттың қауіпсіздігі, тиімділігі мен сапасы жөніндегі жиынтық есеп</w:t>
      </w:r>
    </w:p>
    <w:p w:rsidR="004A0523" w:rsidRDefault="004A0523">
      <w:pPr>
        <w:spacing w:line="240" w:lineRule="exact"/>
        <w:rPr>
          <w:rFonts w:ascii="Times New Roman" w:eastAsia="Times New Roman" w:hAnsi="Times New Roman" w:cs="Times New Roman"/>
          <w:w w:val="103"/>
          <w:sz w:val="24"/>
          <w:szCs w:val="24"/>
        </w:rPr>
      </w:pPr>
    </w:p>
    <w:p w:rsidR="004A0523" w:rsidRDefault="004A0523">
      <w:pPr>
        <w:spacing w:line="240" w:lineRule="exact"/>
        <w:rPr>
          <w:rFonts w:ascii="Times New Roman" w:eastAsia="Times New Roman" w:hAnsi="Times New Roman" w:cs="Times New Roman"/>
          <w:w w:val="103"/>
          <w:sz w:val="24"/>
          <w:szCs w:val="24"/>
        </w:rPr>
      </w:pPr>
    </w:p>
    <w:p w:rsidR="004A0523" w:rsidRDefault="004A0523">
      <w:pPr>
        <w:spacing w:line="240" w:lineRule="exact"/>
        <w:rPr>
          <w:rFonts w:ascii="Times New Roman" w:eastAsia="Times New Roman" w:hAnsi="Times New Roman" w:cs="Times New Roman"/>
          <w:w w:val="103"/>
          <w:sz w:val="24"/>
          <w:szCs w:val="24"/>
        </w:rPr>
      </w:pPr>
    </w:p>
    <w:p w:rsidR="004A0523" w:rsidRDefault="004A0523">
      <w:pPr>
        <w:spacing w:line="240" w:lineRule="exact"/>
        <w:rPr>
          <w:rFonts w:ascii="Times New Roman" w:eastAsia="Times New Roman" w:hAnsi="Times New Roman" w:cs="Times New Roman"/>
          <w:w w:val="103"/>
          <w:sz w:val="24"/>
          <w:szCs w:val="24"/>
        </w:rPr>
      </w:pPr>
    </w:p>
    <w:p w:rsidR="004A0523" w:rsidRDefault="004A0523">
      <w:pPr>
        <w:spacing w:line="240" w:lineRule="exact"/>
        <w:rPr>
          <w:rFonts w:ascii="Times New Roman" w:eastAsia="Times New Roman" w:hAnsi="Times New Roman" w:cs="Times New Roman"/>
          <w:w w:val="103"/>
          <w:sz w:val="24"/>
          <w:szCs w:val="24"/>
        </w:rPr>
      </w:pPr>
    </w:p>
    <w:p w:rsidR="004A0523" w:rsidRDefault="004A0523">
      <w:pPr>
        <w:spacing w:line="240" w:lineRule="exact"/>
        <w:rPr>
          <w:rFonts w:ascii="Times New Roman" w:eastAsia="Times New Roman" w:hAnsi="Times New Roman" w:cs="Times New Roman"/>
          <w:w w:val="103"/>
          <w:sz w:val="24"/>
          <w:szCs w:val="24"/>
        </w:rPr>
      </w:pPr>
    </w:p>
    <w:p w:rsidR="004A0523" w:rsidRDefault="004A0523">
      <w:pPr>
        <w:spacing w:after="7" w:line="120" w:lineRule="exact"/>
        <w:rPr>
          <w:rFonts w:ascii="Times New Roman" w:eastAsia="Times New Roman" w:hAnsi="Times New Roman" w:cs="Times New Roman"/>
          <w:w w:val="103"/>
          <w:sz w:val="12"/>
          <w:szCs w:val="12"/>
        </w:rPr>
      </w:pPr>
    </w:p>
    <w:p w:rsidR="004A0523" w:rsidRDefault="00442E14">
      <w:pPr>
        <w:widowControl w:val="0"/>
        <w:spacing w:line="240" w:lineRule="auto"/>
        <w:ind w:left="1962" w:right="-20"/>
        <w:rPr>
          <w:rFonts w:ascii="Times New Roman" w:eastAsia="Times New Roman" w:hAnsi="Times New Roman" w:cs="Times New Roman"/>
          <w:color w:val="000000"/>
          <w:w w:val="103"/>
          <w:sz w:val="26"/>
          <w:szCs w:val="26"/>
        </w:rPr>
      </w:pPr>
      <w:r>
        <w:rPr>
          <w:noProof/>
        </w:rPr>
        <mc:AlternateContent>
          <mc:Choice Requires="wps">
            <w:drawing>
              <wp:anchor distT="0" distB="0" distL="114300" distR="114300" simplePos="0" relativeHeight="612" behindDoc="1" locked="0" layoutInCell="0" allowOverlap="1" wp14:anchorId="736AC48F" wp14:editId="62038E12">
                <wp:simplePos x="0" y="0"/>
                <wp:positionH relativeFrom="page">
                  <wp:posOffset>719962</wp:posOffset>
                </wp:positionH>
                <wp:positionV relativeFrom="paragraph">
                  <wp:posOffset>-797338</wp:posOffset>
                </wp:positionV>
                <wp:extent cx="6264021" cy="800354"/>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6264021" cy="800354"/>
                        </a:xfrm>
                        <a:prstGeom prst="rect">
                          <a:avLst/>
                        </a:prstGeom>
                        <a:noFill/>
                      </wps:spPr>
                      <wps:txbx>
                        <w:txbxContent>
                          <w:tbl>
                            <w:tblPr>
                              <w:tblW w:w="0" w:type="auto"/>
                              <w:tblLayout w:type="fixed"/>
                              <w:tblCellMar>
                                <w:left w:w="0" w:type="dxa"/>
                                <w:right w:w="0" w:type="dxa"/>
                              </w:tblCellMar>
                              <w:tblLook w:val="04A0" w:firstRow="1" w:lastRow="0" w:firstColumn="1" w:lastColumn="0" w:noHBand="0" w:noVBand="1"/>
                            </w:tblPr>
                            <w:tblGrid>
                              <w:gridCol w:w="3288"/>
                              <w:gridCol w:w="6576"/>
                            </w:tblGrid>
                            <w:tr w:rsidR="004A0523">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A0523">
                                  <w:pPr>
                                    <w:spacing w:after="9" w:line="140" w:lineRule="exact"/>
                                    <w:rPr>
                                      <w:sz w:val="14"/>
                                      <w:szCs w:val="14"/>
                                    </w:rPr>
                                  </w:pPr>
                                </w:p>
                                <w:p w:rsidR="004A0523" w:rsidRDefault="00442E1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rPr>
                                    <w:t>СЕ</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5"/>
                                      <w:sz w:val="23"/>
                                      <w:szCs w:val="23"/>
                                    </w:rPr>
                                    <w:t>СЕ</w:t>
                                  </w:r>
                                  <w:r>
                                    <w:rPr>
                                      <w:rFonts w:ascii="Times New Roman" w:eastAsia="Times New Roman" w:hAnsi="Times New Roman" w:cs="Times New Roman"/>
                                      <w:color w:val="000000"/>
                                      <w:spacing w:val="6"/>
                                      <w:sz w:val="23"/>
                                      <w:szCs w:val="23"/>
                                    </w:rPr>
                                    <w:t>Н</w:t>
                                  </w:r>
                                  <w:r>
                                    <w:rPr>
                                      <w:rFonts w:ascii="Times New Roman" w:eastAsia="Times New Roman" w:hAnsi="Times New Roman" w:cs="Times New Roman"/>
                                      <w:color w:val="000000"/>
                                      <w:spacing w:val="5"/>
                                      <w:sz w:val="23"/>
                                      <w:szCs w:val="23"/>
                                    </w:rPr>
                                    <w:t>Ц</w:t>
                                  </w:r>
                                  <w:r>
                                    <w:rPr>
                                      <w:rFonts w:ascii="Times New Roman" w:eastAsia="Times New Roman" w:hAnsi="Times New Roman" w:cs="Times New Roman"/>
                                      <w:color w:val="000000"/>
                                      <w:sz w:val="23"/>
                                      <w:szCs w:val="23"/>
                                    </w:rPr>
                                    <w:t>А</w:t>
                                  </w:r>
                                </w:p>
                              </w:tc>
                            </w:tr>
                            <w:tr w:rsidR="004A0523">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Өндіруші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42E1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rPr>
                                    <w:t>К</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7"/>
                                      <w:sz w:val="23"/>
                                      <w:szCs w:val="23"/>
                                    </w:rPr>
                                    <w:t>О</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2"/>
                                      <w:sz w:val="23"/>
                                      <w:szCs w:val="23"/>
                                    </w:rPr>
                                    <w:t>Ро</w:t>
                                  </w:r>
                                  <w:r>
                                    <w:rPr>
                                      <w:rFonts w:ascii="Times New Roman" w:eastAsia="Times New Roman" w:hAnsi="Times New Roman" w:cs="Times New Roman"/>
                                      <w:color w:val="000000"/>
                                      <w:spacing w:val="3"/>
                                      <w:sz w:val="23"/>
                                      <w:szCs w:val="23"/>
                                    </w:rPr>
                                    <w:t>мф</w:t>
                                  </w:r>
                                  <w:r>
                                    <w:rPr>
                                      <w:rFonts w:ascii="Times New Roman" w:eastAsia="Times New Roman" w:hAnsi="Times New Roman" w:cs="Times New Roman"/>
                                      <w:color w:val="000000"/>
                                      <w:spacing w:val="2"/>
                                      <w:sz w:val="23"/>
                                      <w:szCs w:val="23"/>
                                    </w:rPr>
                                    <w:t>ар</w:t>
                                  </w:r>
                                  <w:r>
                                    <w:rPr>
                                      <w:rFonts w:ascii="Times New Roman" w:eastAsia="Times New Roman" w:hAnsi="Times New Roman" w:cs="Times New Roman"/>
                                      <w:color w:val="000000"/>
                                      <w:sz w:val="23"/>
                                      <w:szCs w:val="23"/>
                                    </w:rPr>
                                    <w:t>м</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4"/>
                                      <w:sz w:val="23"/>
                                      <w:szCs w:val="23"/>
                                    </w:rPr>
                                    <w:t>К</w:t>
                                  </w:r>
                                  <w:r>
                                    <w:rPr>
                                      <w:rFonts w:ascii="Times New Roman" w:eastAsia="Times New Roman" w:hAnsi="Times New Roman" w:cs="Times New Roman"/>
                                      <w:color w:val="000000"/>
                                      <w:spacing w:val="2"/>
                                      <w:sz w:val="23"/>
                                      <w:szCs w:val="23"/>
                                    </w:rPr>
                                    <w:t>омпа</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 xml:space="preserve"> С</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z w:val="23"/>
                                      <w:szCs w:val="23"/>
                                    </w:rPr>
                                    <w:t>.</w:t>
                                  </w:r>
                                </w:p>
                              </w:tc>
                            </w:tr>
                            <w:tr w:rsidR="004A0523">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Pr="00670601" w:rsidRDefault="00670601">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 xml:space="preserve">Елі </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42E1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pacing w:val="2"/>
                                      <w:sz w:val="23"/>
                                      <w:szCs w:val="23"/>
                                    </w:rPr>
                                    <w:t>НИ</w:t>
                                  </w:r>
                                  <w:r>
                                    <w:rPr>
                                      <w:rFonts w:ascii="Times New Roman" w:eastAsia="Times New Roman" w:hAnsi="Times New Roman" w:cs="Times New Roman"/>
                                      <w:color w:val="000000"/>
                                      <w:sz w:val="23"/>
                                      <w:szCs w:val="23"/>
                                    </w:rPr>
                                    <w:t>Я</w:t>
                                  </w:r>
                                </w:p>
                              </w:tc>
                            </w:tr>
                          </w:tbl>
                          <w:p w:rsidR="0030331B" w:rsidRDefault="0030331B"/>
                        </w:txbxContent>
                      </wps:txbx>
                      <wps:bodyPr vertOverflow="overflow" horzOverflow="overflow" vert="horz" lIns="0" tIns="0" rIns="0" bIns="0" anchor="t">
                        <a:normAutofit/>
                      </wps:bodyPr>
                    </wps:wsp>
                  </a:graphicData>
                </a:graphic>
              </wp:anchor>
            </w:drawing>
          </mc:Choice>
          <mc:Fallback>
            <w:pict>
              <v:shapetype id="_x0000_t202" coordsize="21600,21600" o:spt="202" path="m,l,21600r21600,l21600,xe">
                <v:stroke joinstyle="miter"/>
                <v:path gradientshapeok="t" o:connecttype="rect"/>
              </v:shapetype>
              <v:shape id="drawingObject1" o:spid="_x0000_s1026" type="#_x0000_t202" style="position:absolute;left:0;text-align:left;margin-left:56.7pt;margin-top:-62.8pt;width:493.25pt;height:63pt;z-index:-5033158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288"/>
                        <w:gridCol w:w="6576"/>
                      </w:tblGrid>
                      <w:tr w:rsidR="004A0523">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A0523">
                            <w:pPr>
                              <w:spacing w:after="9" w:line="140" w:lineRule="exact"/>
                              <w:rPr>
                                <w:sz w:val="14"/>
                                <w:szCs w:val="14"/>
                              </w:rPr>
                            </w:pPr>
                          </w:p>
                          <w:p w:rsidR="004A0523" w:rsidRDefault="00442E1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rPr>
                              <w:t>СЕ</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5"/>
                                <w:sz w:val="23"/>
                                <w:szCs w:val="23"/>
                              </w:rPr>
                              <w:t>СЕ</w:t>
                            </w:r>
                            <w:r>
                              <w:rPr>
                                <w:rFonts w:ascii="Times New Roman" w:eastAsia="Times New Roman" w:hAnsi="Times New Roman" w:cs="Times New Roman"/>
                                <w:color w:val="000000"/>
                                <w:spacing w:val="6"/>
                                <w:sz w:val="23"/>
                                <w:szCs w:val="23"/>
                              </w:rPr>
                              <w:t>Н</w:t>
                            </w:r>
                            <w:r>
                              <w:rPr>
                                <w:rFonts w:ascii="Times New Roman" w:eastAsia="Times New Roman" w:hAnsi="Times New Roman" w:cs="Times New Roman"/>
                                <w:color w:val="000000"/>
                                <w:spacing w:val="5"/>
                                <w:sz w:val="23"/>
                                <w:szCs w:val="23"/>
                              </w:rPr>
                              <w:t>Ц</w:t>
                            </w:r>
                            <w:r>
                              <w:rPr>
                                <w:rFonts w:ascii="Times New Roman" w:eastAsia="Times New Roman" w:hAnsi="Times New Roman" w:cs="Times New Roman"/>
                                <w:color w:val="000000"/>
                                <w:sz w:val="23"/>
                                <w:szCs w:val="23"/>
                              </w:rPr>
                              <w:t>А</w:t>
                            </w:r>
                          </w:p>
                        </w:tc>
                      </w:tr>
                      <w:tr w:rsidR="004A0523">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Өндіруші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42E1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rPr>
                              <w:t>К</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7"/>
                                <w:sz w:val="23"/>
                                <w:szCs w:val="23"/>
                              </w:rPr>
                              <w:t>О</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2"/>
                                <w:sz w:val="23"/>
                                <w:szCs w:val="23"/>
                              </w:rPr>
                              <w:t>Ро</w:t>
                            </w:r>
                            <w:r>
                              <w:rPr>
                                <w:rFonts w:ascii="Times New Roman" w:eastAsia="Times New Roman" w:hAnsi="Times New Roman" w:cs="Times New Roman"/>
                                <w:color w:val="000000"/>
                                <w:spacing w:val="3"/>
                                <w:sz w:val="23"/>
                                <w:szCs w:val="23"/>
                              </w:rPr>
                              <w:t>мф</w:t>
                            </w:r>
                            <w:r>
                              <w:rPr>
                                <w:rFonts w:ascii="Times New Roman" w:eastAsia="Times New Roman" w:hAnsi="Times New Roman" w:cs="Times New Roman"/>
                                <w:color w:val="000000"/>
                                <w:spacing w:val="2"/>
                                <w:sz w:val="23"/>
                                <w:szCs w:val="23"/>
                              </w:rPr>
                              <w:t>ар</w:t>
                            </w:r>
                            <w:r>
                              <w:rPr>
                                <w:rFonts w:ascii="Times New Roman" w:eastAsia="Times New Roman" w:hAnsi="Times New Roman" w:cs="Times New Roman"/>
                                <w:color w:val="000000"/>
                                <w:sz w:val="23"/>
                                <w:szCs w:val="23"/>
                              </w:rPr>
                              <w:t>м</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4"/>
                                <w:sz w:val="23"/>
                                <w:szCs w:val="23"/>
                              </w:rPr>
                              <w:t>К</w:t>
                            </w:r>
                            <w:r>
                              <w:rPr>
                                <w:rFonts w:ascii="Times New Roman" w:eastAsia="Times New Roman" w:hAnsi="Times New Roman" w:cs="Times New Roman"/>
                                <w:color w:val="000000"/>
                                <w:spacing w:val="2"/>
                                <w:sz w:val="23"/>
                                <w:szCs w:val="23"/>
                              </w:rPr>
                              <w:t>омпа</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 xml:space="preserve"> С</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z w:val="23"/>
                                <w:szCs w:val="23"/>
                              </w:rPr>
                              <w:t>.</w:t>
                            </w:r>
                          </w:p>
                        </w:tc>
                      </w:tr>
                      <w:tr w:rsidR="004A0523">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Pr="00670601" w:rsidRDefault="00670601">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 xml:space="preserve">Елі </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42E1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pacing w:val="2"/>
                                <w:sz w:val="23"/>
                                <w:szCs w:val="23"/>
                              </w:rPr>
                              <w:t>НИ</w:t>
                            </w:r>
                            <w:r>
                              <w:rPr>
                                <w:rFonts w:ascii="Times New Roman" w:eastAsia="Times New Roman" w:hAnsi="Times New Roman" w:cs="Times New Roman"/>
                                <w:color w:val="000000"/>
                                <w:sz w:val="23"/>
                                <w:szCs w:val="23"/>
                              </w:rPr>
                              <w:t>Я</w:t>
                            </w:r>
                          </w:p>
                        </w:tc>
                      </w:tr>
                    </w:tbl>
                    <w:p w:rsidR="0030331B" w:rsidRDefault="0030331B"/>
                  </w:txbxContent>
                </v:textbox>
                <w10:wrap anchorx="page"/>
              </v:shape>
            </w:pict>
          </mc:Fallback>
        </mc:AlternateContent>
      </w:r>
      <w:r w:rsidR="00670601" w:rsidRPr="00E246C2">
        <w:rPr>
          <w:rFonts w:ascii="Times New Roman" w:eastAsia="Times New Roman" w:hAnsi="Times New Roman" w:cs="Times New Roman"/>
          <w:color w:val="000000"/>
          <w:spacing w:val="4"/>
          <w:w w:val="103"/>
          <w:sz w:val="28"/>
          <w:szCs w:val="28"/>
          <w:lang w:val="kk-KZ"/>
        </w:rPr>
        <w:t xml:space="preserve"> Есептен құпия ақпарат жойылд</w:t>
      </w:r>
      <w:r w:rsidR="00670601" w:rsidRPr="00E246C2">
        <w:rPr>
          <w:rFonts w:ascii="Times New Roman" w:eastAsia="Times New Roman" w:hAnsi="Times New Roman" w:cs="Times New Roman"/>
          <w:color w:val="000000"/>
          <w:w w:val="103"/>
          <w:sz w:val="28"/>
          <w:szCs w:val="28"/>
        </w:rPr>
        <w:t>ы</w:t>
      </w:r>
    </w:p>
    <w:p w:rsidR="004A0523" w:rsidRDefault="004A0523">
      <w:pPr>
        <w:spacing w:line="240" w:lineRule="exact"/>
        <w:rPr>
          <w:rFonts w:ascii="Times New Roman" w:eastAsia="Times New Roman" w:hAnsi="Times New Roman" w:cs="Times New Roman"/>
          <w:w w:val="103"/>
          <w:sz w:val="24"/>
          <w:szCs w:val="24"/>
        </w:rPr>
      </w:pPr>
    </w:p>
    <w:p w:rsidR="004A0523" w:rsidRDefault="004A0523">
      <w:pPr>
        <w:spacing w:after="2" w:line="140" w:lineRule="exact"/>
        <w:rPr>
          <w:rFonts w:ascii="Times New Roman" w:eastAsia="Times New Roman" w:hAnsi="Times New Roman" w:cs="Times New Roman"/>
          <w:w w:val="103"/>
          <w:sz w:val="14"/>
          <w:szCs w:val="14"/>
        </w:rPr>
      </w:pPr>
    </w:p>
    <w:p w:rsidR="004A0523" w:rsidRDefault="00442E14">
      <w:pPr>
        <w:widowControl w:val="0"/>
        <w:spacing w:line="240" w:lineRule="auto"/>
        <w:ind w:left="2567"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1</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670601" w:rsidRPr="00E246C2">
        <w:rPr>
          <w:rFonts w:ascii="Times New Roman" w:eastAsia="Times New Roman" w:hAnsi="Times New Roman" w:cs="Times New Roman"/>
          <w:color w:val="000000"/>
          <w:spacing w:val="11"/>
          <w:sz w:val="28"/>
          <w:szCs w:val="28"/>
          <w:lang w:val="kk-KZ"/>
        </w:rPr>
        <w:t>Рәсімі туралы анықтамалық ақпарат</w:t>
      </w:r>
    </w:p>
    <w:p w:rsidR="004A0523" w:rsidRDefault="004A0523">
      <w:pPr>
        <w:spacing w:after="5" w:line="140" w:lineRule="exact"/>
        <w:rPr>
          <w:rFonts w:ascii="Times New Roman" w:eastAsia="Times New Roman" w:hAnsi="Times New Roman" w:cs="Times New Roman"/>
          <w:w w:val="103"/>
          <w:sz w:val="14"/>
          <w:szCs w:val="14"/>
        </w:rPr>
      </w:pPr>
    </w:p>
    <w:tbl>
      <w:tblPr>
        <w:tblW w:w="0" w:type="auto"/>
        <w:tblLayout w:type="fixed"/>
        <w:tblCellMar>
          <w:left w:w="0" w:type="dxa"/>
          <w:right w:w="0" w:type="dxa"/>
        </w:tblCellMar>
        <w:tblLook w:val="04A0" w:firstRow="1" w:lastRow="0" w:firstColumn="1" w:lastColumn="0" w:noHBand="0" w:noVBand="1"/>
      </w:tblPr>
      <w:tblGrid>
        <w:gridCol w:w="680"/>
        <w:gridCol w:w="9184"/>
      </w:tblGrid>
      <w:tr w:rsidR="004A0523">
        <w:trPr>
          <w:cantSplit/>
          <w:trHeight w:hRule="exact" w:val="567"/>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42E1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9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203"/>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3"/>
                <w:sz w:val="28"/>
                <w:szCs w:val="28"/>
                <w:lang w:val="kk-KZ"/>
              </w:rPr>
              <w:t>Мемлекеттік тіркеу кезінде  дәрілік заттың сараптамасын жүргізуге тіркеу дерекнамасын беру</w:t>
            </w:r>
          </w:p>
        </w:tc>
      </w:tr>
    </w:tbl>
    <w:p w:rsidR="004A0523" w:rsidRDefault="004A0523">
      <w:pPr>
        <w:spacing w:after="3" w:line="220" w:lineRule="exact"/>
      </w:pPr>
    </w:p>
    <w:p w:rsidR="004A0523" w:rsidRDefault="00442E14">
      <w:pPr>
        <w:widowControl w:val="0"/>
        <w:spacing w:line="240" w:lineRule="auto"/>
        <w:ind w:left="3546"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2</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670601" w:rsidRPr="00E246C2">
        <w:rPr>
          <w:rFonts w:ascii="Times New Roman" w:eastAsia="Times New Roman" w:hAnsi="Times New Roman" w:cs="Times New Roman"/>
          <w:color w:val="000000"/>
          <w:spacing w:val="6"/>
          <w:w w:val="103"/>
          <w:sz w:val="28"/>
          <w:szCs w:val="28"/>
          <w:lang w:val="kk-KZ"/>
        </w:rPr>
        <w:t>Ғылыми талқылау</w:t>
      </w:r>
    </w:p>
    <w:p w:rsidR="004A0523" w:rsidRDefault="004A0523">
      <w:pPr>
        <w:spacing w:line="32" w:lineRule="exact"/>
        <w:rPr>
          <w:rFonts w:ascii="Times New Roman" w:eastAsia="Times New Roman" w:hAnsi="Times New Roman" w:cs="Times New Roman"/>
          <w:w w:val="103"/>
          <w:sz w:val="3"/>
          <w:szCs w:val="3"/>
        </w:rPr>
      </w:pPr>
    </w:p>
    <w:tbl>
      <w:tblPr>
        <w:tblW w:w="0" w:type="auto"/>
        <w:tblLayout w:type="fixed"/>
        <w:tblCellMar>
          <w:left w:w="0" w:type="dxa"/>
          <w:right w:w="0" w:type="dxa"/>
        </w:tblCellMar>
        <w:tblLook w:val="04A0" w:firstRow="1" w:lastRow="0" w:firstColumn="1" w:lastColumn="0" w:noHBand="0" w:noVBand="1"/>
      </w:tblPr>
      <w:tblGrid>
        <w:gridCol w:w="680"/>
        <w:gridCol w:w="2947"/>
        <w:gridCol w:w="6237"/>
      </w:tblGrid>
      <w:tr w:rsidR="004A0523">
        <w:trPr>
          <w:cantSplit/>
          <w:trHeight w:hRule="exact" w:val="340"/>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42E1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20"/>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4"/>
                <w:sz w:val="28"/>
                <w:szCs w:val="28"/>
                <w:lang w:val="kk-KZ"/>
              </w:rPr>
              <w:t>Сапа аспектілері</w:t>
            </w:r>
          </w:p>
        </w:tc>
      </w:tr>
      <w:tr w:rsidR="004A0523">
        <w:trPr>
          <w:cantSplit/>
          <w:trHeight w:hRule="exact" w:val="3957"/>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after="4" w:line="160" w:lineRule="exact"/>
              <w:rPr>
                <w:sz w:val="16"/>
                <w:szCs w:val="16"/>
              </w:rPr>
            </w:pPr>
          </w:p>
          <w:p w:rsidR="004A0523" w:rsidRDefault="00442E1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2.1.1</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7"/>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4"/>
                <w:sz w:val="28"/>
                <w:szCs w:val="28"/>
                <w:lang w:val="kk-KZ"/>
              </w:rPr>
              <w:t xml:space="preserve">Белсенді </w:t>
            </w:r>
            <w:r w:rsidRPr="00E246C2">
              <w:rPr>
                <w:rFonts w:ascii="Times New Roman" w:eastAsia="Times New Roman" w:hAnsi="Times New Roman" w:cs="Times New Roman"/>
                <w:color w:val="000000"/>
                <w:spacing w:val="106"/>
                <w:sz w:val="28"/>
                <w:szCs w:val="28"/>
              </w:rPr>
              <w:t xml:space="preserve"> </w:t>
            </w:r>
            <w:r w:rsidRPr="00E246C2">
              <w:rPr>
                <w:rFonts w:ascii="Times New Roman" w:eastAsia="Times New Roman" w:hAnsi="Times New Roman" w:cs="Times New Roman"/>
                <w:color w:val="000000"/>
                <w:spacing w:val="2"/>
                <w:sz w:val="28"/>
                <w:szCs w:val="28"/>
              </w:rPr>
              <w:t>ф</w:t>
            </w:r>
            <w:r w:rsidRPr="00E246C2">
              <w:rPr>
                <w:rFonts w:ascii="Times New Roman" w:eastAsia="Times New Roman" w:hAnsi="Times New Roman" w:cs="Times New Roman"/>
                <w:color w:val="000000"/>
                <w:spacing w:val="1"/>
                <w:sz w:val="28"/>
                <w:szCs w:val="28"/>
              </w:rPr>
              <w:t>ар</w:t>
            </w:r>
            <w:r w:rsidRPr="00E246C2">
              <w:rPr>
                <w:rFonts w:ascii="Times New Roman" w:eastAsia="Times New Roman" w:hAnsi="Times New Roman" w:cs="Times New Roman"/>
                <w:color w:val="000000"/>
                <w:spacing w:val="2"/>
                <w:sz w:val="28"/>
                <w:szCs w:val="28"/>
              </w:rPr>
              <w:t>м</w:t>
            </w:r>
            <w:r w:rsidRPr="00E246C2">
              <w:rPr>
                <w:rFonts w:ascii="Times New Roman" w:eastAsia="Times New Roman" w:hAnsi="Times New Roman" w:cs="Times New Roman"/>
                <w:color w:val="000000"/>
                <w:spacing w:val="1"/>
                <w:sz w:val="28"/>
                <w:szCs w:val="28"/>
              </w:rPr>
              <w:t>а</w:t>
            </w:r>
            <w:r w:rsidRPr="00E246C2">
              <w:rPr>
                <w:rFonts w:ascii="Times New Roman" w:eastAsia="Times New Roman" w:hAnsi="Times New Roman" w:cs="Times New Roman"/>
                <w:color w:val="000000"/>
                <w:spacing w:val="2"/>
                <w:sz w:val="28"/>
                <w:szCs w:val="28"/>
              </w:rPr>
              <w:t>ц</w:t>
            </w:r>
            <w:r w:rsidRPr="00E246C2">
              <w:rPr>
                <w:rFonts w:ascii="Times New Roman" w:eastAsia="Times New Roman" w:hAnsi="Times New Roman" w:cs="Times New Roman"/>
                <w:color w:val="000000"/>
                <w:spacing w:val="1"/>
                <w:sz w:val="28"/>
                <w:szCs w:val="28"/>
              </w:rPr>
              <w:t>евт</w:t>
            </w:r>
            <w:r w:rsidRPr="00E246C2">
              <w:rPr>
                <w:rFonts w:ascii="Times New Roman" w:eastAsia="Times New Roman" w:hAnsi="Times New Roman" w:cs="Times New Roman"/>
                <w:color w:val="000000"/>
                <w:spacing w:val="2"/>
                <w:sz w:val="28"/>
                <w:szCs w:val="28"/>
              </w:rPr>
              <w:t>и</w:t>
            </w:r>
            <w:r w:rsidRPr="00E246C2">
              <w:rPr>
                <w:rFonts w:ascii="Times New Roman" w:eastAsia="Times New Roman" w:hAnsi="Times New Roman" w:cs="Times New Roman"/>
                <w:color w:val="000000"/>
                <w:spacing w:val="1"/>
                <w:sz w:val="28"/>
                <w:szCs w:val="28"/>
                <w:lang w:val="kk-KZ"/>
              </w:rPr>
              <w:t>калық</w:t>
            </w:r>
            <w:r w:rsidRPr="00E246C2">
              <w:rPr>
                <w:rFonts w:ascii="Times New Roman" w:eastAsia="Times New Roman" w:hAnsi="Times New Roman" w:cs="Times New Roman"/>
                <w:color w:val="000000"/>
                <w:sz w:val="28"/>
                <w:szCs w:val="28"/>
              </w:rPr>
              <w:t xml:space="preserve"> </w:t>
            </w:r>
            <w:r w:rsidRPr="00E246C2">
              <w:rPr>
                <w:rFonts w:ascii="Times New Roman" w:eastAsia="Times New Roman" w:hAnsi="Times New Roman" w:cs="Times New Roman"/>
                <w:color w:val="000000"/>
                <w:spacing w:val="2"/>
                <w:sz w:val="28"/>
                <w:szCs w:val="28"/>
              </w:rPr>
              <w:t>с</w:t>
            </w:r>
            <w:r w:rsidRPr="00E246C2">
              <w:rPr>
                <w:rFonts w:ascii="Times New Roman" w:eastAsia="Times New Roman" w:hAnsi="Times New Roman" w:cs="Times New Roman"/>
                <w:color w:val="000000"/>
                <w:spacing w:val="3"/>
                <w:sz w:val="28"/>
                <w:szCs w:val="28"/>
              </w:rPr>
              <w:t>у</w:t>
            </w:r>
            <w:r w:rsidRPr="00E246C2">
              <w:rPr>
                <w:rFonts w:ascii="Times New Roman" w:eastAsia="Times New Roman" w:hAnsi="Times New Roman" w:cs="Times New Roman"/>
                <w:color w:val="000000"/>
                <w:spacing w:val="2"/>
                <w:sz w:val="28"/>
                <w:szCs w:val="28"/>
              </w:rPr>
              <w:t>б</w:t>
            </w:r>
            <w:r w:rsidRPr="00E246C2">
              <w:rPr>
                <w:rFonts w:ascii="Times New Roman" w:eastAsia="Times New Roman" w:hAnsi="Times New Roman" w:cs="Times New Roman"/>
                <w:color w:val="000000"/>
                <w:spacing w:val="3"/>
                <w:sz w:val="28"/>
                <w:szCs w:val="28"/>
              </w:rPr>
              <w:t>с</w:t>
            </w:r>
            <w:r w:rsidRPr="00E246C2">
              <w:rPr>
                <w:rFonts w:ascii="Times New Roman" w:eastAsia="Times New Roman" w:hAnsi="Times New Roman" w:cs="Times New Roman"/>
                <w:color w:val="000000"/>
                <w:spacing w:val="2"/>
                <w:sz w:val="28"/>
                <w:szCs w:val="28"/>
              </w:rPr>
              <w:t>та</w:t>
            </w:r>
            <w:r w:rsidRPr="00E246C2">
              <w:rPr>
                <w:rFonts w:ascii="Times New Roman" w:eastAsia="Times New Roman" w:hAnsi="Times New Roman" w:cs="Times New Roman"/>
                <w:color w:val="000000"/>
                <w:spacing w:val="3"/>
                <w:sz w:val="28"/>
                <w:szCs w:val="28"/>
              </w:rPr>
              <w:t>нци</w:t>
            </w:r>
            <w:r w:rsidRPr="00E246C2">
              <w:rPr>
                <w:rFonts w:ascii="Times New Roman" w:eastAsia="Times New Roman" w:hAnsi="Times New Roman" w:cs="Times New Roman"/>
                <w:color w:val="000000"/>
                <w:spacing w:val="1"/>
                <w:sz w:val="28"/>
                <w:szCs w:val="28"/>
              </w:rPr>
              <w:t>я</w:t>
            </w:r>
            <w:r w:rsidRPr="00E246C2">
              <w:rPr>
                <w:rFonts w:ascii="Times New Roman" w:eastAsia="Times New Roman" w:hAnsi="Times New Roman" w:cs="Times New Roman"/>
                <w:color w:val="000000"/>
                <w:sz w:val="28"/>
                <w:szCs w:val="28"/>
              </w:rPr>
              <w:t>:</w:t>
            </w:r>
            <w:r w:rsidRPr="00E246C2">
              <w:rPr>
                <w:rFonts w:ascii="Times New Roman" w:eastAsia="Times New Roman" w:hAnsi="Times New Roman" w:cs="Times New Roman"/>
                <w:color w:val="000000"/>
                <w:sz w:val="28"/>
                <w:szCs w:val="28"/>
                <w:lang w:val="kk-KZ"/>
              </w:rPr>
              <w:t xml:space="preserve">шығу тегі, сапасы  туралы мәліметті талдау субстанцияны пайдалану мүмкіндігі туралы қорытынды </w:t>
            </w:r>
            <w:r w:rsidRPr="00E246C2">
              <w:rPr>
                <w:rFonts w:ascii="Times New Roman" w:eastAsia="Times New Roman" w:hAnsi="Times New Roman" w:cs="Times New Roman"/>
                <w:color w:val="000000"/>
                <w:spacing w:val="9"/>
                <w:sz w:val="28"/>
                <w:szCs w:val="28"/>
              </w:rPr>
              <w:t xml:space="preserve"> </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0601" w:rsidRPr="00670601" w:rsidRDefault="00670601" w:rsidP="00670601">
            <w:pPr>
              <w:widowControl w:val="0"/>
              <w:tabs>
                <w:tab w:val="left" w:pos="495"/>
                <w:tab w:val="left" w:pos="1651"/>
                <w:tab w:val="left" w:pos="2871"/>
                <w:tab w:val="left" w:pos="4560"/>
                <w:tab w:val="left" w:pos="5044"/>
              </w:tabs>
              <w:spacing w:before="3" w:line="240" w:lineRule="auto"/>
              <w:ind w:left="60" w:right="16"/>
              <w:jc w:val="both"/>
              <w:rPr>
                <w:rFonts w:ascii="Times New Roman" w:eastAsia="Times New Roman" w:hAnsi="Times New Roman" w:cs="Times New Roman"/>
                <w:color w:val="000000"/>
                <w:sz w:val="23"/>
                <w:szCs w:val="23"/>
              </w:rPr>
            </w:pPr>
            <w:r w:rsidRPr="00670601">
              <w:rPr>
                <w:rFonts w:ascii="Times New Roman" w:eastAsia="Times New Roman" w:hAnsi="Times New Roman" w:cs="Times New Roman"/>
                <w:color w:val="000000"/>
                <w:sz w:val="23"/>
                <w:szCs w:val="23"/>
              </w:rPr>
              <w:t>Белсенді фармацевтикалық субстанция ретінде Фосфатидилхолина қолданылады (соя бұршақтарынан фосфолипидтер түрінде). БФС физика-химиялық қасиеттері туралы ақпарат субстанциялардың сапасын фармакопеялық талаптарға растау үшін жеткілікті көлемде ұсынылған. Ұсынылған үш сериялы талдау сертификаттары сапаның тұрақтылығын дәлелдейді және өнімнің біртектілігі сериядан серияға дейін сақталады және процесс бақылауда болады.</w:t>
            </w:r>
          </w:p>
          <w:p w:rsidR="00670601" w:rsidRPr="00670601" w:rsidRDefault="00670601" w:rsidP="00670601">
            <w:pPr>
              <w:widowControl w:val="0"/>
              <w:tabs>
                <w:tab w:val="left" w:pos="495"/>
                <w:tab w:val="left" w:pos="1651"/>
                <w:tab w:val="left" w:pos="2871"/>
                <w:tab w:val="left" w:pos="4560"/>
                <w:tab w:val="left" w:pos="5044"/>
              </w:tabs>
              <w:spacing w:before="3" w:line="240" w:lineRule="auto"/>
              <w:ind w:left="60" w:right="16"/>
              <w:jc w:val="both"/>
              <w:rPr>
                <w:rFonts w:ascii="Times New Roman" w:eastAsia="Times New Roman" w:hAnsi="Times New Roman" w:cs="Times New Roman"/>
                <w:color w:val="000000"/>
                <w:sz w:val="23"/>
                <w:szCs w:val="23"/>
              </w:rPr>
            </w:pPr>
          </w:p>
          <w:p w:rsidR="004A0523" w:rsidRDefault="00670601" w:rsidP="00670601">
            <w:pPr>
              <w:widowControl w:val="0"/>
              <w:spacing w:line="240" w:lineRule="auto"/>
              <w:ind w:left="60" w:right="17" w:firstLine="695"/>
              <w:jc w:val="both"/>
              <w:rPr>
                <w:rFonts w:ascii="Times New Roman" w:eastAsia="Times New Roman" w:hAnsi="Times New Roman" w:cs="Times New Roman"/>
                <w:color w:val="000000"/>
                <w:sz w:val="23"/>
                <w:szCs w:val="23"/>
              </w:rPr>
            </w:pPr>
            <w:r w:rsidRPr="00670601">
              <w:rPr>
                <w:rFonts w:ascii="Times New Roman" w:eastAsia="Times New Roman" w:hAnsi="Times New Roman" w:cs="Times New Roman"/>
                <w:color w:val="000000"/>
                <w:sz w:val="23"/>
                <w:szCs w:val="23"/>
              </w:rPr>
              <w:t>Ұсынылған деректер субстанцияның сапасын және қолданылатын талдау әдістерінің барабарлығын толық растайды. БФС дайын өнімде қолдану үшін ұсынылады.</w:t>
            </w:r>
          </w:p>
        </w:tc>
      </w:tr>
    </w:tbl>
    <w:p w:rsidR="004A0523" w:rsidRDefault="004A0523">
      <w:pPr>
        <w:sectPr w:rsidR="004A0523">
          <w:type w:val="continuous"/>
          <w:pgSz w:w="11905" w:h="16837"/>
          <w:pgMar w:top="563" w:right="850" w:bottom="1134" w:left="1133"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680"/>
        <w:gridCol w:w="2947"/>
        <w:gridCol w:w="6237"/>
      </w:tblGrid>
      <w:tr w:rsidR="004A0523">
        <w:trPr>
          <w:cantSplit/>
          <w:trHeight w:hRule="exact" w:val="4489"/>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after="11" w:line="180" w:lineRule="exact"/>
              <w:rPr>
                <w:sz w:val="18"/>
                <w:szCs w:val="18"/>
              </w:rPr>
            </w:pPr>
          </w:p>
          <w:p w:rsidR="004A0523" w:rsidRDefault="00442E1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15"/>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2"/>
                <w:sz w:val="28"/>
                <w:szCs w:val="28"/>
              </w:rPr>
              <w:t>Қосымша заттар: сапасы, саны туралы мәліметтерді пайдалану мүмкіндігі туралы қорытындылар</w:t>
            </w:r>
            <w:r w:rsidRPr="00E246C2">
              <w:rPr>
                <w:rFonts w:ascii="Times New Roman" w:eastAsia="Times New Roman" w:hAnsi="Times New Roman" w:cs="Times New Roman"/>
                <w:color w:val="000000"/>
                <w:spacing w:val="2"/>
                <w:sz w:val="28"/>
                <w:szCs w:val="28"/>
                <w:lang w:val="kk-KZ"/>
              </w:rPr>
              <w:t xml:space="preserve"> </w:t>
            </w:r>
            <w:r w:rsidRPr="00E246C2">
              <w:rPr>
                <w:rFonts w:ascii="Times New Roman" w:eastAsia="Times New Roman" w:hAnsi="Times New Roman" w:cs="Times New Roman"/>
                <w:color w:val="000000"/>
                <w:spacing w:val="2"/>
                <w:sz w:val="28"/>
                <w:szCs w:val="28"/>
              </w:rPr>
              <w:t>мен талдау</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0601" w:rsidRPr="00670601" w:rsidRDefault="00670601" w:rsidP="00670601">
            <w:pPr>
              <w:widowControl w:val="0"/>
              <w:tabs>
                <w:tab w:val="left" w:pos="1980"/>
                <w:tab w:val="left" w:pos="3347"/>
                <w:tab w:val="left" w:pos="4893"/>
              </w:tabs>
              <w:spacing w:before="3" w:line="240" w:lineRule="auto"/>
              <w:ind w:left="60" w:right="19"/>
              <w:jc w:val="both"/>
              <w:rPr>
                <w:rFonts w:ascii="Times New Roman" w:eastAsia="Times New Roman" w:hAnsi="Times New Roman" w:cs="Times New Roman"/>
                <w:color w:val="000000"/>
                <w:sz w:val="23"/>
                <w:szCs w:val="23"/>
              </w:rPr>
            </w:pPr>
            <w:r w:rsidRPr="00670601">
              <w:rPr>
                <w:rFonts w:ascii="Times New Roman" w:eastAsia="Times New Roman" w:hAnsi="Times New Roman" w:cs="Times New Roman"/>
                <w:color w:val="000000"/>
                <w:sz w:val="23"/>
                <w:szCs w:val="23"/>
              </w:rPr>
              <w:t>Қосымша заттар ретінде дәрілік препаратты өндіру кезінде фармакопеялық сападағы эксципиенттер пайдаланылады.</w:t>
            </w:r>
          </w:p>
          <w:p w:rsidR="00670601" w:rsidRPr="00670601" w:rsidRDefault="00670601" w:rsidP="00670601">
            <w:pPr>
              <w:widowControl w:val="0"/>
              <w:tabs>
                <w:tab w:val="left" w:pos="1980"/>
                <w:tab w:val="left" w:pos="3347"/>
                <w:tab w:val="left" w:pos="4893"/>
              </w:tabs>
              <w:spacing w:before="3" w:line="240" w:lineRule="auto"/>
              <w:ind w:left="60" w:right="19"/>
              <w:jc w:val="both"/>
              <w:rPr>
                <w:rFonts w:ascii="Times New Roman" w:eastAsia="Times New Roman" w:hAnsi="Times New Roman" w:cs="Times New Roman"/>
                <w:color w:val="000000"/>
                <w:sz w:val="23"/>
                <w:szCs w:val="23"/>
              </w:rPr>
            </w:pPr>
          </w:p>
          <w:p w:rsidR="004A0523" w:rsidRDefault="00670601" w:rsidP="00670601">
            <w:pPr>
              <w:widowControl w:val="0"/>
              <w:tabs>
                <w:tab w:val="left" w:pos="1657"/>
                <w:tab w:val="left" w:pos="2209"/>
                <w:tab w:val="left" w:pos="3167"/>
                <w:tab w:val="left" w:pos="3685"/>
                <w:tab w:val="left" w:pos="4708"/>
                <w:tab w:val="left" w:pos="5189"/>
                <w:tab w:val="left" w:pos="5864"/>
              </w:tabs>
              <w:spacing w:line="240" w:lineRule="auto"/>
              <w:ind w:left="60" w:right="16" w:firstLine="638"/>
              <w:jc w:val="both"/>
              <w:rPr>
                <w:rFonts w:ascii="Times New Roman" w:eastAsia="Times New Roman" w:hAnsi="Times New Roman" w:cs="Times New Roman"/>
                <w:color w:val="000000"/>
                <w:sz w:val="23"/>
                <w:szCs w:val="23"/>
              </w:rPr>
            </w:pPr>
            <w:r w:rsidRPr="00670601">
              <w:rPr>
                <w:rFonts w:ascii="Times New Roman" w:eastAsia="Times New Roman" w:hAnsi="Times New Roman" w:cs="Times New Roman"/>
                <w:color w:val="000000"/>
                <w:sz w:val="23"/>
                <w:szCs w:val="23"/>
              </w:rPr>
              <w:t>Препарат құрамында Қазақстан Республикасының аумағында қолдануға тыйым салынған қосымша заттар жоқ; бояғыштар, адам немесе жануар тектес қосымша заттар пайдаланылмайды. Барлық қосымша заттардың сапасы фармакопеялық талаптарға сәйкес келеді, ол әрбір зат үшін талдау сертификаттарымен расталған (ЕФ 9.5, БФ 2017). Құрамы фармацевтикалық даму барысында таңдалды, таңдау әр заттың функционалды мақсатына сәйкес негізделген, компоненттердің үйлесімділігі тұрақтылықты зерттеу деректерімен расталған</w:t>
            </w:r>
          </w:p>
        </w:tc>
      </w:tr>
      <w:tr w:rsidR="004A0523">
        <w:trPr>
          <w:cantSplit/>
          <w:trHeight w:hRule="exact" w:val="340"/>
        </w:trPr>
        <w:tc>
          <w:tcPr>
            <w:tcW w:w="68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A0523" w:rsidRDefault="00442E1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2.1.3</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 xml:space="preserve">Дәрілік </w:t>
            </w:r>
            <w:r w:rsidR="00442E14">
              <w:rPr>
                <w:rFonts w:ascii="Times New Roman" w:eastAsia="Times New Roman" w:hAnsi="Times New Roman" w:cs="Times New Roman"/>
                <w:color w:val="000000"/>
                <w:spacing w:val="3"/>
                <w:sz w:val="23"/>
                <w:szCs w:val="23"/>
              </w:rPr>
              <w:t xml:space="preserve"> </w:t>
            </w:r>
            <w:r w:rsidR="00442E14">
              <w:rPr>
                <w:rFonts w:ascii="Times New Roman" w:eastAsia="Times New Roman" w:hAnsi="Times New Roman" w:cs="Times New Roman"/>
                <w:color w:val="000000"/>
                <w:spacing w:val="2"/>
                <w:sz w:val="23"/>
                <w:szCs w:val="23"/>
              </w:rPr>
              <w:t>препа</w:t>
            </w:r>
            <w:r w:rsidR="00442E14">
              <w:rPr>
                <w:rFonts w:ascii="Times New Roman" w:eastAsia="Times New Roman" w:hAnsi="Times New Roman" w:cs="Times New Roman"/>
                <w:color w:val="000000"/>
                <w:spacing w:val="3"/>
                <w:sz w:val="23"/>
                <w:szCs w:val="23"/>
              </w:rPr>
              <w:t>р</w:t>
            </w:r>
            <w:r w:rsidR="00442E14">
              <w:rPr>
                <w:rFonts w:ascii="Times New Roman" w:eastAsia="Times New Roman" w:hAnsi="Times New Roman" w:cs="Times New Roman"/>
                <w:color w:val="000000"/>
                <w:spacing w:val="1"/>
                <w:sz w:val="23"/>
                <w:szCs w:val="23"/>
              </w:rPr>
              <w:t>а</w:t>
            </w:r>
            <w:r w:rsidR="00442E14">
              <w:rPr>
                <w:rFonts w:ascii="Times New Roman" w:eastAsia="Times New Roman" w:hAnsi="Times New Roman" w:cs="Times New Roman"/>
                <w:color w:val="000000"/>
                <w:sz w:val="23"/>
                <w:szCs w:val="23"/>
              </w:rPr>
              <w:t>т</w:t>
            </w:r>
          </w:p>
        </w:tc>
      </w:tr>
      <w:tr w:rsidR="004A0523">
        <w:trPr>
          <w:cantSplit/>
          <w:trHeight w:hRule="exact" w:val="2160"/>
        </w:trPr>
        <w:tc>
          <w:tcPr>
            <w:tcW w:w="680" w:type="dxa"/>
            <w:vMerge/>
            <w:tcBorders>
              <w:left w:val="single" w:sz="4" w:space="0" w:color="000000"/>
              <w:right w:val="single" w:sz="4" w:space="0" w:color="000000"/>
            </w:tcBorders>
            <w:tcMar>
              <w:top w:w="0" w:type="dxa"/>
              <w:left w:w="0" w:type="dxa"/>
              <w:bottom w:w="0" w:type="dxa"/>
              <w:right w:w="0" w:type="dxa"/>
            </w:tcMar>
          </w:tcPr>
          <w:p w:rsidR="004A0523" w:rsidRDefault="004A0523"/>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20"/>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1"/>
                <w:sz w:val="28"/>
                <w:szCs w:val="28"/>
                <w:lang w:val="kk-KZ"/>
              </w:rPr>
              <w:t>Өндірісі туралы қорытынды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tabs>
                <w:tab w:val="left" w:pos="1299"/>
                <w:tab w:val="left" w:pos="2169"/>
                <w:tab w:val="left" w:pos="2469"/>
                <w:tab w:val="left" w:pos="3430"/>
                <w:tab w:val="left" w:pos="3867"/>
                <w:tab w:val="left" w:pos="4350"/>
                <w:tab w:val="left" w:pos="5189"/>
                <w:tab w:val="left" w:pos="5566"/>
              </w:tabs>
              <w:spacing w:before="3" w:line="240" w:lineRule="auto"/>
              <w:ind w:left="60" w:right="18"/>
              <w:jc w:val="both"/>
              <w:rPr>
                <w:rFonts w:ascii="Times New Roman" w:eastAsia="Times New Roman" w:hAnsi="Times New Roman" w:cs="Times New Roman"/>
                <w:color w:val="000000"/>
                <w:sz w:val="23"/>
                <w:szCs w:val="23"/>
              </w:rPr>
            </w:pPr>
            <w:r w:rsidRPr="00670601">
              <w:rPr>
                <w:rFonts w:ascii="Times New Roman" w:eastAsia="Times New Roman" w:hAnsi="Times New Roman" w:cs="Times New Roman"/>
                <w:color w:val="000000"/>
                <w:spacing w:val="2"/>
                <w:sz w:val="23"/>
                <w:szCs w:val="23"/>
              </w:rPr>
              <w:t>GMP талаптарын қанағаттандыратын өндіріс процесінде өндіріс пен бақылау процесінің толық сипаттамасы келтірілген. Валидациялық сынақтардың нәтижелері өндіріс процесі тұрақты екенін және дайын өнімге компания сипаттамасының талаптарына сәйкес келетін сериядан серияға өнім алуға мүмкіндік беретінін көрсетеді.</w:t>
            </w:r>
          </w:p>
        </w:tc>
      </w:tr>
      <w:tr w:rsidR="004A0523">
        <w:trPr>
          <w:cantSplit/>
          <w:trHeight w:hRule="exact" w:val="3900"/>
        </w:trPr>
        <w:tc>
          <w:tcPr>
            <w:tcW w:w="680" w:type="dxa"/>
            <w:vMerge/>
            <w:tcBorders>
              <w:left w:val="single" w:sz="4" w:space="0" w:color="000000"/>
              <w:right w:val="single" w:sz="4" w:space="0" w:color="000000"/>
            </w:tcBorders>
            <w:tcMar>
              <w:top w:w="0" w:type="dxa"/>
              <w:left w:w="0" w:type="dxa"/>
              <w:bottom w:w="0" w:type="dxa"/>
              <w:right w:w="0" w:type="dxa"/>
            </w:tcMar>
          </w:tcPr>
          <w:p w:rsidR="004A0523" w:rsidRDefault="004A0523"/>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670601">
            <w:pPr>
              <w:widowControl w:val="0"/>
              <w:spacing w:before="3" w:line="240" w:lineRule="auto"/>
              <w:ind w:left="60" w:right="-20"/>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4"/>
                <w:sz w:val="28"/>
                <w:szCs w:val="28"/>
                <w:lang w:val="kk-KZ"/>
              </w:rPr>
              <w:t>Сапасының өзіндік ерекшеліктері</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70601" w:rsidRPr="00670601" w:rsidRDefault="00670601" w:rsidP="00670601">
            <w:pPr>
              <w:widowControl w:val="0"/>
              <w:tabs>
                <w:tab w:val="left" w:pos="1821"/>
                <w:tab w:val="left" w:pos="3370"/>
                <w:tab w:val="left" w:pos="5105"/>
                <w:tab w:val="left" w:pos="5494"/>
              </w:tabs>
              <w:spacing w:before="3" w:line="240" w:lineRule="auto"/>
              <w:ind w:left="60" w:right="16"/>
              <w:jc w:val="both"/>
              <w:rPr>
                <w:rFonts w:ascii="Times New Roman" w:eastAsia="Times New Roman" w:hAnsi="Times New Roman" w:cs="Times New Roman"/>
                <w:color w:val="000000"/>
                <w:spacing w:val="3"/>
                <w:sz w:val="23"/>
                <w:szCs w:val="23"/>
              </w:rPr>
            </w:pPr>
            <w:r>
              <w:rPr>
                <w:rFonts w:ascii="Times New Roman" w:eastAsia="Times New Roman" w:hAnsi="Times New Roman" w:cs="Times New Roman"/>
                <w:color w:val="000000"/>
                <w:spacing w:val="3"/>
                <w:sz w:val="23"/>
                <w:szCs w:val="23"/>
              </w:rPr>
              <w:t>E</w:t>
            </w:r>
            <w:r>
              <w:rPr>
                <w:rFonts w:ascii="Times New Roman" w:eastAsia="Times New Roman" w:hAnsi="Times New Roman" w:cs="Times New Roman"/>
                <w:color w:val="000000"/>
                <w:spacing w:val="3"/>
                <w:sz w:val="23"/>
                <w:szCs w:val="23"/>
                <w:lang w:val="kk-KZ"/>
              </w:rPr>
              <w:t>Ф</w:t>
            </w:r>
            <w:r w:rsidRPr="00670601">
              <w:rPr>
                <w:rFonts w:ascii="Times New Roman" w:eastAsia="Times New Roman" w:hAnsi="Times New Roman" w:cs="Times New Roman"/>
                <w:color w:val="000000"/>
                <w:spacing w:val="3"/>
                <w:sz w:val="23"/>
                <w:szCs w:val="23"/>
              </w:rPr>
              <w:t xml:space="preserve"> 9.5 стандарттары мен ICH Q2, Q6A, Q3A </w:t>
            </w:r>
            <w:r>
              <w:rPr>
                <w:rFonts w:ascii="Times New Roman" w:eastAsia="Times New Roman" w:hAnsi="Times New Roman" w:cs="Times New Roman"/>
                <w:color w:val="000000"/>
                <w:spacing w:val="3"/>
                <w:sz w:val="23"/>
                <w:szCs w:val="23"/>
                <w:lang w:val="kk-KZ"/>
              </w:rPr>
              <w:t>басшылық</w:t>
            </w:r>
            <w:r w:rsidRPr="00670601">
              <w:rPr>
                <w:rFonts w:ascii="Times New Roman" w:eastAsia="Times New Roman" w:hAnsi="Times New Roman" w:cs="Times New Roman"/>
                <w:color w:val="000000"/>
                <w:spacing w:val="3"/>
                <w:sz w:val="23"/>
                <w:szCs w:val="23"/>
              </w:rPr>
              <w:t xml:space="preserve"> шеңберіндегі сипаттаманың ұсынылған негіздемесі препараттың сапасы мен Қолданылатын талдау әдістерінің сәйкестігін дәлелдейді.</w:t>
            </w:r>
          </w:p>
          <w:p w:rsidR="00670601" w:rsidRPr="00670601" w:rsidRDefault="00670601" w:rsidP="00670601">
            <w:pPr>
              <w:widowControl w:val="0"/>
              <w:tabs>
                <w:tab w:val="left" w:pos="1821"/>
                <w:tab w:val="left" w:pos="3370"/>
                <w:tab w:val="left" w:pos="5105"/>
                <w:tab w:val="left" w:pos="5494"/>
              </w:tabs>
              <w:spacing w:before="3" w:line="240" w:lineRule="auto"/>
              <w:ind w:left="60" w:right="16"/>
              <w:jc w:val="both"/>
              <w:rPr>
                <w:rFonts w:ascii="Times New Roman" w:eastAsia="Times New Roman" w:hAnsi="Times New Roman" w:cs="Times New Roman"/>
                <w:color w:val="000000"/>
                <w:spacing w:val="3"/>
                <w:sz w:val="23"/>
                <w:szCs w:val="23"/>
              </w:rPr>
            </w:pPr>
          </w:p>
          <w:p w:rsidR="00670601" w:rsidRPr="00670601" w:rsidRDefault="00670601" w:rsidP="00670601">
            <w:pPr>
              <w:widowControl w:val="0"/>
              <w:tabs>
                <w:tab w:val="left" w:pos="1821"/>
                <w:tab w:val="left" w:pos="3370"/>
                <w:tab w:val="left" w:pos="5105"/>
                <w:tab w:val="left" w:pos="5494"/>
              </w:tabs>
              <w:spacing w:before="3" w:line="240" w:lineRule="auto"/>
              <w:ind w:left="60" w:right="16"/>
              <w:jc w:val="both"/>
              <w:rPr>
                <w:rFonts w:ascii="Times New Roman" w:eastAsia="Times New Roman" w:hAnsi="Times New Roman" w:cs="Times New Roman"/>
                <w:color w:val="000000"/>
                <w:spacing w:val="3"/>
                <w:sz w:val="23"/>
                <w:szCs w:val="23"/>
              </w:rPr>
            </w:pPr>
            <w:r w:rsidRPr="00670601">
              <w:rPr>
                <w:rFonts w:ascii="Times New Roman" w:eastAsia="Times New Roman" w:hAnsi="Times New Roman" w:cs="Times New Roman"/>
                <w:color w:val="000000"/>
                <w:spacing w:val="3"/>
                <w:sz w:val="23"/>
                <w:szCs w:val="23"/>
              </w:rPr>
              <w:t>Талдамалық әдістемелердің жүргізілген валидациясының нәтижелері мәлімделген дәрілік заттың сапасын күнделікті бақылау үшін әдістемелерді қолдану мүмкіндігін растайды.</w:t>
            </w:r>
          </w:p>
          <w:p w:rsidR="00670601" w:rsidRPr="00670601" w:rsidRDefault="00670601" w:rsidP="00670601">
            <w:pPr>
              <w:widowControl w:val="0"/>
              <w:tabs>
                <w:tab w:val="left" w:pos="1821"/>
                <w:tab w:val="left" w:pos="3370"/>
                <w:tab w:val="left" w:pos="5105"/>
                <w:tab w:val="left" w:pos="5494"/>
              </w:tabs>
              <w:spacing w:before="3" w:line="240" w:lineRule="auto"/>
              <w:ind w:left="60" w:right="16"/>
              <w:jc w:val="both"/>
              <w:rPr>
                <w:rFonts w:ascii="Times New Roman" w:eastAsia="Times New Roman" w:hAnsi="Times New Roman" w:cs="Times New Roman"/>
                <w:color w:val="000000"/>
                <w:spacing w:val="3"/>
                <w:sz w:val="23"/>
                <w:szCs w:val="23"/>
              </w:rPr>
            </w:pPr>
          </w:p>
          <w:p w:rsidR="004A0523" w:rsidRDefault="00670601" w:rsidP="00670601">
            <w:pPr>
              <w:widowControl w:val="0"/>
              <w:tabs>
                <w:tab w:val="left" w:pos="2123"/>
                <w:tab w:val="left" w:pos="2759"/>
                <w:tab w:val="left" w:pos="4323"/>
                <w:tab w:val="left" w:pos="4979"/>
                <w:tab w:val="left" w:pos="5354"/>
                <w:tab w:val="left" w:pos="5845"/>
              </w:tabs>
              <w:spacing w:line="240" w:lineRule="auto"/>
              <w:ind w:left="60" w:right="17" w:firstLine="780"/>
              <w:jc w:val="both"/>
              <w:rPr>
                <w:rFonts w:ascii="Times New Roman" w:eastAsia="Times New Roman" w:hAnsi="Times New Roman" w:cs="Times New Roman"/>
                <w:color w:val="000000"/>
                <w:sz w:val="23"/>
                <w:szCs w:val="23"/>
              </w:rPr>
            </w:pPr>
            <w:r w:rsidRPr="00670601">
              <w:rPr>
                <w:rFonts w:ascii="Times New Roman" w:eastAsia="Times New Roman" w:hAnsi="Times New Roman" w:cs="Times New Roman"/>
                <w:color w:val="000000"/>
                <w:spacing w:val="3"/>
                <w:sz w:val="23"/>
                <w:szCs w:val="23"/>
              </w:rPr>
              <w:t>Ұсынылған үш сериялы талдау сертификаттары өнімнің сапа тұрақтылығы мен біртектілігі сериядан серияға дейін сақталатынын және процестің бақылауда екенін дәлелдейді.</w:t>
            </w:r>
          </w:p>
        </w:tc>
      </w:tr>
    </w:tbl>
    <w:p w:rsidR="004A0523" w:rsidRDefault="004A0523">
      <w:pPr>
        <w:sectPr w:rsidR="004A0523">
          <w:pgSz w:w="11905" w:h="16837"/>
          <w:pgMar w:top="560" w:right="850" w:bottom="1134" w:left="1133"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680"/>
        <w:gridCol w:w="2947"/>
        <w:gridCol w:w="6236"/>
      </w:tblGrid>
      <w:tr w:rsidR="004A0523">
        <w:trPr>
          <w:cantSplit/>
          <w:trHeight w:hRule="exact" w:val="5538"/>
        </w:trPr>
        <w:tc>
          <w:tcPr>
            <w:tcW w:w="680" w:type="dxa"/>
            <w:tcBorders>
              <w:left w:val="single" w:sz="4" w:space="0" w:color="000000"/>
              <w:bottom w:val="single" w:sz="4" w:space="0" w:color="000000"/>
              <w:right w:val="single" w:sz="4" w:space="0" w:color="000000"/>
            </w:tcBorders>
            <w:tcMar>
              <w:top w:w="0" w:type="dxa"/>
              <w:left w:w="0" w:type="dxa"/>
              <w:bottom w:w="0" w:type="dxa"/>
              <w:right w:w="0" w:type="dxa"/>
            </w:tcMar>
          </w:tcPr>
          <w:p w:rsidR="004A0523" w:rsidRDefault="004A0523"/>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856C0F">
            <w:pPr>
              <w:widowControl w:val="0"/>
              <w:spacing w:before="3" w:line="240" w:lineRule="auto"/>
              <w:ind w:left="60" w:right="-20"/>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1"/>
                <w:sz w:val="28"/>
                <w:szCs w:val="28"/>
                <w:lang w:val="kk-KZ"/>
              </w:rPr>
              <w:t>Тұрақтылық</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r w:rsidRPr="00856C0F">
              <w:rPr>
                <w:rFonts w:ascii="Times New Roman" w:eastAsia="Times New Roman" w:hAnsi="Times New Roman" w:cs="Times New Roman"/>
                <w:color w:val="000000"/>
                <w:spacing w:val="2"/>
                <w:sz w:val="23"/>
                <w:szCs w:val="23"/>
              </w:rPr>
              <w:t>Тұрақтылық сынақтары ICH Q1A (R2), Q1C талаптарына сәйкес жүргізілді.</w:t>
            </w: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r w:rsidRPr="00856C0F">
              <w:rPr>
                <w:rFonts w:ascii="Times New Roman" w:eastAsia="Times New Roman" w:hAnsi="Times New Roman" w:cs="Times New Roman"/>
                <w:color w:val="000000"/>
                <w:spacing w:val="2"/>
                <w:sz w:val="23"/>
                <w:szCs w:val="23"/>
              </w:rPr>
              <w:t>Ұзақ мерзімді тұрақтылықты зерттеу нәтижелеріне сәйкес дайын препарат сапасының сыни көрсеткіштерінде айтарлықтай өзгерістер байқалмайды.</w:t>
            </w: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r w:rsidRPr="00856C0F">
              <w:rPr>
                <w:rFonts w:ascii="Times New Roman" w:eastAsia="Times New Roman" w:hAnsi="Times New Roman" w:cs="Times New Roman"/>
                <w:color w:val="000000"/>
                <w:spacing w:val="2"/>
                <w:sz w:val="23"/>
                <w:szCs w:val="23"/>
              </w:rPr>
              <w:t>1. Сипаттама спецификация талаптарына сәйкес келеді;</w:t>
            </w: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r w:rsidRPr="00856C0F">
              <w:rPr>
                <w:rFonts w:ascii="Times New Roman" w:eastAsia="Times New Roman" w:hAnsi="Times New Roman" w:cs="Times New Roman"/>
                <w:color w:val="000000"/>
                <w:spacing w:val="2"/>
                <w:sz w:val="23"/>
                <w:szCs w:val="23"/>
              </w:rPr>
              <w:t>2. Қоспалардың құрамы спецификация шегінде болады;</w:t>
            </w: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r w:rsidRPr="00856C0F">
              <w:rPr>
                <w:rFonts w:ascii="Times New Roman" w:eastAsia="Times New Roman" w:hAnsi="Times New Roman" w:cs="Times New Roman"/>
                <w:color w:val="000000"/>
                <w:spacing w:val="2"/>
                <w:sz w:val="23"/>
                <w:szCs w:val="23"/>
              </w:rPr>
              <w:t>3. Белсенді заттың сандық құрамының айтарлықтай өзгерістері байқалмайды.</w:t>
            </w:r>
          </w:p>
          <w:p w:rsidR="00856C0F" w:rsidRPr="00856C0F" w:rsidRDefault="00856C0F" w:rsidP="00856C0F">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pacing w:val="2"/>
                <w:sz w:val="23"/>
                <w:szCs w:val="23"/>
              </w:rPr>
            </w:pPr>
          </w:p>
          <w:p w:rsidR="004A0523" w:rsidRDefault="00856C0F" w:rsidP="00856C0F">
            <w:pPr>
              <w:widowControl w:val="0"/>
              <w:spacing w:line="240" w:lineRule="auto"/>
              <w:ind w:left="60" w:right="-16" w:firstLine="716"/>
              <w:rPr>
                <w:rFonts w:ascii="Times New Roman" w:eastAsia="Times New Roman" w:hAnsi="Times New Roman" w:cs="Times New Roman"/>
                <w:color w:val="000000"/>
                <w:sz w:val="23"/>
                <w:szCs w:val="23"/>
              </w:rPr>
            </w:pPr>
            <w:r w:rsidRPr="00856C0F">
              <w:rPr>
                <w:rFonts w:ascii="Times New Roman" w:eastAsia="Times New Roman" w:hAnsi="Times New Roman" w:cs="Times New Roman"/>
                <w:color w:val="000000"/>
                <w:spacing w:val="2"/>
                <w:sz w:val="23"/>
                <w:szCs w:val="23"/>
              </w:rPr>
              <w:t>Препараттың тұрақтылығын зерттеу нәтижелері мәлімделген сақтау мерзімін растайды.</w:t>
            </w:r>
          </w:p>
        </w:tc>
      </w:tr>
      <w:tr w:rsidR="004A0523">
        <w:trPr>
          <w:cantSplit/>
          <w:trHeight w:hRule="exact" w:val="4966"/>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after="9" w:line="180" w:lineRule="exact"/>
              <w:rPr>
                <w:sz w:val="18"/>
                <w:szCs w:val="18"/>
              </w:rPr>
            </w:pPr>
          </w:p>
          <w:p w:rsidR="004A0523" w:rsidRDefault="00442E1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856C0F">
            <w:pPr>
              <w:widowControl w:val="0"/>
              <w:spacing w:before="3" w:line="240" w:lineRule="auto"/>
              <w:ind w:left="60" w:right="-20"/>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3"/>
                <w:sz w:val="28"/>
                <w:szCs w:val="28"/>
              </w:rPr>
              <w:t xml:space="preserve">Клиникаға дейінгі аспектілер </w:t>
            </w:r>
            <w:r w:rsidRPr="00E246C2">
              <w:rPr>
                <w:rFonts w:ascii="Times New Roman" w:eastAsia="Times New Roman" w:hAnsi="Times New Roman" w:cs="Times New Roman"/>
                <w:color w:val="000000"/>
                <w:spacing w:val="2"/>
                <w:sz w:val="28"/>
                <w:szCs w:val="28"/>
              </w:rPr>
              <w:t xml:space="preserve"> </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56C0F" w:rsidRPr="00856C0F" w:rsidRDefault="00856C0F" w:rsidP="00856C0F">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r w:rsidRPr="00856C0F">
              <w:rPr>
                <w:rFonts w:ascii="Times New Roman" w:eastAsia="Times New Roman" w:hAnsi="Times New Roman" w:cs="Times New Roman"/>
                <w:color w:val="000000"/>
                <w:spacing w:val="3"/>
                <w:sz w:val="23"/>
                <w:szCs w:val="23"/>
              </w:rPr>
              <w:t>Қайта өндірілген Препарат Essentiale ® N, 250 мг / 5 мл деп аталатын A. Nattermann &amp; Cie GmbH / Sanofi-Aventis, инъекцияға арналған ерітінді рұқсат етілген және сатылатын / шығаратын бастапқы өнімге ұқсас, өйткені ол белсенді затқа қатысты сол фармацевтикалық нысандағы және баламалылыққа қатысты осындай сапалық және са</w:t>
            </w:r>
            <w:r>
              <w:rPr>
                <w:rFonts w:ascii="Times New Roman" w:eastAsia="Times New Roman" w:hAnsi="Times New Roman" w:cs="Times New Roman"/>
                <w:color w:val="000000"/>
                <w:spacing w:val="3"/>
                <w:sz w:val="23"/>
                <w:szCs w:val="23"/>
              </w:rPr>
              <w:t xml:space="preserve">ндық құрамның болу </w:t>
            </w:r>
            <w:r>
              <w:rPr>
                <w:rFonts w:ascii="Times New Roman" w:eastAsia="Times New Roman" w:hAnsi="Times New Roman" w:cs="Times New Roman"/>
                <w:color w:val="000000"/>
                <w:spacing w:val="3"/>
                <w:sz w:val="23"/>
                <w:szCs w:val="23"/>
                <w:lang w:val="kk-KZ"/>
              </w:rPr>
              <w:t>өлшемшарттарын</w:t>
            </w:r>
            <w:r w:rsidRPr="00856C0F">
              <w:rPr>
                <w:rFonts w:ascii="Times New Roman" w:eastAsia="Times New Roman" w:hAnsi="Times New Roman" w:cs="Times New Roman"/>
                <w:color w:val="000000"/>
                <w:spacing w:val="3"/>
                <w:sz w:val="23"/>
                <w:szCs w:val="23"/>
              </w:rPr>
              <w:t xml:space="preserve"> қанағаттандырады.</w:t>
            </w:r>
          </w:p>
          <w:p w:rsidR="00856C0F" w:rsidRPr="00856C0F" w:rsidRDefault="00856C0F" w:rsidP="00856C0F">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p>
          <w:p w:rsidR="00856C0F" w:rsidRPr="00856C0F" w:rsidRDefault="00856C0F" w:rsidP="00856C0F">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r w:rsidRPr="00856C0F">
              <w:rPr>
                <w:rFonts w:ascii="Times New Roman" w:eastAsia="Times New Roman" w:hAnsi="Times New Roman" w:cs="Times New Roman"/>
                <w:color w:val="000000"/>
                <w:spacing w:val="3"/>
                <w:sz w:val="23"/>
                <w:szCs w:val="23"/>
              </w:rPr>
              <w:t>Тіркеу деректерінің 2 модулінде клиникаға дейінгі зерттеулердің деректеріне библиографиялық шолу берілген.</w:t>
            </w:r>
          </w:p>
          <w:p w:rsidR="00856C0F" w:rsidRPr="00856C0F" w:rsidRDefault="00856C0F" w:rsidP="00856C0F">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p>
          <w:p w:rsidR="004A0523" w:rsidRDefault="00856C0F" w:rsidP="00856C0F">
            <w:pPr>
              <w:widowControl w:val="0"/>
              <w:tabs>
                <w:tab w:val="left" w:pos="987"/>
                <w:tab w:val="left" w:pos="2485"/>
                <w:tab w:val="left" w:pos="3802"/>
                <w:tab w:val="left" w:pos="4870"/>
                <w:tab w:val="left" w:pos="5864"/>
              </w:tabs>
              <w:spacing w:line="240" w:lineRule="auto"/>
              <w:ind w:left="60" w:right="19"/>
              <w:jc w:val="both"/>
              <w:rPr>
                <w:rFonts w:ascii="Times New Roman" w:eastAsia="Times New Roman" w:hAnsi="Times New Roman" w:cs="Times New Roman"/>
                <w:color w:val="000000"/>
                <w:sz w:val="23"/>
                <w:szCs w:val="23"/>
              </w:rPr>
            </w:pPr>
            <w:r w:rsidRPr="00856C0F">
              <w:rPr>
                <w:rFonts w:ascii="Times New Roman" w:eastAsia="Times New Roman" w:hAnsi="Times New Roman" w:cs="Times New Roman"/>
                <w:color w:val="000000"/>
                <w:spacing w:val="3"/>
                <w:sz w:val="23"/>
                <w:szCs w:val="23"/>
              </w:rPr>
              <w:t xml:space="preserve">Нәтижелерге шолу 250 мг / 5 мл негізгі фосфолипидтер үшін ұсынылған </w:t>
            </w:r>
            <w:r>
              <w:rPr>
                <w:rFonts w:ascii="Times New Roman" w:eastAsia="Times New Roman" w:hAnsi="Times New Roman" w:cs="Times New Roman"/>
                <w:color w:val="000000"/>
                <w:spacing w:val="3"/>
                <w:sz w:val="23"/>
                <w:szCs w:val="23"/>
                <w:lang w:val="kk-KZ"/>
              </w:rPr>
              <w:t>ДПЖС</w:t>
            </w:r>
            <w:r w:rsidRPr="00856C0F">
              <w:rPr>
                <w:rFonts w:ascii="Times New Roman" w:eastAsia="Times New Roman" w:hAnsi="Times New Roman" w:cs="Times New Roman"/>
                <w:color w:val="000000"/>
                <w:spacing w:val="3"/>
                <w:sz w:val="23"/>
                <w:szCs w:val="23"/>
              </w:rPr>
              <w:t>, инъекцияға арналған ерітінді (фосфатидилхолин) өтініш беруші мәлімдеген көрсеткіштердегі соядан алынған көктамырішілік жоғары тазартылған фосфатидилхолин туралы қолда бар ғылыми білімді барабар көрсетеді деген қорытынды жасауға мүмкіндік береді.</w:t>
            </w:r>
          </w:p>
        </w:tc>
      </w:tr>
      <w:tr w:rsidR="004A0523">
        <w:trPr>
          <w:cantSplit/>
          <w:trHeight w:hRule="exact" w:val="4966"/>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line="240" w:lineRule="exact"/>
              <w:rPr>
                <w:sz w:val="24"/>
                <w:szCs w:val="24"/>
              </w:rPr>
            </w:pPr>
          </w:p>
          <w:p w:rsidR="004A0523" w:rsidRDefault="004A0523">
            <w:pPr>
              <w:spacing w:after="9" w:line="180" w:lineRule="exact"/>
              <w:rPr>
                <w:sz w:val="18"/>
                <w:szCs w:val="18"/>
              </w:rPr>
            </w:pPr>
          </w:p>
          <w:p w:rsidR="004A0523" w:rsidRDefault="00442E14">
            <w:pPr>
              <w:widowControl w:val="0"/>
              <w:spacing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z w:val="23"/>
                <w:szCs w:val="23"/>
              </w:rPr>
              <w:t>2.3</w:t>
            </w: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p>
          <w:p w:rsidR="00F57FA4" w:rsidRPr="00F57FA4" w:rsidRDefault="00F57FA4">
            <w:pPr>
              <w:widowControl w:val="0"/>
              <w:spacing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z w:val="23"/>
                <w:szCs w:val="23"/>
                <w:lang w:val="kk-KZ"/>
              </w:rPr>
              <w:t>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A0523" w:rsidRDefault="00856C0F">
            <w:pPr>
              <w:widowControl w:val="0"/>
              <w:spacing w:before="3" w:line="240" w:lineRule="auto"/>
              <w:ind w:left="60" w:right="-20"/>
              <w:rPr>
                <w:rFonts w:ascii="Times New Roman" w:eastAsia="Times New Roman" w:hAnsi="Times New Roman" w:cs="Times New Roman"/>
                <w:color w:val="000000"/>
                <w:sz w:val="23"/>
                <w:szCs w:val="23"/>
              </w:rPr>
            </w:pPr>
            <w:r w:rsidRPr="00E246C2">
              <w:rPr>
                <w:rFonts w:ascii="Times New Roman" w:eastAsia="Times New Roman" w:hAnsi="Times New Roman" w:cs="Times New Roman"/>
                <w:color w:val="000000"/>
                <w:spacing w:val="3"/>
                <w:sz w:val="28"/>
                <w:szCs w:val="28"/>
              </w:rPr>
              <w:t>К</w:t>
            </w:r>
            <w:r w:rsidRPr="00E246C2">
              <w:rPr>
                <w:rFonts w:ascii="Times New Roman" w:eastAsia="Times New Roman" w:hAnsi="Times New Roman" w:cs="Times New Roman"/>
                <w:color w:val="000000"/>
                <w:spacing w:val="2"/>
                <w:sz w:val="28"/>
                <w:szCs w:val="28"/>
              </w:rPr>
              <w:t>л</w:t>
            </w:r>
            <w:r w:rsidRPr="00E246C2">
              <w:rPr>
                <w:rFonts w:ascii="Times New Roman" w:eastAsia="Times New Roman" w:hAnsi="Times New Roman" w:cs="Times New Roman"/>
                <w:color w:val="000000"/>
                <w:spacing w:val="3"/>
                <w:sz w:val="28"/>
                <w:szCs w:val="28"/>
              </w:rPr>
              <w:t>и</w:t>
            </w:r>
            <w:r w:rsidRPr="00E246C2">
              <w:rPr>
                <w:rFonts w:ascii="Times New Roman" w:eastAsia="Times New Roman" w:hAnsi="Times New Roman" w:cs="Times New Roman"/>
                <w:color w:val="000000"/>
                <w:spacing w:val="2"/>
                <w:sz w:val="28"/>
                <w:szCs w:val="28"/>
              </w:rPr>
              <w:t>н</w:t>
            </w:r>
            <w:r w:rsidRPr="00E246C2">
              <w:rPr>
                <w:rFonts w:ascii="Times New Roman" w:eastAsia="Times New Roman" w:hAnsi="Times New Roman" w:cs="Times New Roman"/>
                <w:color w:val="000000"/>
                <w:spacing w:val="3"/>
                <w:sz w:val="28"/>
                <w:szCs w:val="28"/>
              </w:rPr>
              <w:t>и</w:t>
            </w:r>
            <w:r w:rsidRPr="00E246C2">
              <w:rPr>
                <w:rFonts w:ascii="Times New Roman" w:eastAsia="Times New Roman" w:hAnsi="Times New Roman" w:cs="Times New Roman"/>
                <w:color w:val="000000"/>
                <w:spacing w:val="2"/>
                <w:sz w:val="28"/>
                <w:szCs w:val="28"/>
                <w:lang w:val="kk-KZ"/>
              </w:rPr>
              <w:t>калық</w:t>
            </w:r>
            <w:r w:rsidRPr="00E246C2">
              <w:rPr>
                <w:rFonts w:ascii="Times New Roman" w:eastAsia="Times New Roman" w:hAnsi="Times New Roman" w:cs="Times New Roman"/>
                <w:color w:val="000000"/>
                <w:spacing w:val="3"/>
                <w:sz w:val="28"/>
                <w:szCs w:val="28"/>
              </w:rPr>
              <w:t xml:space="preserve"> а</w:t>
            </w:r>
            <w:r w:rsidRPr="00E246C2">
              <w:rPr>
                <w:rFonts w:ascii="Times New Roman" w:eastAsia="Times New Roman" w:hAnsi="Times New Roman" w:cs="Times New Roman"/>
                <w:color w:val="000000"/>
                <w:spacing w:val="2"/>
                <w:sz w:val="28"/>
                <w:szCs w:val="28"/>
              </w:rPr>
              <w:t>с</w:t>
            </w:r>
            <w:r w:rsidRPr="00E246C2">
              <w:rPr>
                <w:rFonts w:ascii="Times New Roman" w:eastAsia="Times New Roman" w:hAnsi="Times New Roman" w:cs="Times New Roman"/>
                <w:color w:val="000000"/>
                <w:spacing w:val="3"/>
                <w:sz w:val="28"/>
                <w:szCs w:val="28"/>
              </w:rPr>
              <w:t>п</w:t>
            </w:r>
            <w:r w:rsidRPr="00E246C2">
              <w:rPr>
                <w:rFonts w:ascii="Times New Roman" w:eastAsia="Times New Roman" w:hAnsi="Times New Roman" w:cs="Times New Roman"/>
                <w:color w:val="000000"/>
                <w:spacing w:val="2"/>
                <w:sz w:val="28"/>
                <w:szCs w:val="28"/>
              </w:rPr>
              <w:t>ек</w:t>
            </w:r>
            <w:r w:rsidRPr="00E246C2">
              <w:rPr>
                <w:rFonts w:ascii="Times New Roman" w:eastAsia="Times New Roman" w:hAnsi="Times New Roman" w:cs="Times New Roman"/>
                <w:color w:val="000000"/>
                <w:spacing w:val="3"/>
                <w:sz w:val="28"/>
                <w:szCs w:val="28"/>
              </w:rPr>
              <w:t>т</w:t>
            </w:r>
            <w:r w:rsidRPr="00E246C2">
              <w:rPr>
                <w:rFonts w:ascii="Times New Roman" w:eastAsia="Times New Roman" w:hAnsi="Times New Roman" w:cs="Times New Roman"/>
                <w:color w:val="000000"/>
                <w:sz w:val="28"/>
                <w:szCs w:val="28"/>
                <w:lang w:val="kk-KZ"/>
              </w:rPr>
              <w:t>ілер</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57FA4" w:rsidRPr="00F57FA4" w:rsidRDefault="00F57FA4" w:rsidP="00F57FA4">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r w:rsidRPr="00F57FA4">
              <w:rPr>
                <w:rFonts w:ascii="Times New Roman" w:eastAsia="Times New Roman" w:hAnsi="Times New Roman" w:cs="Times New Roman"/>
                <w:color w:val="000000"/>
                <w:spacing w:val="3"/>
                <w:sz w:val="23"/>
                <w:szCs w:val="23"/>
              </w:rPr>
              <w:t>Қайта өндірілген Препарат Essentiale®N, 250 мг / 5 мл деп аталатын A. Nattermann &amp; Cie GmbH / Sanofi-Aventis, инъекцияға арналған ерітінді рұқсат етілген және сатылатын / шығаратын бастапқы өнімге ұқсас, өйткені ол белсенді затқа қатысты сол фармацевтикалық нысандағы және баламалылыққа қатысты осындай сапалық және сандық құрамның болу критерийлерін қанағаттандырады.</w:t>
            </w:r>
          </w:p>
          <w:p w:rsidR="00F57FA4" w:rsidRPr="00F57FA4" w:rsidRDefault="00F57FA4" w:rsidP="00F57FA4">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p>
          <w:p w:rsidR="00F57FA4" w:rsidRPr="00F57FA4" w:rsidRDefault="00F57FA4" w:rsidP="00F57FA4">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r w:rsidRPr="00F57FA4">
              <w:rPr>
                <w:rFonts w:ascii="Times New Roman" w:eastAsia="Times New Roman" w:hAnsi="Times New Roman" w:cs="Times New Roman"/>
                <w:color w:val="000000"/>
                <w:spacing w:val="3"/>
                <w:sz w:val="23"/>
                <w:szCs w:val="23"/>
              </w:rPr>
              <w:t>Тіркеу деректерінің 2 модулінде клиникалық зерттеулердің деректеріне библиографиялық шолу берілген.</w:t>
            </w:r>
          </w:p>
          <w:p w:rsidR="00F57FA4" w:rsidRPr="00F57FA4" w:rsidRDefault="00F57FA4" w:rsidP="00F57FA4">
            <w:pPr>
              <w:widowControl w:val="0"/>
              <w:tabs>
                <w:tab w:val="left" w:pos="449"/>
                <w:tab w:val="left" w:pos="1411"/>
                <w:tab w:val="left" w:pos="2118"/>
                <w:tab w:val="left" w:pos="2413"/>
                <w:tab w:val="left" w:pos="3425"/>
                <w:tab w:val="left" w:pos="3799"/>
                <w:tab w:val="left" w:pos="5187"/>
                <w:tab w:val="left" w:pos="6071"/>
              </w:tabs>
              <w:spacing w:before="3" w:line="240" w:lineRule="auto"/>
              <w:ind w:left="60" w:right="16" w:firstLine="140"/>
              <w:jc w:val="both"/>
              <w:rPr>
                <w:rFonts w:ascii="Times New Roman" w:eastAsia="Times New Roman" w:hAnsi="Times New Roman" w:cs="Times New Roman"/>
                <w:color w:val="000000"/>
                <w:spacing w:val="3"/>
                <w:sz w:val="23"/>
                <w:szCs w:val="23"/>
              </w:rPr>
            </w:pPr>
          </w:p>
          <w:p w:rsidR="004A0523" w:rsidRDefault="00F57FA4" w:rsidP="00F57FA4">
            <w:pPr>
              <w:widowControl w:val="0"/>
              <w:tabs>
                <w:tab w:val="left" w:pos="987"/>
                <w:tab w:val="left" w:pos="2485"/>
                <w:tab w:val="left" w:pos="3802"/>
                <w:tab w:val="left" w:pos="4870"/>
                <w:tab w:val="left" w:pos="5864"/>
              </w:tabs>
              <w:spacing w:line="240" w:lineRule="auto"/>
              <w:ind w:left="60" w:right="19"/>
              <w:jc w:val="both"/>
              <w:rPr>
                <w:rFonts w:ascii="Times New Roman" w:eastAsia="Times New Roman" w:hAnsi="Times New Roman" w:cs="Times New Roman"/>
                <w:color w:val="000000"/>
                <w:sz w:val="23"/>
                <w:szCs w:val="23"/>
              </w:rPr>
            </w:pPr>
            <w:r w:rsidRPr="00F57FA4">
              <w:rPr>
                <w:rFonts w:ascii="Times New Roman" w:eastAsia="Times New Roman" w:hAnsi="Times New Roman" w:cs="Times New Roman"/>
                <w:color w:val="000000"/>
                <w:spacing w:val="3"/>
                <w:sz w:val="23"/>
                <w:szCs w:val="23"/>
              </w:rPr>
              <w:t>Нәтижелерге шолу 250 мг / 5 мл негізгі ф</w:t>
            </w:r>
            <w:r>
              <w:rPr>
                <w:rFonts w:ascii="Times New Roman" w:eastAsia="Times New Roman" w:hAnsi="Times New Roman" w:cs="Times New Roman"/>
                <w:color w:val="000000"/>
                <w:spacing w:val="3"/>
                <w:sz w:val="23"/>
                <w:szCs w:val="23"/>
              </w:rPr>
              <w:t xml:space="preserve">осфолипидтер үшін ұсынылған </w:t>
            </w:r>
            <w:r>
              <w:rPr>
                <w:rFonts w:ascii="Times New Roman" w:eastAsia="Times New Roman" w:hAnsi="Times New Roman" w:cs="Times New Roman"/>
                <w:color w:val="000000"/>
                <w:spacing w:val="3"/>
                <w:sz w:val="23"/>
                <w:szCs w:val="23"/>
                <w:lang w:val="kk-KZ"/>
              </w:rPr>
              <w:t>ДПЖС</w:t>
            </w:r>
            <w:r w:rsidRPr="00F57FA4">
              <w:rPr>
                <w:rFonts w:ascii="Times New Roman" w:eastAsia="Times New Roman" w:hAnsi="Times New Roman" w:cs="Times New Roman"/>
                <w:color w:val="000000"/>
                <w:spacing w:val="3"/>
                <w:sz w:val="23"/>
                <w:szCs w:val="23"/>
              </w:rPr>
              <w:t>, инъекцияға арналған ерітінді (фосфатидилхолин) өтініш беруші мәлімдеген көрсеткіштердегі соядан алынған көктамырішілік жоғары тазартылған фосфатидилхолин туралы қолда бар ғылыми білімді барабар көрсетеді деген қорытынды жасауға мүмкіндік береді.</w:t>
            </w:r>
          </w:p>
        </w:tc>
      </w:tr>
    </w:tbl>
    <w:p w:rsidR="004A0523" w:rsidRDefault="004A0523">
      <w:pPr>
        <w:sectPr w:rsidR="004A0523">
          <w:pgSz w:w="11905" w:h="16837"/>
          <w:pgMar w:top="560" w:right="850" w:bottom="732" w:left="1133" w:header="0" w:footer="0" w:gutter="0"/>
          <w:cols w:space="708"/>
        </w:sectPr>
      </w:pPr>
    </w:p>
    <w:p w:rsidR="00F57FA4" w:rsidRPr="00F57FA4" w:rsidRDefault="00442E14" w:rsidP="00F57FA4">
      <w:pPr>
        <w:widowControl w:val="0"/>
        <w:spacing w:line="240" w:lineRule="auto"/>
        <w:ind w:left="3628" w:right="111" w:hanging="2947"/>
        <w:jc w:val="both"/>
        <w:rPr>
          <w:rFonts w:ascii="Times New Roman" w:eastAsia="Times New Roman" w:hAnsi="Times New Roman" w:cs="Times New Roman"/>
          <w:color w:val="000000"/>
          <w:spacing w:val="3"/>
          <w:sz w:val="23"/>
          <w:szCs w:val="23"/>
        </w:rPr>
      </w:pPr>
      <w:r>
        <w:rPr>
          <w:noProof/>
        </w:rPr>
        <w:lastRenderedPageBreak/>
        <mc:AlternateContent>
          <mc:Choice Requires="wpg">
            <w:drawing>
              <wp:anchor distT="0" distB="0" distL="114300" distR="114300" simplePos="0" relativeHeight="1260" behindDoc="1" locked="0" layoutInCell="0" allowOverlap="1" wp14:anchorId="6A41D793" wp14:editId="7AF80D06">
                <wp:simplePos x="0" y="0"/>
                <wp:positionH relativeFrom="page">
                  <wp:posOffset>719962</wp:posOffset>
                </wp:positionH>
                <wp:positionV relativeFrom="paragraph">
                  <wp:posOffset>2413</wp:posOffset>
                </wp:positionV>
                <wp:extent cx="6264020" cy="7333233"/>
                <wp:effectExtent l="0" t="0" r="0" b="0"/>
                <wp:wrapNone/>
                <wp:docPr id="2" name="drawingObject2"/>
                <wp:cNvGraphicFramePr/>
                <a:graphic xmlns:a="http://schemas.openxmlformats.org/drawingml/2006/main">
                  <a:graphicData uri="http://schemas.microsoft.com/office/word/2010/wordprocessingGroup">
                    <wpg:wgp>
                      <wpg:cNvGrpSpPr/>
                      <wpg:grpSpPr>
                        <a:xfrm>
                          <a:off x="0" y="0"/>
                          <a:ext cx="6264020" cy="7333233"/>
                          <a:chOff x="0" y="0"/>
                          <a:chExt cx="6264020" cy="7333233"/>
                        </a:xfrm>
                        <a:noFill/>
                      </wpg:grpSpPr>
                      <wps:wsp>
                        <wps:cNvPr id="3" name="Shape 3"/>
                        <wps:cNvSpPr/>
                        <wps:spPr>
                          <a:xfrm>
                            <a:off x="0" y="0"/>
                            <a:ext cx="432054" cy="5878829"/>
                          </a:xfrm>
                          <a:custGeom>
                            <a:avLst/>
                            <a:gdLst/>
                            <a:ahLst/>
                            <a:cxnLst/>
                            <a:rect l="0" t="0" r="0" b="0"/>
                            <a:pathLst>
                              <a:path w="432054" h="5878829">
                                <a:moveTo>
                                  <a:pt x="0" y="5878829"/>
                                </a:moveTo>
                                <a:lnTo>
                                  <a:pt x="432054" y="5878829"/>
                                </a:lnTo>
                                <a:lnTo>
                                  <a:pt x="432054" y="0"/>
                                </a:lnTo>
                                <a:lnTo>
                                  <a:pt x="0" y="0"/>
                                </a:lnTo>
                                <a:lnTo>
                                  <a:pt x="0" y="5878829"/>
                                </a:lnTo>
                                <a:close/>
                              </a:path>
                            </a:pathLst>
                          </a:custGeom>
                          <a:noFill/>
                          <a:ln w="8254" cap="sq">
                            <a:solidFill>
                              <a:srgbClr val="000000"/>
                            </a:solidFill>
                            <a:prstDash val="solid"/>
                          </a:ln>
                        </wps:spPr>
                        <wps:bodyPr vertOverflow="overflow" horzOverflow="overflow" vert="horz" lIns="91440" tIns="45720" rIns="91440" bIns="45720" anchor="t"/>
                      </wps:wsp>
                      <wps:wsp>
                        <wps:cNvPr id="4" name="Shape 4"/>
                        <wps:cNvSpPr/>
                        <wps:spPr>
                          <a:xfrm>
                            <a:off x="432054" y="0"/>
                            <a:ext cx="1871979" cy="5878829"/>
                          </a:xfrm>
                          <a:custGeom>
                            <a:avLst/>
                            <a:gdLst/>
                            <a:ahLst/>
                            <a:cxnLst/>
                            <a:rect l="0" t="0" r="0" b="0"/>
                            <a:pathLst>
                              <a:path w="1871979" h="5878829">
                                <a:moveTo>
                                  <a:pt x="0" y="5878829"/>
                                </a:moveTo>
                                <a:lnTo>
                                  <a:pt x="1871979" y="5878829"/>
                                </a:lnTo>
                                <a:lnTo>
                                  <a:pt x="1871979" y="0"/>
                                </a:lnTo>
                                <a:lnTo>
                                  <a:pt x="0" y="0"/>
                                </a:lnTo>
                                <a:lnTo>
                                  <a:pt x="0" y="5878829"/>
                                </a:lnTo>
                                <a:close/>
                              </a:path>
                            </a:pathLst>
                          </a:custGeom>
                          <a:noFill/>
                          <a:ln w="8254" cap="sq">
                            <a:solidFill>
                              <a:srgbClr val="000000"/>
                            </a:solidFill>
                            <a:prstDash val="solid"/>
                          </a:ln>
                        </wps:spPr>
                        <wps:bodyPr vertOverflow="overflow" horzOverflow="overflow" vert="horz" lIns="91440" tIns="45720" rIns="91440" bIns="45720" anchor="t"/>
                      </wps:wsp>
                      <wps:wsp>
                        <wps:cNvPr id="5" name="Shape 5"/>
                        <wps:cNvSpPr/>
                        <wps:spPr>
                          <a:xfrm>
                            <a:off x="2304033" y="0"/>
                            <a:ext cx="3959986" cy="5878829"/>
                          </a:xfrm>
                          <a:custGeom>
                            <a:avLst/>
                            <a:gdLst/>
                            <a:ahLst/>
                            <a:cxnLst/>
                            <a:rect l="0" t="0" r="0" b="0"/>
                            <a:pathLst>
                              <a:path w="3959986" h="5878829">
                                <a:moveTo>
                                  <a:pt x="0" y="5878829"/>
                                </a:moveTo>
                                <a:lnTo>
                                  <a:pt x="3959986" y="5878829"/>
                                </a:lnTo>
                                <a:lnTo>
                                  <a:pt x="3959986" y="0"/>
                                </a:lnTo>
                                <a:lnTo>
                                  <a:pt x="0" y="0"/>
                                </a:lnTo>
                                <a:lnTo>
                                  <a:pt x="0" y="5878829"/>
                                </a:lnTo>
                                <a:close/>
                              </a:path>
                            </a:pathLst>
                          </a:custGeom>
                          <a:noFill/>
                          <a:ln w="8254" cap="sq">
                            <a:solidFill>
                              <a:srgbClr val="000000"/>
                            </a:solidFill>
                            <a:prstDash val="solid"/>
                          </a:ln>
                        </wps:spPr>
                        <wps:bodyPr vertOverflow="overflow" horzOverflow="overflow" vert="horz" lIns="91440" tIns="45720" rIns="91440" bIns="45720" anchor="t"/>
                      </wps:wsp>
                      <wps:wsp>
                        <wps:cNvPr id="6" name="Shape 6"/>
                        <wps:cNvSpPr/>
                        <wps:spPr>
                          <a:xfrm>
                            <a:off x="0" y="5878829"/>
                            <a:ext cx="0" cy="216026"/>
                          </a:xfrm>
                          <a:custGeom>
                            <a:avLst/>
                            <a:gdLst/>
                            <a:ahLst/>
                            <a:cxnLst/>
                            <a:rect l="0" t="0" r="0" b="0"/>
                            <a:pathLst>
                              <a:path h="216026">
                                <a:moveTo>
                                  <a:pt x="0" y="216026"/>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7" name="Shape 7"/>
                        <wps:cNvSpPr/>
                        <wps:spPr>
                          <a:xfrm>
                            <a:off x="432054" y="5878829"/>
                            <a:ext cx="0" cy="216026"/>
                          </a:xfrm>
                          <a:custGeom>
                            <a:avLst/>
                            <a:gdLst/>
                            <a:ahLst/>
                            <a:cxnLst/>
                            <a:rect l="0" t="0" r="0" b="0"/>
                            <a:pathLst>
                              <a:path h="216026">
                                <a:moveTo>
                                  <a:pt x="0" y="216026"/>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8" name="Shape 8"/>
                        <wps:cNvSpPr/>
                        <wps:spPr>
                          <a:xfrm>
                            <a:off x="0" y="5878829"/>
                            <a:ext cx="432054" cy="0"/>
                          </a:xfrm>
                          <a:custGeom>
                            <a:avLst/>
                            <a:gdLst/>
                            <a:ahLst/>
                            <a:cxnLst/>
                            <a:rect l="0" t="0" r="0" b="0"/>
                            <a:pathLst>
                              <a:path w="432054">
                                <a:moveTo>
                                  <a:pt x="0" y="0"/>
                                </a:moveTo>
                                <a:lnTo>
                                  <a:pt x="432054" y="0"/>
                                </a:lnTo>
                              </a:path>
                            </a:pathLst>
                          </a:custGeom>
                          <a:noFill/>
                          <a:ln w="8254" cap="sq">
                            <a:solidFill>
                              <a:srgbClr val="000000"/>
                            </a:solidFill>
                            <a:prstDash val="solid"/>
                          </a:ln>
                        </wps:spPr>
                        <wps:bodyPr vertOverflow="overflow" horzOverflow="overflow" vert="horz" lIns="91440" tIns="45720" rIns="91440" bIns="45720" anchor="t"/>
                      </wps:wsp>
                      <wps:wsp>
                        <wps:cNvPr id="9" name="Shape 9"/>
                        <wps:cNvSpPr/>
                        <wps:spPr>
                          <a:xfrm>
                            <a:off x="432054" y="5878829"/>
                            <a:ext cx="5831966" cy="216027"/>
                          </a:xfrm>
                          <a:custGeom>
                            <a:avLst/>
                            <a:gdLst/>
                            <a:ahLst/>
                            <a:cxnLst/>
                            <a:rect l="0" t="0" r="0" b="0"/>
                            <a:pathLst>
                              <a:path w="5831966" h="216027">
                                <a:moveTo>
                                  <a:pt x="0" y="216027"/>
                                </a:moveTo>
                                <a:lnTo>
                                  <a:pt x="5831966" y="216027"/>
                                </a:lnTo>
                                <a:lnTo>
                                  <a:pt x="5831966" y="0"/>
                                </a:lnTo>
                                <a:lnTo>
                                  <a:pt x="0" y="0"/>
                                </a:lnTo>
                                <a:lnTo>
                                  <a:pt x="0" y="216027"/>
                                </a:lnTo>
                                <a:close/>
                              </a:path>
                            </a:pathLst>
                          </a:custGeom>
                          <a:noFill/>
                          <a:ln w="8254" cap="sq">
                            <a:solidFill>
                              <a:srgbClr val="000000"/>
                            </a:solidFill>
                            <a:prstDash val="solid"/>
                          </a:ln>
                        </wps:spPr>
                        <wps:bodyPr vertOverflow="overflow" horzOverflow="overflow" vert="horz" lIns="91440" tIns="45720" rIns="91440" bIns="45720" anchor="t"/>
                      </wps:wsp>
                      <wps:wsp>
                        <wps:cNvPr id="10" name="Shape 10"/>
                        <wps:cNvSpPr/>
                        <wps:spPr>
                          <a:xfrm>
                            <a:off x="0" y="6094856"/>
                            <a:ext cx="0" cy="529209"/>
                          </a:xfrm>
                          <a:custGeom>
                            <a:avLst/>
                            <a:gdLst/>
                            <a:ahLst/>
                            <a:cxnLst/>
                            <a:rect l="0" t="0" r="0" b="0"/>
                            <a:pathLst>
                              <a:path h="529209">
                                <a:moveTo>
                                  <a:pt x="0" y="529209"/>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11" name="Shape 11"/>
                        <wps:cNvSpPr/>
                        <wps:spPr>
                          <a:xfrm>
                            <a:off x="432054" y="6094856"/>
                            <a:ext cx="0" cy="529209"/>
                          </a:xfrm>
                          <a:custGeom>
                            <a:avLst/>
                            <a:gdLst/>
                            <a:ahLst/>
                            <a:cxnLst/>
                            <a:rect l="0" t="0" r="0" b="0"/>
                            <a:pathLst>
                              <a:path h="529209">
                                <a:moveTo>
                                  <a:pt x="0" y="529209"/>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12" name="Shape 12"/>
                        <wps:cNvSpPr/>
                        <wps:spPr>
                          <a:xfrm>
                            <a:off x="432054" y="6094856"/>
                            <a:ext cx="1871979" cy="529209"/>
                          </a:xfrm>
                          <a:custGeom>
                            <a:avLst/>
                            <a:gdLst/>
                            <a:ahLst/>
                            <a:cxnLst/>
                            <a:rect l="0" t="0" r="0" b="0"/>
                            <a:pathLst>
                              <a:path w="1871979" h="529209">
                                <a:moveTo>
                                  <a:pt x="0" y="529209"/>
                                </a:moveTo>
                                <a:lnTo>
                                  <a:pt x="1871979" y="529209"/>
                                </a:lnTo>
                                <a:lnTo>
                                  <a:pt x="1871979" y="0"/>
                                </a:lnTo>
                                <a:lnTo>
                                  <a:pt x="0" y="0"/>
                                </a:lnTo>
                                <a:lnTo>
                                  <a:pt x="0" y="529209"/>
                                </a:lnTo>
                                <a:close/>
                              </a:path>
                            </a:pathLst>
                          </a:custGeom>
                          <a:noFill/>
                          <a:ln w="8254" cap="sq">
                            <a:solidFill>
                              <a:srgbClr val="000000"/>
                            </a:solidFill>
                            <a:prstDash val="solid"/>
                          </a:ln>
                        </wps:spPr>
                        <wps:bodyPr vertOverflow="overflow" horzOverflow="overflow" vert="horz" lIns="91440" tIns="45720" rIns="91440" bIns="45720" anchor="t"/>
                      </wps:wsp>
                      <wps:wsp>
                        <wps:cNvPr id="13" name="Shape 13"/>
                        <wps:cNvSpPr/>
                        <wps:spPr>
                          <a:xfrm>
                            <a:off x="2304033" y="6094856"/>
                            <a:ext cx="0" cy="529209"/>
                          </a:xfrm>
                          <a:custGeom>
                            <a:avLst/>
                            <a:gdLst/>
                            <a:ahLst/>
                            <a:cxnLst/>
                            <a:rect l="0" t="0" r="0" b="0"/>
                            <a:pathLst>
                              <a:path h="529209">
                                <a:moveTo>
                                  <a:pt x="0" y="529209"/>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14" name="Shape 14"/>
                        <wps:cNvSpPr/>
                        <wps:spPr>
                          <a:xfrm>
                            <a:off x="6264020" y="6094856"/>
                            <a:ext cx="0" cy="529209"/>
                          </a:xfrm>
                          <a:custGeom>
                            <a:avLst/>
                            <a:gdLst/>
                            <a:ahLst/>
                            <a:cxnLst/>
                            <a:rect l="0" t="0" r="0" b="0"/>
                            <a:pathLst>
                              <a:path h="529209">
                                <a:moveTo>
                                  <a:pt x="0" y="529209"/>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15" name="Shape 15"/>
                        <wps:cNvSpPr/>
                        <wps:spPr>
                          <a:xfrm>
                            <a:off x="2304033" y="6094856"/>
                            <a:ext cx="3959986" cy="0"/>
                          </a:xfrm>
                          <a:custGeom>
                            <a:avLst/>
                            <a:gdLst/>
                            <a:ahLst/>
                            <a:cxnLst/>
                            <a:rect l="0" t="0" r="0" b="0"/>
                            <a:pathLst>
                              <a:path w="3959986">
                                <a:moveTo>
                                  <a:pt x="0" y="0"/>
                                </a:moveTo>
                                <a:lnTo>
                                  <a:pt x="3959986" y="0"/>
                                </a:lnTo>
                              </a:path>
                            </a:pathLst>
                          </a:custGeom>
                          <a:noFill/>
                          <a:ln w="8254" cap="sq">
                            <a:solidFill>
                              <a:srgbClr val="000000"/>
                            </a:solidFill>
                            <a:prstDash val="solid"/>
                          </a:ln>
                        </wps:spPr>
                        <wps:bodyPr vertOverflow="overflow" horzOverflow="overflow" vert="horz" lIns="91440" tIns="45720" rIns="91440" bIns="45720" anchor="t"/>
                      </wps:wsp>
                      <wps:wsp>
                        <wps:cNvPr id="16" name="Shape 16"/>
                        <wps:cNvSpPr/>
                        <wps:spPr>
                          <a:xfrm>
                            <a:off x="0" y="6624065"/>
                            <a:ext cx="0" cy="216027"/>
                          </a:xfrm>
                          <a:custGeom>
                            <a:avLst/>
                            <a:gdLst/>
                            <a:ahLst/>
                            <a:cxnLst/>
                            <a:rect l="0" t="0" r="0" b="0"/>
                            <a:pathLst>
                              <a:path h="216027">
                                <a:moveTo>
                                  <a:pt x="0" y="216027"/>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17" name="Shape 17"/>
                        <wps:cNvSpPr/>
                        <wps:spPr>
                          <a:xfrm>
                            <a:off x="432054" y="6624065"/>
                            <a:ext cx="0" cy="216027"/>
                          </a:xfrm>
                          <a:custGeom>
                            <a:avLst/>
                            <a:gdLst/>
                            <a:ahLst/>
                            <a:cxnLst/>
                            <a:rect l="0" t="0" r="0" b="0"/>
                            <a:pathLst>
                              <a:path h="216027">
                                <a:moveTo>
                                  <a:pt x="0" y="216027"/>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18" name="Shape 18"/>
                        <wps:cNvSpPr/>
                        <wps:spPr>
                          <a:xfrm>
                            <a:off x="0" y="6840092"/>
                            <a:ext cx="432054" cy="0"/>
                          </a:xfrm>
                          <a:custGeom>
                            <a:avLst/>
                            <a:gdLst/>
                            <a:ahLst/>
                            <a:cxnLst/>
                            <a:rect l="0" t="0" r="0" b="0"/>
                            <a:pathLst>
                              <a:path w="432054">
                                <a:moveTo>
                                  <a:pt x="0" y="0"/>
                                </a:moveTo>
                                <a:lnTo>
                                  <a:pt x="432054" y="0"/>
                                </a:lnTo>
                              </a:path>
                            </a:pathLst>
                          </a:custGeom>
                          <a:noFill/>
                          <a:ln w="8254" cap="sq">
                            <a:solidFill>
                              <a:srgbClr val="000000"/>
                            </a:solidFill>
                            <a:prstDash val="solid"/>
                          </a:ln>
                        </wps:spPr>
                        <wps:bodyPr vertOverflow="overflow" horzOverflow="overflow" vert="horz" lIns="91440" tIns="45720" rIns="91440" bIns="45720" anchor="t"/>
                      </wps:wsp>
                      <wps:wsp>
                        <wps:cNvPr id="19" name="Shape 19"/>
                        <wps:cNvSpPr/>
                        <wps:spPr>
                          <a:xfrm>
                            <a:off x="432054" y="6624065"/>
                            <a:ext cx="1871979" cy="216027"/>
                          </a:xfrm>
                          <a:custGeom>
                            <a:avLst/>
                            <a:gdLst/>
                            <a:ahLst/>
                            <a:cxnLst/>
                            <a:rect l="0" t="0" r="0" b="0"/>
                            <a:pathLst>
                              <a:path w="1871979" h="216027">
                                <a:moveTo>
                                  <a:pt x="0" y="216027"/>
                                </a:moveTo>
                                <a:lnTo>
                                  <a:pt x="1871979" y="216027"/>
                                </a:lnTo>
                                <a:lnTo>
                                  <a:pt x="1871979" y="0"/>
                                </a:lnTo>
                                <a:lnTo>
                                  <a:pt x="0" y="0"/>
                                </a:lnTo>
                                <a:lnTo>
                                  <a:pt x="0" y="216027"/>
                                </a:lnTo>
                                <a:close/>
                              </a:path>
                            </a:pathLst>
                          </a:custGeom>
                          <a:noFill/>
                          <a:ln w="8254" cap="sq">
                            <a:solidFill>
                              <a:srgbClr val="000000"/>
                            </a:solidFill>
                            <a:prstDash val="solid"/>
                          </a:ln>
                        </wps:spPr>
                        <wps:bodyPr vertOverflow="overflow" horzOverflow="overflow" vert="horz" lIns="91440" tIns="45720" rIns="91440" bIns="45720" anchor="t"/>
                      </wps:wsp>
                      <wps:wsp>
                        <wps:cNvPr id="20" name="Shape 20"/>
                        <wps:cNvSpPr/>
                        <wps:spPr>
                          <a:xfrm>
                            <a:off x="2304033" y="6624065"/>
                            <a:ext cx="0" cy="216027"/>
                          </a:xfrm>
                          <a:custGeom>
                            <a:avLst/>
                            <a:gdLst/>
                            <a:ahLst/>
                            <a:cxnLst/>
                            <a:rect l="0" t="0" r="0" b="0"/>
                            <a:pathLst>
                              <a:path h="216027">
                                <a:moveTo>
                                  <a:pt x="0" y="216027"/>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21" name="Shape 21"/>
                        <wps:cNvSpPr/>
                        <wps:spPr>
                          <a:xfrm>
                            <a:off x="6264020" y="6624065"/>
                            <a:ext cx="0" cy="216027"/>
                          </a:xfrm>
                          <a:custGeom>
                            <a:avLst/>
                            <a:gdLst/>
                            <a:ahLst/>
                            <a:cxnLst/>
                            <a:rect l="0" t="0" r="0" b="0"/>
                            <a:pathLst>
                              <a:path h="216027">
                                <a:moveTo>
                                  <a:pt x="0" y="216027"/>
                                </a:moveTo>
                                <a:lnTo>
                                  <a:pt x="0" y="0"/>
                                </a:lnTo>
                              </a:path>
                            </a:pathLst>
                          </a:custGeom>
                          <a:noFill/>
                          <a:ln w="8254" cap="sq">
                            <a:solidFill>
                              <a:srgbClr val="000000"/>
                            </a:solidFill>
                            <a:prstDash val="solid"/>
                          </a:ln>
                        </wps:spPr>
                        <wps:bodyPr vertOverflow="overflow" horzOverflow="overflow" vert="horz" lIns="91440" tIns="45720" rIns="91440" bIns="45720" anchor="t"/>
                      </wps:wsp>
                      <wps:wsp>
                        <wps:cNvPr id="22" name="Shape 22"/>
                        <wps:cNvSpPr/>
                        <wps:spPr>
                          <a:xfrm>
                            <a:off x="2304033" y="6840092"/>
                            <a:ext cx="3959986" cy="0"/>
                          </a:xfrm>
                          <a:custGeom>
                            <a:avLst/>
                            <a:gdLst/>
                            <a:ahLst/>
                            <a:cxnLst/>
                            <a:rect l="0" t="0" r="0" b="0"/>
                            <a:pathLst>
                              <a:path w="3959986">
                                <a:moveTo>
                                  <a:pt x="0" y="0"/>
                                </a:moveTo>
                                <a:lnTo>
                                  <a:pt x="3959986" y="0"/>
                                </a:lnTo>
                              </a:path>
                            </a:pathLst>
                          </a:custGeom>
                          <a:noFill/>
                          <a:ln w="8254" cap="sq">
                            <a:solidFill>
                              <a:srgbClr val="000000"/>
                            </a:solidFill>
                            <a:prstDash val="solid"/>
                          </a:ln>
                        </wps:spPr>
                        <wps:bodyPr vertOverflow="overflow" horzOverflow="overflow" vert="horz" lIns="91440" tIns="45720" rIns="91440" bIns="45720" anchor="t"/>
                      </wps:wsp>
                      <wps:wsp>
                        <wps:cNvPr id="23" name="Shape 23"/>
                        <wps:cNvSpPr/>
                        <wps:spPr>
                          <a:xfrm>
                            <a:off x="0" y="6840092"/>
                            <a:ext cx="432054" cy="493141"/>
                          </a:xfrm>
                          <a:custGeom>
                            <a:avLst/>
                            <a:gdLst/>
                            <a:ahLst/>
                            <a:cxnLst/>
                            <a:rect l="0" t="0" r="0" b="0"/>
                            <a:pathLst>
                              <a:path w="432054" h="493141">
                                <a:moveTo>
                                  <a:pt x="0" y="493141"/>
                                </a:moveTo>
                                <a:lnTo>
                                  <a:pt x="432054" y="493141"/>
                                </a:lnTo>
                                <a:lnTo>
                                  <a:pt x="432054" y="0"/>
                                </a:lnTo>
                                <a:lnTo>
                                  <a:pt x="0" y="0"/>
                                </a:lnTo>
                                <a:lnTo>
                                  <a:pt x="0" y="493141"/>
                                </a:lnTo>
                                <a:close/>
                              </a:path>
                            </a:pathLst>
                          </a:custGeom>
                          <a:noFill/>
                          <a:ln w="8254" cap="sq">
                            <a:solidFill>
                              <a:srgbClr val="000000"/>
                            </a:solidFill>
                            <a:prstDash val="solid"/>
                          </a:ln>
                        </wps:spPr>
                        <wps:bodyPr vertOverflow="overflow" horzOverflow="overflow" vert="horz" lIns="91440" tIns="45720" rIns="91440" bIns="45720" anchor="t"/>
                      </wps:wsp>
                      <wps:wsp>
                        <wps:cNvPr id="24" name="Shape 24"/>
                        <wps:cNvSpPr/>
                        <wps:spPr>
                          <a:xfrm>
                            <a:off x="432054" y="6840092"/>
                            <a:ext cx="1871979" cy="493141"/>
                          </a:xfrm>
                          <a:custGeom>
                            <a:avLst/>
                            <a:gdLst/>
                            <a:ahLst/>
                            <a:cxnLst/>
                            <a:rect l="0" t="0" r="0" b="0"/>
                            <a:pathLst>
                              <a:path w="1871979" h="493141">
                                <a:moveTo>
                                  <a:pt x="0" y="493141"/>
                                </a:moveTo>
                                <a:lnTo>
                                  <a:pt x="1871979" y="493141"/>
                                </a:lnTo>
                                <a:lnTo>
                                  <a:pt x="1871979" y="0"/>
                                </a:lnTo>
                                <a:lnTo>
                                  <a:pt x="0" y="0"/>
                                </a:lnTo>
                                <a:lnTo>
                                  <a:pt x="0" y="493141"/>
                                </a:lnTo>
                                <a:close/>
                              </a:path>
                            </a:pathLst>
                          </a:custGeom>
                          <a:noFill/>
                          <a:ln w="8254" cap="sq">
                            <a:solidFill>
                              <a:srgbClr val="000000"/>
                            </a:solidFill>
                            <a:prstDash val="solid"/>
                          </a:ln>
                        </wps:spPr>
                        <wps:bodyPr vertOverflow="overflow" horzOverflow="overflow" vert="horz" lIns="91440" tIns="45720" rIns="91440" bIns="45720" anchor="t"/>
                      </wps:wsp>
                      <wps:wsp>
                        <wps:cNvPr id="25" name="Shape 25"/>
                        <wps:cNvSpPr/>
                        <wps:spPr>
                          <a:xfrm>
                            <a:off x="2304033" y="6840092"/>
                            <a:ext cx="3959986" cy="493141"/>
                          </a:xfrm>
                          <a:custGeom>
                            <a:avLst/>
                            <a:gdLst/>
                            <a:ahLst/>
                            <a:cxnLst/>
                            <a:rect l="0" t="0" r="0" b="0"/>
                            <a:pathLst>
                              <a:path w="3959986" h="493141">
                                <a:moveTo>
                                  <a:pt x="0" y="493141"/>
                                </a:moveTo>
                                <a:lnTo>
                                  <a:pt x="3959986" y="493141"/>
                                </a:lnTo>
                                <a:lnTo>
                                  <a:pt x="3959986" y="0"/>
                                </a:lnTo>
                                <a:lnTo>
                                  <a:pt x="0" y="0"/>
                                </a:lnTo>
                                <a:lnTo>
                                  <a:pt x="0" y="493141"/>
                                </a:lnTo>
                                <a:close/>
                              </a:path>
                            </a:pathLst>
                          </a:custGeom>
                          <a:noFill/>
                          <a:ln w="8254" cap="sq">
                            <a:solidFill>
                              <a:srgbClr val="000000"/>
                            </a:solidFill>
                            <a:prstDash val="solid"/>
                          </a:ln>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00F57FA4" w:rsidRPr="00E246C2">
        <w:rPr>
          <w:rFonts w:ascii="Times New Roman" w:eastAsia="Times New Roman" w:hAnsi="Times New Roman" w:cs="Times New Roman"/>
          <w:color w:val="000000"/>
          <w:spacing w:val="2"/>
          <w:sz w:val="28"/>
          <w:szCs w:val="28"/>
          <w:lang w:val="kk-KZ"/>
        </w:rPr>
        <w:t>Пайда-қауіпті бағалау</w:t>
      </w:r>
      <w:r>
        <w:rPr>
          <w:rFonts w:ascii="Times New Roman" w:eastAsia="Times New Roman" w:hAnsi="Times New Roman" w:cs="Times New Roman"/>
          <w:color w:val="000000"/>
          <w:sz w:val="23"/>
          <w:szCs w:val="23"/>
        </w:rPr>
        <w:tab/>
      </w:r>
      <w:r w:rsidR="00F57FA4" w:rsidRPr="00F57FA4">
        <w:rPr>
          <w:rFonts w:ascii="Times New Roman" w:eastAsia="Times New Roman" w:hAnsi="Times New Roman" w:cs="Times New Roman"/>
          <w:color w:val="000000"/>
          <w:spacing w:val="3"/>
          <w:sz w:val="23"/>
          <w:szCs w:val="23"/>
        </w:rPr>
        <w:t>Препаратты дәрігердің тағайындауына сәйкес қолданған және нұсқаулықты сақтаған жағдайда "пайда/қауіп" арақатынасы қолайлы. Келесі көрсеткіштер кезінде қолданылады:</w:t>
      </w:r>
    </w:p>
    <w:p w:rsidR="00F57FA4" w:rsidRPr="00F57FA4" w:rsidRDefault="00F57FA4" w:rsidP="00F57FA4">
      <w:pPr>
        <w:widowControl w:val="0"/>
        <w:spacing w:line="240" w:lineRule="auto"/>
        <w:ind w:left="3628" w:right="111" w:hanging="2947"/>
        <w:jc w:val="both"/>
        <w:rPr>
          <w:rFonts w:ascii="Times New Roman" w:eastAsia="Times New Roman" w:hAnsi="Times New Roman" w:cs="Times New Roman"/>
          <w:color w:val="000000"/>
          <w:spacing w:val="3"/>
          <w:sz w:val="23"/>
          <w:szCs w:val="23"/>
        </w:rPr>
      </w:pPr>
      <w:r w:rsidRPr="00F57FA4">
        <w:rPr>
          <w:rFonts w:ascii="Times New Roman" w:eastAsia="Times New Roman" w:hAnsi="Times New Roman" w:cs="Times New Roman"/>
          <w:color w:val="000000"/>
          <w:spacing w:val="3"/>
          <w:sz w:val="23"/>
          <w:szCs w:val="23"/>
        </w:rPr>
        <w:t>- бауырдың майлы дистрофиясы (оның ішінде қант диабеті кезінде);</w:t>
      </w:r>
    </w:p>
    <w:p w:rsidR="00F57FA4" w:rsidRPr="00F57FA4" w:rsidRDefault="00F57FA4" w:rsidP="00F57FA4">
      <w:pPr>
        <w:widowControl w:val="0"/>
        <w:spacing w:line="240" w:lineRule="auto"/>
        <w:ind w:left="3628" w:right="111" w:hanging="2947"/>
        <w:jc w:val="both"/>
        <w:rPr>
          <w:rFonts w:ascii="Times New Roman" w:eastAsia="Times New Roman" w:hAnsi="Times New Roman" w:cs="Times New Roman"/>
          <w:color w:val="000000"/>
          <w:spacing w:val="3"/>
          <w:sz w:val="23"/>
          <w:szCs w:val="23"/>
        </w:rPr>
      </w:pPr>
    </w:p>
    <w:p w:rsidR="00F57FA4" w:rsidRPr="00F57FA4" w:rsidRDefault="00F57FA4" w:rsidP="00F57FA4">
      <w:pPr>
        <w:widowControl w:val="0"/>
        <w:spacing w:line="240" w:lineRule="auto"/>
        <w:ind w:left="3628" w:right="111" w:hanging="2947"/>
        <w:jc w:val="both"/>
        <w:rPr>
          <w:rFonts w:ascii="Times New Roman" w:eastAsia="Times New Roman" w:hAnsi="Times New Roman" w:cs="Times New Roman"/>
          <w:color w:val="000000"/>
          <w:spacing w:val="3"/>
          <w:sz w:val="23"/>
          <w:szCs w:val="23"/>
        </w:rPr>
      </w:pPr>
      <w:r w:rsidRPr="00F57FA4">
        <w:rPr>
          <w:rFonts w:ascii="Times New Roman" w:eastAsia="Times New Roman" w:hAnsi="Times New Roman" w:cs="Times New Roman"/>
          <w:color w:val="000000"/>
          <w:spacing w:val="3"/>
          <w:sz w:val="23"/>
          <w:szCs w:val="23"/>
        </w:rPr>
        <w:t>- жедел және созылмалы гепатиттер, бауыр циррозы, бауыр жасушаларының некрозы, бауыр энцефалопатиясы, кома және прекома, бауырдың уытты зақымданулары( оның ішінде алкоголизм кезінде);</w:t>
      </w:r>
    </w:p>
    <w:p w:rsidR="00F57FA4" w:rsidRPr="00F57FA4" w:rsidRDefault="00F57FA4" w:rsidP="00F57FA4">
      <w:pPr>
        <w:widowControl w:val="0"/>
        <w:spacing w:line="240" w:lineRule="auto"/>
        <w:ind w:left="3628" w:right="111" w:hanging="2947"/>
        <w:jc w:val="both"/>
        <w:rPr>
          <w:rFonts w:ascii="Times New Roman" w:eastAsia="Times New Roman" w:hAnsi="Times New Roman" w:cs="Times New Roman"/>
          <w:color w:val="000000"/>
          <w:spacing w:val="3"/>
          <w:sz w:val="23"/>
          <w:szCs w:val="23"/>
        </w:rPr>
      </w:pPr>
    </w:p>
    <w:p w:rsidR="00F57FA4" w:rsidRDefault="00F57FA4" w:rsidP="00F57FA4">
      <w:pPr>
        <w:widowControl w:val="0"/>
        <w:spacing w:line="240" w:lineRule="auto"/>
        <w:ind w:left="3628" w:right="111" w:hanging="2947"/>
        <w:jc w:val="both"/>
        <w:rPr>
          <w:lang w:val="kk-KZ"/>
        </w:rPr>
      </w:pPr>
      <w:r>
        <w:rPr>
          <w:rFonts w:ascii="Times New Roman" w:eastAsia="Times New Roman" w:hAnsi="Times New Roman" w:cs="Times New Roman"/>
          <w:color w:val="000000"/>
          <w:spacing w:val="3"/>
          <w:sz w:val="23"/>
          <w:szCs w:val="23"/>
        </w:rPr>
        <w:t>- бауырдың дәрі</w:t>
      </w:r>
      <w:r>
        <w:rPr>
          <w:rFonts w:ascii="Times New Roman" w:eastAsia="Times New Roman" w:hAnsi="Times New Roman" w:cs="Times New Roman"/>
          <w:color w:val="000000"/>
          <w:spacing w:val="3"/>
          <w:sz w:val="23"/>
          <w:szCs w:val="23"/>
          <w:lang w:val="kk-KZ"/>
        </w:rPr>
        <w:t>мен</w:t>
      </w:r>
      <w:r w:rsidRPr="00F57FA4">
        <w:rPr>
          <w:rFonts w:ascii="Times New Roman" w:eastAsia="Times New Roman" w:hAnsi="Times New Roman" w:cs="Times New Roman"/>
          <w:color w:val="000000"/>
          <w:spacing w:val="3"/>
          <w:sz w:val="23"/>
          <w:szCs w:val="23"/>
        </w:rPr>
        <w:t xml:space="preserve"> зақымдануы;</w:t>
      </w:r>
      <w:r w:rsidRPr="00F57FA4">
        <w:t xml:space="preserve"> </w:t>
      </w:r>
    </w:p>
    <w:p w:rsidR="004A0523" w:rsidRPr="00F57FA4" w:rsidRDefault="00F57FA4" w:rsidP="00F57FA4">
      <w:pPr>
        <w:widowControl w:val="0"/>
        <w:spacing w:line="240" w:lineRule="auto"/>
        <w:ind w:left="3628" w:right="111" w:hanging="2947"/>
        <w:jc w:val="both"/>
        <w:rPr>
          <w:rFonts w:ascii="Times New Roman" w:eastAsia="Times New Roman" w:hAnsi="Times New Roman" w:cs="Times New Roman"/>
          <w:color w:val="000000"/>
          <w:spacing w:val="3"/>
          <w:sz w:val="23"/>
          <w:szCs w:val="23"/>
          <w:lang w:val="kk-KZ"/>
        </w:rPr>
      </w:pPr>
      <w:r w:rsidRPr="00F57FA4">
        <w:rPr>
          <w:rFonts w:ascii="Times New Roman" w:eastAsia="Times New Roman" w:hAnsi="Times New Roman" w:cs="Times New Roman"/>
          <w:color w:val="000000"/>
          <w:spacing w:val="3"/>
          <w:sz w:val="23"/>
          <w:szCs w:val="23"/>
          <w:lang w:val="kk-KZ"/>
        </w:rPr>
        <w:t>- жүкті әйелдердің токсикоздары мен гестоздарында бауырдың функционалдық сынамаларының айқын өзгерістері; бауырдың жіті сары дистрофиясы (жедел гепатоз, шихен синдромы); жүкті әйелдер</w:t>
      </w:r>
      <w:r>
        <w:rPr>
          <w:rFonts w:ascii="Times New Roman" w:eastAsia="Times New Roman" w:hAnsi="Times New Roman" w:cs="Times New Roman"/>
          <w:color w:val="000000"/>
          <w:spacing w:val="3"/>
          <w:sz w:val="23"/>
          <w:szCs w:val="23"/>
          <w:lang w:val="kk-KZ"/>
        </w:rPr>
        <w:t>дің қатерсіз холестазы (ж</w:t>
      </w:r>
      <w:r w:rsidRPr="00F57FA4">
        <w:rPr>
          <w:rFonts w:ascii="Times New Roman" w:eastAsia="Times New Roman" w:hAnsi="Times New Roman" w:cs="Times New Roman"/>
          <w:color w:val="000000"/>
          <w:spacing w:val="3"/>
          <w:sz w:val="23"/>
          <w:szCs w:val="23"/>
          <w:lang w:val="kk-KZ"/>
        </w:rPr>
        <w:t>үкті әйелдер</w:t>
      </w:r>
      <w:r>
        <w:rPr>
          <w:rFonts w:ascii="Times New Roman" w:eastAsia="Times New Roman" w:hAnsi="Times New Roman" w:cs="Times New Roman"/>
          <w:color w:val="000000"/>
          <w:spacing w:val="3"/>
          <w:sz w:val="23"/>
          <w:szCs w:val="23"/>
          <w:lang w:val="kk-KZ"/>
        </w:rPr>
        <w:t>дің гепатозы</w:t>
      </w:r>
      <w:r w:rsidRPr="00F57FA4">
        <w:rPr>
          <w:rFonts w:ascii="Times New Roman" w:eastAsia="Times New Roman" w:hAnsi="Times New Roman" w:cs="Times New Roman"/>
          <w:color w:val="000000"/>
          <w:spacing w:val="3"/>
          <w:sz w:val="23"/>
          <w:szCs w:val="23"/>
          <w:lang w:val="kk-KZ"/>
        </w:rPr>
        <w:t>);</w:t>
      </w:r>
    </w:p>
    <w:p w:rsidR="00F57FA4" w:rsidRPr="00F57FA4" w:rsidRDefault="00F57FA4" w:rsidP="00F57FA4">
      <w:pPr>
        <w:widowControl w:val="0"/>
        <w:tabs>
          <w:tab w:val="left" w:pos="4838"/>
          <w:tab w:val="left" w:pos="6134"/>
          <w:tab w:val="left" w:pos="7430"/>
          <w:tab w:val="left" w:pos="8805"/>
        </w:tabs>
        <w:spacing w:line="240" w:lineRule="auto"/>
        <w:ind w:left="3628" w:right="110"/>
        <w:jc w:val="both"/>
        <w:rPr>
          <w:rFonts w:ascii="Times New Roman" w:eastAsia="Times New Roman" w:hAnsi="Times New Roman" w:cs="Times New Roman"/>
          <w:color w:val="000000"/>
          <w:position w:val="15"/>
          <w:sz w:val="23"/>
          <w:szCs w:val="23"/>
          <w:lang w:val="kk-KZ"/>
        </w:rPr>
      </w:pPr>
    </w:p>
    <w:p w:rsidR="004A0523" w:rsidRDefault="004A0523">
      <w:pPr>
        <w:widowControl w:val="0"/>
        <w:tabs>
          <w:tab w:val="left" w:pos="3628"/>
        </w:tabs>
        <w:spacing w:line="240" w:lineRule="auto"/>
        <w:ind w:right="-20"/>
        <w:rPr>
          <w:rFonts w:ascii="Times New Roman" w:eastAsia="Times New Roman" w:hAnsi="Times New Roman" w:cs="Times New Roman"/>
          <w:color w:val="000000"/>
          <w:position w:val="15"/>
          <w:sz w:val="23"/>
          <w:szCs w:val="23"/>
        </w:rPr>
      </w:pPr>
    </w:p>
    <w:p w:rsidR="00F57FA4" w:rsidRPr="00F57FA4" w:rsidRDefault="00F57FA4" w:rsidP="00F57FA4">
      <w:pPr>
        <w:rPr>
          <w:rFonts w:ascii="Times New Roman" w:eastAsia="Times New Roman" w:hAnsi="Times New Roman" w:cs="Times New Roman"/>
          <w:color w:val="000000"/>
          <w:sz w:val="23"/>
          <w:szCs w:val="23"/>
        </w:rPr>
      </w:pPr>
      <w:r w:rsidRPr="00F57FA4">
        <w:rPr>
          <w:rFonts w:ascii="Times New Roman" w:eastAsia="Times New Roman" w:hAnsi="Times New Roman" w:cs="Times New Roman"/>
          <w:color w:val="000000"/>
          <w:sz w:val="23"/>
          <w:szCs w:val="23"/>
        </w:rPr>
        <w:t>- холестаз және өт тастарының пайда болу қайталануының алдын алу.</w:t>
      </w:r>
    </w:p>
    <w:p w:rsidR="00F57FA4" w:rsidRPr="00F57FA4" w:rsidRDefault="00F57FA4" w:rsidP="00F57FA4">
      <w:pPr>
        <w:rPr>
          <w:rFonts w:ascii="Times New Roman" w:eastAsia="Times New Roman" w:hAnsi="Times New Roman" w:cs="Times New Roman"/>
          <w:color w:val="000000"/>
          <w:sz w:val="23"/>
          <w:szCs w:val="23"/>
        </w:rPr>
      </w:pPr>
    </w:p>
    <w:p w:rsidR="00F57FA4" w:rsidRPr="00F57FA4" w:rsidRDefault="00F57FA4" w:rsidP="00F57FA4">
      <w:pPr>
        <w:rPr>
          <w:rFonts w:ascii="Times New Roman" w:eastAsia="Times New Roman" w:hAnsi="Times New Roman" w:cs="Times New Roman"/>
          <w:color w:val="000000"/>
          <w:sz w:val="23"/>
          <w:szCs w:val="23"/>
        </w:rPr>
      </w:pPr>
      <w:r w:rsidRPr="00F57FA4">
        <w:rPr>
          <w:rFonts w:ascii="Times New Roman" w:eastAsia="Times New Roman" w:hAnsi="Times New Roman" w:cs="Times New Roman"/>
          <w:color w:val="000000"/>
          <w:sz w:val="23"/>
          <w:szCs w:val="23"/>
        </w:rPr>
        <w:t>Пайда/қауіп бағасын ескере отырып, егер орын алса, препаратты тағайындау ұсынылмайды:</w:t>
      </w:r>
    </w:p>
    <w:p w:rsidR="00F57FA4" w:rsidRPr="00F57FA4" w:rsidRDefault="00F57FA4" w:rsidP="00F57FA4">
      <w:pPr>
        <w:rPr>
          <w:rFonts w:ascii="Times New Roman" w:eastAsia="Times New Roman" w:hAnsi="Times New Roman" w:cs="Times New Roman"/>
          <w:color w:val="000000"/>
          <w:sz w:val="23"/>
          <w:szCs w:val="23"/>
        </w:rPr>
      </w:pPr>
    </w:p>
    <w:p w:rsidR="00F57FA4" w:rsidRPr="00F57FA4" w:rsidRDefault="00F57FA4" w:rsidP="00F57FA4">
      <w:pPr>
        <w:rPr>
          <w:rFonts w:ascii="Times New Roman" w:eastAsia="Times New Roman" w:hAnsi="Times New Roman" w:cs="Times New Roman"/>
          <w:color w:val="000000"/>
          <w:sz w:val="23"/>
          <w:szCs w:val="23"/>
        </w:rPr>
      </w:pPr>
    </w:p>
    <w:p w:rsidR="00F57FA4" w:rsidRPr="00F57FA4" w:rsidRDefault="00CB4546" w:rsidP="00F57FA4">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w:t>
      </w:r>
      <w:r w:rsidR="00F57FA4" w:rsidRPr="00F57FA4">
        <w:rPr>
          <w:rFonts w:ascii="Times New Roman" w:eastAsia="Times New Roman" w:hAnsi="Times New Roman" w:cs="Times New Roman"/>
          <w:color w:val="000000"/>
          <w:sz w:val="23"/>
          <w:szCs w:val="23"/>
        </w:rPr>
        <w:t>фосфатидилхолинге және препараттың басқа компоненттеріне, сояға, жержаңғаққа, бұршақтарға жоғары сезімталдық (ауыр аллергиялық реакциялардың даму қаупіне байланысты)</w:t>
      </w:r>
    </w:p>
    <w:p w:rsidR="004A0523" w:rsidRDefault="00F57FA4" w:rsidP="00F57FA4">
      <w:pPr>
        <w:rPr>
          <w:rFonts w:ascii="Times New Roman" w:eastAsia="Times New Roman" w:hAnsi="Times New Roman" w:cs="Times New Roman"/>
          <w:color w:val="000000"/>
          <w:sz w:val="23"/>
          <w:szCs w:val="23"/>
          <w:lang w:val="kk-KZ"/>
        </w:rPr>
      </w:pPr>
      <w:r w:rsidRPr="00F57FA4">
        <w:rPr>
          <w:rFonts w:ascii="Times New Roman" w:eastAsia="Times New Roman" w:hAnsi="Times New Roman" w:cs="Times New Roman"/>
          <w:color w:val="000000"/>
          <w:sz w:val="23"/>
          <w:szCs w:val="23"/>
        </w:rPr>
        <w:t>жаңа туған және шала туған балаларды қоса алғанда, 3 жасқа дейінгі балалар (құрамында бензил спирті бар препараттарды қолдану, туған немесе шала туған нәрестелерде оларда фатальді асфиксия синдромының дамуымен астасқан) лактация кезеңі.</w:t>
      </w:r>
    </w:p>
    <w:p w:rsidR="00F57FA4" w:rsidRDefault="00F57FA4" w:rsidP="00F57FA4">
      <w:pPr>
        <w:rPr>
          <w:rFonts w:ascii="Times New Roman" w:eastAsia="Times New Roman" w:hAnsi="Times New Roman" w:cs="Times New Roman"/>
          <w:color w:val="000000"/>
          <w:sz w:val="23"/>
          <w:szCs w:val="23"/>
          <w:lang w:val="kk-KZ"/>
        </w:rPr>
      </w:pPr>
    </w:p>
    <w:p w:rsidR="00F57FA4" w:rsidRDefault="00F57FA4" w:rsidP="00F57FA4">
      <w:pPr>
        <w:rPr>
          <w:rFonts w:ascii="Times New Roman" w:eastAsia="Times New Roman" w:hAnsi="Times New Roman" w:cs="Times New Roman"/>
          <w:color w:val="000000"/>
          <w:sz w:val="23"/>
          <w:szCs w:val="23"/>
          <w:lang w:val="kk-KZ"/>
        </w:rPr>
      </w:pPr>
    </w:p>
    <w:p w:rsidR="00F57FA4" w:rsidRDefault="00F57FA4" w:rsidP="00F57FA4">
      <w:pPr>
        <w:rPr>
          <w:rFonts w:ascii="Times New Roman" w:eastAsia="Times New Roman" w:hAnsi="Times New Roman" w:cs="Times New Roman"/>
          <w:color w:val="000000"/>
          <w:sz w:val="23"/>
          <w:szCs w:val="23"/>
          <w:lang w:val="kk-KZ"/>
        </w:rPr>
      </w:pPr>
    </w:p>
    <w:p w:rsidR="00F57FA4" w:rsidRDefault="00F57FA4" w:rsidP="00F57FA4">
      <w:pPr>
        <w:rPr>
          <w:rFonts w:ascii="Times New Roman" w:eastAsia="Times New Roman" w:hAnsi="Times New Roman" w:cs="Times New Roman"/>
          <w:color w:val="000000"/>
          <w:sz w:val="23"/>
          <w:szCs w:val="23"/>
          <w:lang w:val="kk-KZ"/>
        </w:rPr>
      </w:pPr>
    </w:p>
    <w:p w:rsidR="00F57FA4" w:rsidRDefault="00F57FA4" w:rsidP="00F57FA4">
      <w:pPr>
        <w:rPr>
          <w:rFonts w:ascii="Times New Roman" w:eastAsia="Times New Roman" w:hAnsi="Times New Roman" w:cs="Times New Roman"/>
          <w:color w:val="000000"/>
          <w:sz w:val="23"/>
          <w:szCs w:val="23"/>
          <w:lang w:val="kk-KZ"/>
        </w:rPr>
      </w:pPr>
    </w:p>
    <w:p w:rsidR="00F57FA4" w:rsidRDefault="00F57FA4" w:rsidP="00F57FA4">
      <w:pPr>
        <w:rPr>
          <w:rFonts w:ascii="Times New Roman" w:eastAsia="Times New Roman" w:hAnsi="Times New Roman" w:cs="Times New Roman"/>
          <w:color w:val="000000"/>
          <w:sz w:val="23"/>
          <w:szCs w:val="23"/>
          <w:lang w:val="kk-KZ"/>
        </w:rPr>
      </w:pPr>
    </w:p>
    <w:p w:rsidR="00F57FA4" w:rsidRPr="00F57FA4" w:rsidRDefault="00F57FA4" w:rsidP="00F57FA4">
      <w:pPr>
        <w:rPr>
          <w:lang w:val="kk-KZ"/>
        </w:rPr>
        <w:sectPr w:rsidR="00F57FA4" w:rsidRPr="00F57FA4">
          <w:pgSz w:w="11905" w:h="16837"/>
          <w:pgMar w:top="563" w:right="816" w:bottom="1134" w:left="1194" w:header="0" w:footer="0" w:gutter="0"/>
          <w:cols w:space="708"/>
        </w:sectPr>
      </w:pPr>
    </w:p>
    <w:p w:rsidR="004A0523" w:rsidRPr="00F57FA4" w:rsidRDefault="00442E14">
      <w:pPr>
        <w:widowControl w:val="0"/>
        <w:tabs>
          <w:tab w:val="left" w:pos="680"/>
        </w:tabs>
        <w:spacing w:line="240" w:lineRule="auto"/>
        <w:ind w:right="-20"/>
        <w:rPr>
          <w:rFonts w:ascii="Times New Roman" w:eastAsia="Times New Roman" w:hAnsi="Times New Roman" w:cs="Times New Roman"/>
          <w:color w:val="000000"/>
          <w:sz w:val="23"/>
          <w:szCs w:val="23"/>
          <w:lang w:val="kk-KZ"/>
        </w:rPr>
      </w:pPr>
      <w:r w:rsidRPr="00F57FA4">
        <w:rPr>
          <w:rFonts w:ascii="Times New Roman" w:eastAsia="Times New Roman" w:hAnsi="Times New Roman" w:cs="Times New Roman"/>
          <w:color w:val="000000"/>
          <w:sz w:val="23"/>
          <w:szCs w:val="23"/>
          <w:lang w:val="kk-KZ"/>
        </w:rPr>
        <w:lastRenderedPageBreak/>
        <w:t>2.5</w:t>
      </w:r>
      <w:r w:rsidRPr="00F57FA4">
        <w:rPr>
          <w:rFonts w:ascii="Times New Roman" w:eastAsia="Times New Roman" w:hAnsi="Times New Roman" w:cs="Times New Roman"/>
          <w:color w:val="000000"/>
          <w:sz w:val="23"/>
          <w:szCs w:val="23"/>
          <w:lang w:val="kk-KZ"/>
        </w:rPr>
        <w:tab/>
      </w:r>
      <w:r w:rsidRPr="00F57FA4">
        <w:rPr>
          <w:rFonts w:ascii="Times New Roman" w:eastAsia="Times New Roman" w:hAnsi="Times New Roman" w:cs="Times New Roman"/>
          <w:color w:val="000000"/>
          <w:spacing w:val="1"/>
          <w:sz w:val="23"/>
          <w:szCs w:val="23"/>
          <w:lang w:val="kk-KZ"/>
        </w:rPr>
        <w:t>Ф</w:t>
      </w:r>
      <w:r w:rsidRPr="00F57FA4">
        <w:rPr>
          <w:rFonts w:ascii="Times New Roman" w:eastAsia="Times New Roman" w:hAnsi="Times New Roman" w:cs="Times New Roman"/>
          <w:color w:val="000000"/>
          <w:sz w:val="23"/>
          <w:szCs w:val="23"/>
          <w:lang w:val="kk-KZ"/>
        </w:rPr>
        <w:t>ар</w:t>
      </w:r>
      <w:r w:rsidRPr="00F57FA4">
        <w:rPr>
          <w:rFonts w:ascii="Times New Roman" w:eastAsia="Times New Roman" w:hAnsi="Times New Roman" w:cs="Times New Roman"/>
          <w:color w:val="000000"/>
          <w:spacing w:val="1"/>
          <w:sz w:val="23"/>
          <w:szCs w:val="23"/>
          <w:lang w:val="kk-KZ"/>
        </w:rPr>
        <w:t>м</w:t>
      </w:r>
      <w:r w:rsidRPr="00F57FA4">
        <w:rPr>
          <w:rFonts w:ascii="Times New Roman" w:eastAsia="Times New Roman" w:hAnsi="Times New Roman" w:cs="Times New Roman"/>
          <w:color w:val="000000"/>
          <w:sz w:val="23"/>
          <w:szCs w:val="23"/>
          <w:lang w:val="kk-KZ"/>
        </w:rPr>
        <w:t>а</w:t>
      </w:r>
      <w:r w:rsidRPr="00F57FA4">
        <w:rPr>
          <w:rFonts w:ascii="Times New Roman" w:eastAsia="Times New Roman" w:hAnsi="Times New Roman" w:cs="Times New Roman"/>
          <w:color w:val="000000"/>
          <w:spacing w:val="1"/>
          <w:sz w:val="23"/>
          <w:szCs w:val="23"/>
          <w:lang w:val="kk-KZ"/>
        </w:rPr>
        <w:t>ко</w:t>
      </w:r>
      <w:r w:rsidR="00F57FA4">
        <w:rPr>
          <w:rFonts w:ascii="Times New Roman" w:eastAsia="Times New Roman" w:hAnsi="Times New Roman" w:cs="Times New Roman"/>
          <w:color w:val="000000"/>
          <w:sz w:val="23"/>
          <w:szCs w:val="23"/>
          <w:lang w:val="kk-KZ"/>
        </w:rPr>
        <w:t>логиялық қадағалау</w:t>
      </w:r>
    </w:p>
    <w:p w:rsidR="00F57FA4" w:rsidRPr="00E246C2" w:rsidRDefault="00F57FA4" w:rsidP="00F57FA4">
      <w:pPr>
        <w:spacing w:line="240" w:lineRule="exact"/>
        <w:jc w:val="both"/>
        <w:rPr>
          <w:rFonts w:ascii="Times New Roman" w:eastAsia="Times New Roman" w:hAnsi="Times New Roman" w:cs="Times New Roman"/>
          <w:color w:val="000000"/>
          <w:spacing w:val="3"/>
          <w:sz w:val="28"/>
          <w:szCs w:val="28"/>
          <w:lang w:val="kk-KZ"/>
        </w:rPr>
      </w:pPr>
      <w:r w:rsidRPr="00E246C2">
        <w:rPr>
          <w:rFonts w:ascii="Times New Roman" w:eastAsia="Times New Roman" w:hAnsi="Times New Roman" w:cs="Times New Roman"/>
          <w:color w:val="000000"/>
          <w:spacing w:val="3"/>
          <w:sz w:val="28"/>
          <w:szCs w:val="28"/>
          <w:lang w:val="kk-KZ"/>
        </w:rPr>
        <w:t xml:space="preserve">Фармакологиялық </w:t>
      </w:r>
    </w:p>
    <w:p w:rsidR="00F57FA4" w:rsidRPr="00E246C2" w:rsidRDefault="00F57FA4" w:rsidP="00F57FA4">
      <w:pPr>
        <w:spacing w:line="240" w:lineRule="exact"/>
        <w:jc w:val="both"/>
        <w:rPr>
          <w:rFonts w:ascii="Times New Roman" w:eastAsia="Times New Roman" w:hAnsi="Times New Roman" w:cs="Times New Roman"/>
          <w:sz w:val="28"/>
          <w:szCs w:val="28"/>
          <w:lang w:val="kk-KZ"/>
        </w:rPr>
      </w:pPr>
      <w:r w:rsidRPr="00E246C2">
        <w:rPr>
          <w:rFonts w:ascii="Times New Roman" w:eastAsia="Times New Roman" w:hAnsi="Times New Roman" w:cs="Times New Roman"/>
          <w:color w:val="000000"/>
          <w:spacing w:val="3"/>
          <w:sz w:val="28"/>
          <w:szCs w:val="28"/>
          <w:lang w:val="kk-KZ"/>
        </w:rPr>
        <w:t>қадағалау жүйесінің сипаттамасы</w:t>
      </w:r>
    </w:p>
    <w:p w:rsidR="004A0523" w:rsidRPr="00F57FA4" w:rsidRDefault="00F57FA4" w:rsidP="00F57FA4">
      <w:pPr>
        <w:widowControl w:val="0"/>
        <w:spacing w:line="240" w:lineRule="auto"/>
        <w:ind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3"/>
          <w:sz w:val="23"/>
          <w:szCs w:val="23"/>
          <w:lang w:val="kk-KZ"/>
        </w:rPr>
        <w:t xml:space="preserve">Клиникаға дейінгі аспектілер </w:t>
      </w:r>
    </w:p>
    <w:p w:rsidR="004A0523" w:rsidRDefault="00F57FA4">
      <w:pPr>
        <w:widowControl w:val="0"/>
        <w:spacing w:before="75" w:line="228" w:lineRule="auto"/>
        <w:ind w:right="663" w:firstLine="68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 xml:space="preserve">Босату шарттары </w:t>
      </w:r>
      <w:r w:rsidR="00442E14">
        <w:rPr>
          <w:rFonts w:ascii="Times New Roman" w:eastAsia="Times New Roman" w:hAnsi="Times New Roman" w:cs="Times New Roman"/>
          <w:color w:val="000000"/>
          <w:sz w:val="23"/>
          <w:szCs w:val="23"/>
        </w:rPr>
        <w:t xml:space="preserve"> 2.6</w:t>
      </w:r>
    </w:p>
    <w:p w:rsidR="004A0523" w:rsidRDefault="00442E14">
      <w:pPr>
        <w:spacing w:after="100" w:line="240" w:lineRule="exact"/>
        <w:rPr>
          <w:rFonts w:ascii="Times New Roman" w:eastAsia="Times New Roman" w:hAnsi="Times New Roman" w:cs="Times New Roman"/>
          <w:sz w:val="24"/>
          <w:szCs w:val="24"/>
        </w:rPr>
      </w:pPr>
      <w:r>
        <w:br w:type="column"/>
      </w:r>
    </w:p>
    <w:p w:rsidR="004A0523" w:rsidRPr="00F57FA4" w:rsidRDefault="00F57FA4">
      <w:pPr>
        <w:widowControl w:val="0"/>
        <w:spacing w:line="240" w:lineRule="auto"/>
        <w:ind w:right="71"/>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ДРУ</w:t>
      </w:r>
      <w:r w:rsidRPr="00F57FA4">
        <w:rPr>
          <w:rFonts w:ascii="Times New Roman" w:eastAsia="Times New Roman" w:hAnsi="Times New Roman" w:cs="Times New Roman"/>
          <w:color w:val="000000"/>
          <w:spacing w:val="2"/>
          <w:sz w:val="23"/>
          <w:szCs w:val="23"/>
        </w:rPr>
        <w:t xml:space="preserve"> фармакологиялық қадағалау </w:t>
      </w:r>
      <w:r>
        <w:rPr>
          <w:rFonts w:ascii="Times New Roman" w:eastAsia="Times New Roman" w:hAnsi="Times New Roman" w:cs="Times New Roman"/>
          <w:color w:val="000000"/>
          <w:spacing w:val="2"/>
          <w:sz w:val="23"/>
          <w:szCs w:val="23"/>
        </w:rPr>
        <w:t xml:space="preserve">жүйесі GVP негізгі </w:t>
      </w:r>
      <w:r>
        <w:rPr>
          <w:rFonts w:ascii="Times New Roman" w:eastAsia="Times New Roman" w:hAnsi="Times New Roman" w:cs="Times New Roman"/>
          <w:color w:val="000000"/>
          <w:spacing w:val="2"/>
          <w:sz w:val="23"/>
          <w:szCs w:val="23"/>
          <w:lang w:val="kk-KZ"/>
        </w:rPr>
        <w:t xml:space="preserve">қағидаттарына </w:t>
      </w:r>
      <w:r w:rsidRPr="00F57FA4">
        <w:rPr>
          <w:rFonts w:ascii="Times New Roman" w:eastAsia="Times New Roman" w:hAnsi="Times New Roman" w:cs="Times New Roman"/>
          <w:color w:val="000000"/>
          <w:spacing w:val="2"/>
          <w:sz w:val="23"/>
          <w:szCs w:val="23"/>
        </w:rPr>
        <w:t xml:space="preserve"> сәйкес келеді. </w:t>
      </w:r>
      <w:r>
        <w:rPr>
          <w:rFonts w:ascii="Times New Roman" w:eastAsia="Times New Roman" w:hAnsi="Times New Roman" w:cs="Times New Roman"/>
          <w:color w:val="000000"/>
          <w:spacing w:val="2"/>
          <w:sz w:val="23"/>
          <w:szCs w:val="23"/>
          <w:lang w:val="kk-KZ"/>
        </w:rPr>
        <w:t>ТБЖ талап етілмейді.</w:t>
      </w:r>
    </w:p>
    <w:p w:rsidR="004A0523" w:rsidRDefault="004A0523">
      <w:pPr>
        <w:spacing w:line="240" w:lineRule="exact"/>
        <w:rPr>
          <w:rFonts w:ascii="Times New Roman" w:eastAsia="Times New Roman" w:hAnsi="Times New Roman" w:cs="Times New Roman"/>
          <w:sz w:val="24"/>
          <w:szCs w:val="24"/>
        </w:rPr>
      </w:pPr>
    </w:p>
    <w:p w:rsidR="004A0523" w:rsidRDefault="004A0523">
      <w:pPr>
        <w:spacing w:line="240" w:lineRule="exact"/>
        <w:rPr>
          <w:rFonts w:ascii="Times New Roman" w:eastAsia="Times New Roman" w:hAnsi="Times New Roman" w:cs="Times New Roman"/>
          <w:sz w:val="24"/>
          <w:szCs w:val="24"/>
        </w:rPr>
      </w:pPr>
    </w:p>
    <w:p w:rsidR="004A0523" w:rsidRDefault="004A0523">
      <w:pPr>
        <w:spacing w:line="240" w:lineRule="exact"/>
        <w:rPr>
          <w:rFonts w:ascii="Times New Roman" w:eastAsia="Times New Roman" w:hAnsi="Times New Roman" w:cs="Times New Roman"/>
          <w:sz w:val="24"/>
          <w:szCs w:val="24"/>
        </w:rPr>
      </w:pPr>
    </w:p>
    <w:p w:rsidR="004A0523" w:rsidRDefault="004A0523">
      <w:pPr>
        <w:spacing w:after="16" w:line="120" w:lineRule="exact"/>
        <w:rPr>
          <w:rFonts w:ascii="Times New Roman" w:eastAsia="Times New Roman" w:hAnsi="Times New Roman" w:cs="Times New Roman"/>
          <w:sz w:val="12"/>
          <w:szCs w:val="12"/>
        </w:rPr>
      </w:pPr>
    </w:p>
    <w:p w:rsidR="004A0523" w:rsidRDefault="00F57FA4">
      <w:pPr>
        <w:widowControl w:val="0"/>
        <w:spacing w:line="239" w:lineRule="auto"/>
        <w:ind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 xml:space="preserve">Рецепт бойынша босатылады </w:t>
      </w:r>
      <w:r w:rsidR="00442E14">
        <w:rPr>
          <w:noProof/>
        </w:rPr>
        <mc:AlternateContent>
          <mc:Choice Requires="wps">
            <w:drawing>
              <wp:anchor distT="0" distB="0" distL="114300" distR="114300" simplePos="0" relativeHeight="2" behindDoc="0" locked="0" layoutInCell="0" allowOverlap="1">
                <wp:simplePos x="0" y="0"/>
                <wp:positionH relativeFrom="page">
                  <wp:posOffset>2911475</wp:posOffset>
                </wp:positionH>
                <wp:positionV relativeFrom="page">
                  <wp:posOffset>10005695</wp:posOffset>
                </wp:positionV>
                <wp:extent cx="4572000" cy="647700"/>
                <wp:effectExtent l="0" t="0" r="0" b="0"/>
                <wp:wrapNone/>
                <wp:docPr id="26" name="drawingObject26"/>
                <wp:cNvGraphicFramePr/>
                <a:graphic xmlns:a="http://schemas.openxmlformats.org/drawingml/2006/main">
                  <a:graphicData uri="http://schemas.microsoft.com/office/word/2010/wordprocessingShape">
                    <wps:wsp>
                      <wps:cNvSpPr txBox="1"/>
                      <wps:spPr>
                        <a:xfrm>
                          <a:off x="0" y="0"/>
                          <a:ext cx="4572000" cy="647700"/>
                        </a:xfrm>
                        <a:prstGeom prst="rect">
                          <a:avLst/>
                        </a:prstGeom>
                        <a:solidFill>
                          <a:srgbClr val="FFFFFF"/>
                        </a:solidFill>
                      </wps:spPr>
                      <wps:txbx>
                        <w:txbxContent>
                          <w:p w:rsidR="004A0523" w:rsidRPr="00442E14" w:rsidRDefault="00442E14">
                            <w:pPr>
                              <w:spacing w:line="240" w:lineRule="auto"/>
                              <w:rPr>
                                <w:lang w:val="en-US"/>
                              </w:rPr>
                            </w:pPr>
                            <w:r w:rsidRPr="00442E14">
                              <w:rPr>
                                <w:b/>
                                <w:bCs/>
                                <w:color w:val="000000"/>
                                <w:sz w:val="24"/>
                                <w:szCs w:val="24"/>
                                <w:lang w:val="en-US"/>
                              </w:rPr>
                              <w:t>Created by the trial version of PDF Focus .Net 6.9.7.6!</w:t>
                            </w:r>
                          </w:p>
                          <w:p w:rsidR="004A0523" w:rsidRPr="00442E14" w:rsidRDefault="00442E14">
                            <w:pPr>
                              <w:spacing w:line="240" w:lineRule="auto"/>
                              <w:rPr>
                                <w:lang w:val="en-US"/>
                              </w:rPr>
                            </w:pPr>
                            <w:r w:rsidRPr="00442E14">
                              <w:rPr>
                                <w:color w:val="000000"/>
                                <w:sz w:val="24"/>
                                <w:szCs w:val="24"/>
                                <w:lang w:val="en-US"/>
                              </w:rPr>
                              <w:t>The trial version sometimes inserts "trial" into random places.</w:t>
                            </w:r>
                          </w:p>
                          <w:p w:rsidR="004A0523" w:rsidRPr="00442E14" w:rsidRDefault="00D62E2C">
                            <w:pPr>
                              <w:spacing w:line="240" w:lineRule="auto"/>
                              <w:rPr>
                                <w:lang w:val="en-US"/>
                              </w:rPr>
                            </w:pPr>
                            <w:hyperlink r:id="rId5">
                              <w:r w:rsidR="00442E14" w:rsidRPr="00442E14">
                                <w:rPr>
                                  <w:color w:val="0000FF"/>
                                  <w:sz w:val="24"/>
                                  <w:szCs w:val="24"/>
                                  <w:u w:val="single"/>
                                  <w:lang w:val="en-US"/>
                                </w:rPr>
                                <w:t>Get the full version of PDF Focus .Net.</w:t>
                              </w:r>
                            </w:hyperlink>
                          </w:p>
                        </w:txbxContent>
                      </wps:txbx>
                      <wps:bodyPr vertOverflow="overflow" horzOverflow="overflow" vert="horz" lIns="91440" tIns="45720" rIns="91440" bIns="45720" anchor="t"/>
                    </wps:wsp>
                  </a:graphicData>
                </a:graphic>
              </wp:anchor>
            </w:drawing>
          </mc:Choice>
          <mc:Fallback>
            <w:pict>
              <v:shape id="drawingObject26" o:spid="_x0000_s1027" type="#_x0000_t202" style="position:absolute;margin-left:229.25pt;margin-top:787.85pt;width:5in;height:51pt;z-index: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" o:allowincell="f" stroked="f">
                <v:textbox>
                  <w:txbxContent>
                    <w:p w:rsidR="004A0523" w:rsidRPr="00442E14" w:rsidRDefault="00442E14">
                      <w:pPr>
                        <w:spacing w:line="240" w:lineRule="auto"/>
                        <w:rPr>
                          <w:lang w:val="en-US"/>
                        </w:rPr>
                      </w:pPr>
                      <w:r w:rsidRPr="00442E14">
                        <w:rPr>
                          <w:b/>
                          <w:bCs/>
                          <w:color w:val="000000"/>
                          <w:sz w:val="24"/>
                          <w:szCs w:val="24"/>
                          <w:lang w:val="en-US"/>
                        </w:rPr>
                        <w:t>Created by the trial version of PDF Focus .Net 6.9.7.6!</w:t>
                      </w:r>
                    </w:p>
                    <w:p w:rsidR="004A0523" w:rsidRPr="00442E14" w:rsidRDefault="00442E14">
                      <w:pPr>
                        <w:spacing w:line="240" w:lineRule="auto"/>
                        <w:rPr>
                          <w:lang w:val="en-US"/>
                        </w:rPr>
                      </w:pPr>
                      <w:r w:rsidRPr="00442E14">
                        <w:rPr>
                          <w:color w:val="000000"/>
                          <w:sz w:val="24"/>
                          <w:szCs w:val="24"/>
                          <w:lang w:val="en-US"/>
                        </w:rPr>
                        <w:t>The trial version sometimes inserts "trial" into random places.</w:t>
                      </w:r>
                    </w:p>
                    <w:p w:rsidR="004A0523" w:rsidRPr="00442E14" w:rsidRDefault="00587589">
                      <w:pPr>
                        <w:spacing w:line="240" w:lineRule="auto"/>
                        <w:rPr>
                          <w:lang w:val="en-US"/>
                        </w:rPr>
                      </w:pPr>
                      <w:hyperlink r:id="rId6">
                        <w:r w:rsidR="00442E14" w:rsidRPr="00442E14">
                          <w:rPr>
                            <w:color w:val="0000FF"/>
                            <w:sz w:val="24"/>
                            <w:szCs w:val="24"/>
                            <w:u w:val="single"/>
                            <w:lang w:val="en-US"/>
                          </w:rPr>
                          <w:t>Get the full version of PDF Focus .Net.</w:t>
                        </w:r>
                      </w:hyperlink>
                    </w:p>
                  </w:txbxContent>
                </v:textbox>
                <w10:wrap anchorx="page" anchory="page"/>
              </v:shape>
            </w:pict>
          </mc:Fallback>
        </mc:AlternateContent>
      </w:r>
    </w:p>
    <w:sectPr w:rsidR="004A0523">
      <w:type w:val="continuous"/>
      <w:pgSz w:w="11905" w:h="16837"/>
      <w:pgMar w:top="563" w:right="816" w:bottom="1134" w:left="1194" w:header="0" w:footer="0" w:gutter="0"/>
      <w:cols w:num="2" w:space="708" w:equalWidth="0">
        <w:col w:w="3099" w:space="528"/>
        <w:col w:w="626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523"/>
    <w:rsid w:val="0030331B"/>
    <w:rsid w:val="00442E14"/>
    <w:rsid w:val="004A0523"/>
    <w:rsid w:val="00587589"/>
    <w:rsid w:val="00670601"/>
    <w:rsid w:val="00856C0F"/>
    <w:rsid w:val="00B752F1"/>
    <w:rsid w:val="00CB4546"/>
    <w:rsid w:val="00D62E2C"/>
    <w:rsid w:val="00F5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autinsoft.com/products/pdf-focus/order.php" TargetMode="External"/><Relationship Id="rId5" Type="http://schemas.openxmlformats.org/officeDocument/2006/relationships/hyperlink" Target="https://www.sautinsoft.com/products/pdf-focus/order.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Н. Косыбаева</dc:creator>
  <cp:lastModifiedBy>Айгерим Н. Косыбаева</cp:lastModifiedBy>
  <cp:revision>2</cp:revision>
  <dcterms:created xsi:type="dcterms:W3CDTF">2020-11-03T14:08:00Z</dcterms:created>
  <dcterms:modified xsi:type="dcterms:W3CDTF">2020-11-03T14:08:00Z</dcterms:modified>
</cp:coreProperties>
</file>