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A5" w:rsidRDefault="000727A5"/>
    <w:p w:rsidR="000727A5" w:rsidRDefault="000727A5"/>
    <w:p w:rsidR="000727A5" w:rsidRPr="000727A5" w:rsidRDefault="000727A5" w:rsidP="0007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A5">
        <w:rPr>
          <w:rFonts w:ascii="Times New Roman" w:hAnsi="Times New Roman" w:cs="Times New Roman"/>
          <w:b/>
          <w:sz w:val="28"/>
          <w:szCs w:val="28"/>
        </w:rPr>
        <w:t>Цены проведения оценки соотношения «польза-риск» лекарственных средств получивших бессрочную регистрацию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2661"/>
        <w:gridCol w:w="1752"/>
        <w:gridCol w:w="1618"/>
        <w:gridCol w:w="1764"/>
        <w:gridCol w:w="1538"/>
      </w:tblGrid>
      <w:tr w:rsidR="00072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Примечание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Зарубежный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Отечественный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072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Стоимость без НДС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Стоимость с НДС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Стоимость без НДС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Стоимость с НДС</w:t>
            </w:r>
          </w:p>
        </w:tc>
      </w:tr>
      <w:tr w:rsidR="00072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Основная дозировка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90 000,00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100 800,00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19 800,00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22 176,00</w:t>
            </w:r>
          </w:p>
        </w:tc>
      </w:tr>
      <w:tr w:rsidR="00072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доп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озировка</w:t>
            </w:r>
            <w:proofErr w:type="spellEnd"/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67 500,00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75 600,00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14 850,00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16 632,00</w:t>
            </w:r>
          </w:p>
        </w:tc>
      </w:tr>
      <w:tr w:rsidR="00072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Последующая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доп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озировка</w:t>
            </w:r>
            <w:proofErr w:type="spellEnd"/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45 000,00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50 400,00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9 900,00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11 088,00</w:t>
            </w:r>
          </w:p>
        </w:tc>
      </w:tr>
      <w:tr w:rsidR="000727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727A5" w:rsidTr="000727A5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****применяется снижение стоимости для от</w:t>
            </w:r>
            <w:r>
              <w:rPr>
                <w:rFonts w:ascii="Calibri" w:hAnsi="Calibri" w:cs="Calibri"/>
                <w:color w:val="000000"/>
              </w:rPr>
              <w:t>е</w:t>
            </w:r>
            <w:r>
              <w:rPr>
                <w:rFonts w:ascii="Calibri" w:hAnsi="Calibri" w:cs="Calibri"/>
                <w:color w:val="000000"/>
              </w:rPr>
              <w:t xml:space="preserve">чественных производителей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</w:p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размере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78% от стоимости оказываемых услуг.</w:t>
            </w:r>
          </w:p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*****В случае одной дополнительной дозировки одного торгового</w:t>
            </w:r>
          </w:p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наименования лекарственного препарата одного производителя, применяется</w:t>
            </w:r>
          </w:p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снижение стоимости в размере 25% от стоимости оказываемых услуг, для каждой</w:t>
            </w:r>
          </w:p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последующей дополнительной дозировки применяется снижение стоимости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</w:p>
          <w:p w:rsidR="000727A5" w:rsidRDefault="0007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размере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50% от стоимости оказываемых услуг.</w:t>
            </w:r>
          </w:p>
        </w:tc>
      </w:tr>
    </w:tbl>
    <w:p w:rsidR="000727A5" w:rsidRDefault="000727A5">
      <w:bookmarkStart w:id="0" w:name="_GoBack"/>
      <w:bookmarkEnd w:id="0"/>
    </w:p>
    <w:sectPr w:rsidR="0007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EB"/>
    <w:rsid w:val="000727A5"/>
    <w:rsid w:val="00163397"/>
    <w:rsid w:val="008246EB"/>
    <w:rsid w:val="009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Гульжазира Б. Шалабаева</dc:creator>
  <cp:keywords/>
  <dc:description/>
  <cp:lastModifiedBy>Гульжазира Б. Шалабаева</cp:lastModifiedBy>
  <cp:revision>4</cp:revision>
  <dcterms:created xsi:type="dcterms:W3CDTF">2021-08-02T05:26:00Z</dcterms:created>
  <dcterms:modified xsi:type="dcterms:W3CDTF">2021-08-02T05:34:00Z</dcterms:modified>
</cp:coreProperties>
</file>