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58422F" w14:paraId="66AEEFC1" w14:textId="77777777" w:rsidTr="0058422F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auto"/>
          </w:tcPr>
          <w:p w14:paraId="6153CB66" w14:textId="6D14ABDC" w:rsidR="0058422F" w:rsidRPr="0058422F" w:rsidRDefault="0058422F" w:rsidP="00954604">
            <w:pPr>
              <w:spacing w:after="140"/>
              <w:rPr>
                <w:rFonts w:ascii="Times New Roman" w:eastAsia="Verdana" w:hAnsi="Times New Roman" w:cs="Times New Roman"/>
                <w:bCs/>
                <w:noProof/>
                <w:color w:val="0C0000"/>
                <w:kern w:val="32"/>
                <w:sz w:val="24"/>
                <w:szCs w:val="28"/>
                <w:lang w:val="en-US" w:eastAsia="en-GB"/>
              </w:rPr>
            </w:pPr>
            <w:bookmarkStart w:id="0" w:name="_Hlk524627660"/>
          </w:p>
        </w:tc>
      </w:tr>
    </w:tbl>
    <w:p w14:paraId="5074C745" w14:textId="77777777" w:rsidR="00AD5372" w:rsidRPr="00011E59" w:rsidRDefault="00AD5372" w:rsidP="00954604">
      <w:pPr>
        <w:spacing w:after="140"/>
        <w:rPr>
          <w:rFonts w:ascii="Times New Roman" w:eastAsia="Verdana" w:hAnsi="Times New Roman" w:cs="Times New Roman"/>
          <w:b/>
          <w:bCs/>
          <w:noProof/>
          <w:kern w:val="32"/>
          <w:sz w:val="28"/>
          <w:szCs w:val="28"/>
          <w:lang w:val="en-US" w:eastAsia="en-GB"/>
        </w:rPr>
      </w:pPr>
    </w:p>
    <w:p w14:paraId="5DB6384A" w14:textId="577F79E9" w:rsidR="00944019" w:rsidRPr="00977ECA" w:rsidRDefault="008F3978" w:rsidP="004F47B9">
      <w:pPr>
        <w:spacing w:after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CA">
        <w:rPr>
          <w:rFonts w:ascii="Times New Roman" w:eastAsia="Verdana" w:hAnsi="Times New Roman" w:cs="Times New Roman"/>
          <w:b/>
          <w:bCs/>
          <w:noProof/>
          <w:kern w:val="32"/>
          <w:sz w:val="28"/>
          <w:szCs w:val="28"/>
          <w:lang w:eastAsia="en-GB"/>
        </w:rPr>
        <w:t>ПРЯМОЕ ИНФОРМИРОВАНИЕ СПЕЦИАЛИСТОВ СИСТЕМЫ ЗДРАВООХРАНЕНИЯ</w:t>
      </w:r>
    </w:p>
    <w:p w14:paraId="329A4713" w14:textId="77777777" w:rsidR="00944019" w:rsidRPr="00977ECA" w:rsidRDefault="00944019" w:rsidP="00954604">
      <w:pPr>
        <w:spacing w:after="14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</w:p>
    <w:bookmarkEnd w:id="1"/>
    <w:p w14:paraId="5DA22188" w14:textId="782A7E9A" w:rsidR="00511019" w:rsidRPr="00977ECA" w:rsidRDefault="00CB74D0" w:rsidP="00954604">
      <w:pPr>
        <w:spacing w:after="140"/>
        <w:rPr>
          <w:rFonts w:ascii="Times New Roman" w:hAnsi="Times New Roman" w:cs="Times New Roman"/>
          <w:b/>
          <w:bCs/>
          <w:sz w:val="28"/>
          <w:szCs w:val="28"/>
        </w:rPr>
      </w:pPr>
      <w:r w:rsidRPr="00977ECA">
        <w:rPr>
          <w:rFonts w:ascii="Times New Roman" w:hAnsi="Times New Roman" w:cs="Times New Roman"/>
          <w:b/>
          <w:bCs/>
          <w:sz w:val="28"/>
          <w:szCs w:val="28"/>
        </w:rPr>
        <w:t xml:space="preserve">Системные и ингаляционные </w:t>
      </w:r>
      <w:proofErr w:type="spellStart"/>
      <w:r w:rsidRPr="00977ECA">
        <w:rPr>
          <w:rFonts w:ascii="Times New Roman" w:hAnsi="Times New Roman" w:cs="Times New Roman"/>
          <w:b/>
          <w:bCs/>
          <w:sz w:val="28"/>
          <w:szCs w:val="28"/>
        </w:rPr>
        <w:t>фторхинолоновые</w:t>
      </w:r>
      <w:proofErr w:type="spellEnd"/>
      <w:r w:rsidRPr="00977ECA">
        <w:rPr>
          <w:rFonts w:ascii="Times New Roman" w:hAnsi="Times New Roman" w:cs="Times New Roman"/>
          <w:b/>
          <w:bCs/>
          <w:sz w:val="28"/>
          <w:szCs w:val="28"/>
        </w:rPr>
        <w:t xml:space="preserve"> антибиотики – напоминание об ограничениях применения</w:t>
      </w:r>
    </w:p>
    <w:p w14:paraId="71BA0277" w14:textId="77777777" w:rsidR="00AE3ED9" w:rsidRPr="00CA798A" w:rsidRDefault="0071209A" w:rsidP="00AE3ED9">
      <w:pPr>
        <w:pStyle w:val="af6"/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</w:pPr>
      <w:proofErr w:type="spellStart"/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Левофлоксацин</w:t>
      </w:r>
      <w:proofErr w:type="spellEnd"/>
      <w:r w:rsidR="0063297F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val="ru-RU" w:eastAsia="en-US"/>
        </w:rPr>
        <w:t>,</w:t>
      </w:r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 5 мг/ мл</w:t>
      </w:r>
      <w:r w:rsidR="0063297F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val="ru-RU" w:eastAsia="en-US"/>
        </w:rPr>
        <w:t xml:space="preserve">, </w:t>
      </w:r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раствор для </w:t>
      </w:r>
      <w:proofErr w:type="spellStart"/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инфузий</w:t>
      </w:r>
      <w:proofErr w:type="spellEnd"/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, </w:t>
      </w:r>
    </w:p>
    <w:p w14:paraId="256EA755" w14:textId="1AB59453" w:rsidR="00AE3ED9" w:rsidRPr="00CA798A" w:rsidRDefault="0071209A" w:rsidP="00AE3ED9">
      <w:pPr>
        <w:pStyle w:val="af6"/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</w:pPr>
      <w:proofErr w:type="spellStart"/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Левофлоксацин</w:t>
      </w:r>
      <w:proofErr w:type="spellEnd"/>
      <w:r w:rsidR="0063297F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val="ru-RU" w:eastAsia="en-US"/>
        </w:rPr>
        <w:t xml:space="preserve">, </w:t>
      </w:r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250 мг</w:t>
      </w:r>
      <w:r w:rsidR="000353C5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val="ru-RU" w:eastAsia="en-US"/>
        </w:rPr>
        <w:t>,</w:t>
      </w:r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 таблетки, покрытые </w:t>
      </w:r>
      <w:r w:rsidR="00DB1EEF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пленочной </w:t>
      </w:r>
      <w:r w:rsidR="00AE3ED9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оболочкой,</w:t>
      </w:r>
      <w:r w:rsidR="00DB1EEF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 </w:t>
      </w:r>
      <w:proofErr w:type="spellStart"/>
      <w:r w:rsidR="00DB1EEF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Моксифлоксацин</w:t>
      </w:r>
      <w:proofErr w:type="spellEnd"/>
      <w:r w:rsidR="000353C5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val="ru-RU" w:eastAsia="en-US"/>
        </w:rPr>
        <w:t xml:space="preserve">, </w:t>
      </w:r>
      <w:r w:rsidR="00DB1EEF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400 мг/250 мл</w:t>
      </w:r>
      <w:r w:rsidR="00F96B75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val="ru-RU" w:eastAsia="en-US"/>
        </w:rPr>
        <w:t xml:space="preserve">, </w:t>
      </w:r>
      <w:r w:rsidR="00DB1EEF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раствор для </w:t>
      </w:r>
      <w:proofErr w:type="spellStart"/>
      <w:r w:rsidR="00DB1EEF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инфузий</w:t>
      </w:r>
      <w:proofErr w:type="spellEnd"/>
      <w:r w:rsidR="00DB1EEF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, </w:t>
      </w:r>
    </w:p>
    <w:p w14:paraId="6A5A8A40" w14:textId="77777777" w:rsidR="00AE3ED9" w:rsidRPr="00CA798A" w:rsidRDefault="00DB1EEF" w:rsidP="00AE3ED9">
      <w:pPr>
        <w:pStyle w:val="af6"/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</w:pPr>
      <w:proofErr w:type="spellStart"/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Офлоксацин</w:t>
      </w:r>
      <w:proofErr w:type="spellEnd"/>
      <w:r w:rsidR="00F96B75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val="ru-RU" w:eastAsia="en-US"/>
        </w:rPr>
        <w:t>,</w:t>
      </w:r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 200 мг/100 </w:t>
      </w:r>
      <w:r w:rsidR="00FE0A69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мл</w:t>
      </w:r>
      <w:r w:rsidR="00F96B75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val="ru-RU" w:eastAsia="en-US"/>
        </w:rPr>
        <w:t>,</w:t>
      </w:r>
      <w:r w:rsidR="00FE0A69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 раствор для </w:t>
      </w:r>
      <w:proofErr w:type="spellStart"/>
      <w:r w:rsidR="00FE0A69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инфузий</w:t>
      </w:r>
      <w:proofErr w:type="spellEnd"/>
      <w:r w:rsidR="00FE0A69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 </w:t>
      </w:r>
    </w:p>
    <w:p w14:paraId="5D99C1CC" w14:textId="21162A1E" w:rsidR="00817489" w:rsidRPr="00CA798A" w:rsidRDefault="00FE0A69" w:rsidP="00AE3ED9">
      <w:pPr>
        <w:pStyle w:val="af6"/>
        <w:rPr>
          <w:rFonts w:ascii="Times New Roman" w:hAnsi="Times New Roman" w:cs="Times New Roman"/>
          <w:color w:val="0070C0"/>
          <w:sz w:val="28"/>
          <w:szCs w:val="28"/>
          <w:lang w:eastAsia="en-US"/>
        </w:rPr>
      </w:pPr>
      <w:proofErr w:type="spellStart"/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Санфлокс</w:t>
      </w:r>
      <w:proofErr w:type="spellEnd"/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 ® </w:t>
      </w:r>
      <w:r w:rsidR="00F96B75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val="ru-RU" w:eastAsia="en-US"/>
        </w:rPr>
        <w:t>,</w:t>
      </w:r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 2 мг/ мл</w:t>
      </w:r>
      <w:r w:rsidR="00F96B75"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val="ru-RU" w:eastAsia="en-US"/>
        </w:rPr>
        <w:t>,</w:t>
      </w:r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 xml:space="preserve"> раствор для </w:t>
      </w:r>
      <w:proofErr w:type="spellStart"/>
      <w:r w:rsidRPr="00CA798A">
        <w:rPr>
          <w:rFonts w:ascii="Times New Roman" w:hAnsi="Times New Roman" w:cs="Times New Roman"/>
          <w:b/>
          <w:bCs/>
          <w:color w:val="0070C0"/>
          <w:sz w:val="28"/>
          <w:szCs w:val="28"/>
          <w:lang w:eastAsia="en-US"/>
        </w:rPr>
        <w:t>инфузий</w:t>
      </w:r>
      <w:proofErr w:type="spellEnd"/>
      <w:r w:rsidRPr="00CA798A">
        <w:rPr>
          <w:rFonts w:ascii="Times New Roman" w:hAnsi="Times New Roman" w:cs="Times New Roman"/>
          <w:color w:val="0070C0"/>
          <w:sz w:val="28"/>
          <w:szCs w:val="28"/>
          <w:lang w:eastAsia="en-US"/>
        </w:rPr>
        <w:t>.</w:t>
      </w:r>
    </w:p>
    <w:p w14:paraId="4FE3729B" w14:textId="77777777" w:rsidR="00AE3ED9" w:rsidRPr="00AE3ED9" w:rsidRDefault="00AE3ED9" w:rsidP="00954604">
      <w:pPr>
        <w:autoSpaceDE w:val="0"/>
        <w:autoSpaceDN w:val="0"/>
        <w:adjustRightInd w:val="0"/>
        <w:spacing w:after="140"/>
        <w:rPr>
          <w:rFonts w:ascii="Times New Roman" w:eastAsiaTheme="minorHAnsi" w:hAnsi="Times New Roman" w:cs="Times New Roman"/>
          <w:b/>
          <w:bCs/>
          <w:color w:val="0000FF"/>
          <w:sz w:val="28"/>
          <w:szCs w:val="28"/>
          <w:lang w:eastAsia="en-US"/>
        </w:rPr>
      </w:pPr>
    </w:p>
    <w:p w14:paraId="318D6455" w14:textId="4509C169" w:rsidR="00413F85" w:rsidRPr="001C3FCC" w:rsidRDefault="00CB74D0" w:rsidP="00954604">
      <w:pPr>
        <w:autoSpaceDE w:val="0"/>
        <w:autoSpaceDN w:val="0"/>
        <w:adjustRightInd w:val="0"/>
        <w:spacing w:after="140"/>
        <w:rPr>
          <w:rFonts w:ascii="Times New Roman" w:eastAsia="Verdana" w:hAnsi="Times New Roman" w:cs="Times New Roman"/>
          <w:b/>
          <w:bCs/>
          <w:i/>
          <w:iCs/>
          <w:sz w:val="28"/>
          <w:szCs w:val="28"/>
          <w:lang w:eastAsia="en-GB"/>
        </w:rPr>
      </w:pPr>
      <w:r w:rsidRPr="001C3FCC">
        <w:rPr>
          <w:rFonts w:ascii="Times New Roman" w:eastAsia="Verdana" w:hAnsi="Times New Roman" w:cs="Times New Roman"/>
          <w:b/>
          <w:bCs/>
          <w:i/>
          <w:iCs/>
          <w:sz w:val="28"/>
          <w:szCs w:val="28"/>
          <w:lang w:eastAsia="en-GB"/>
        </w:rPr>
        <w:t xml:space="preserve">Уважаемый </w:t>
      </w:r>
      <w:r w:rsidR="00E605A4" w:rsidRPr="001C3FCC">
        <w:rPr>
          <w:rFonts w:ascii="Times New Roman" w:eastAsia="Verdana" w:hAnsi="Times New Roman" w:cs="Times New Roman"/>
          <w:b/>
          <w:bCs/>
          <w:i/>
          <w:iCs/>
          <w:sz w:val="28"/>
          <w:szCs w:val="28"/>
          <w:lang w:val="ru-RU" w:eastAsia="en-GB"/>
        </w:rPr>
        <w:t xml:space="preserve">специалист </w:t>
      </w:r>
      <w:r w:rsidR="00A42378" w:rsidRPr="001C3FCC">
        <w:rPr>
          <w:rFonts w:ascii="Times New Roman" w:eastAsia="Verdana" w:hAnsi="Times New Roman" w:cs="Times New Roman"/>
          <w:b/>
          <w:bCs/>
          <w:i/>
          <w:iCs/>
          <w:sz w:val="28"/>
          <w:szCs w:val="28"/>
          <w:lang w:val="ru-RU" w:eastAsia="en-GB"/>
        </w:rPr>
        <w:t>системы здравоохранения</w:t>
      </w:r>
      <w:r w:rsidRPr="001C3FCC">
        <w:rPr>
          <w:rFonts w:ascii="Times New Roman" w:eastAsia="Verdana" w:hAnsi="Times New Roman" w:cs="Times New Roman"/>
          <w:b/>
          <w:bCs/>
          <w:i/>
          <w:iCs/>
          <w:sz w:val="28"/>
          <w:szCs w:val="28"/>
          <w:lang w:eastAsia="en-GB"/>
        </w:rPr>
        <w:t>,</w:t>
      </w:r>
    </w:p>
    <w:p w14:paraId="27305F46" w14:textId="21C46A0B" w:rsidR="00511019" w:rsidRPr="00AE3ED9" w:rsidRDefault="004168F5" w:rsidP="00AE3ED9">
      <w:pPr>
        <w:spacing w:after="140"/>
        <w:rPr>
          <w:rFonts w:ascii="Times New Roman" w:eastAsia="Verdana" w:hAnsi="Times New Roman" w:cs="Times New Roman"/>
          <w:sz w:val="28"/>
          <w:szCs w:val="28"/>
          <w:lang w:eastAsia="en-GB"/>
        </w:rPr>
      </w:pPr>
      <w:r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Держатель</w:t>
      </w:r>
      <w:r w:rsidR="000524D9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 регистрационных удостоверени</w:t>
      </w:r>
      <w:r w:rsidR="00F51C5C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й</w:t>
      </w:r>
      <w:r w:rsidR="00336161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, вышеперечисленных</w:t>
      </w:r>
      <w:r w:rsidR="00F51C5C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 w:rsidR="00CB74D0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>фторхинолоновы</w:t>
      </w:r>
      <w:proofErr w:type="spellEnd"/>
      <w:r w:rsidR="00F51C5C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х</w:t>
      </w:r>
      <w:r w:rsidR="00CB74D0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антибиотик</w:t>
      </w:r>
      <w:proofErr w:type="spellStart"/>
      <w:r w:rsidR="00F51C5C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ов</w:t>
      </w:r>
      <w:proofErr w:type="spellEnd"/>
      <w:r w:rsidR="00DD43E7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, производства</w:t>
      </w:r>
      <w:r w:rsidR="00CB74D0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</w:t>
      </w:r>
      <w:r w:rsidR="000524D9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АО «</w:t>
      </w:r>
      <w:proofErr w:type="spellStart"/>
      <w:r w:rsidR="000524D9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Химфарм</w:t>
      </w:r>
      <w:proofErr w:type="spellEnd"/>
      <w:r w:rsidR="000524D9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» </w:t>
      </w:r>
      <w:r w:rsidR="006E2145" w:rsidRPr="006E2145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в соответствии с рекомендациями </w:t>
      </w:r>
      <w:proofErr w:type="spellStart"/>
      <w:r w:rsidR="00D55DDC" w:rsidRPr="00D55DDC">
        <w:rPr>
          <w:rFonts w:ascii="Times New Roman" w:eastAsia="Verdana" w:hAnsi="Times New Roman" w:cs="Times New Roman"/>
          <w:sz w:val="28"/>
          <w:szCs w:val="28"/>
          <w:lang w:eastAsia="en-GB"/>
        </w:rPr>
        <w:t>Европейс</w:t>
      </w:r>
      <w:proofErr w:type="spellEnd"/>
      <w:r w:rsidR="00D55DDC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к</w:t>
      </w:r>
      <w:r w:rsidR="00E66336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ого</w:t>
      </w:r>
      <w:r w:rsidR="00D55DDC" w:rsidRPr="00D55DDC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агентств</w:t>
      </w:r>
      <w:r w:rsidR="00E66336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а</w:t>
      </w:r>
      <w:r w:rsidR="00D55DDC" w:rsidRPr="00D55DDC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лекарственных средств (</w:t>
      </w:r>
      <w:proofErr w:type="spellStart"/>
      <w:r w:rsidR="00D55DDC" w:rsidRPr="00D55DDC">
        <w:rPr>
          <w:rFonts w:ascii="Times New Roman" w:eastAsia="Verdana" w:hAnsi="Times New Roman" w:cs="Times New Roman"/>
          <w:sz w:val="28"/>
          <w:szCs w:val="28"/>
          <w:lang w:eastAsia="en-GB"/>
        </w:rPr>
        <w:t>European</w:t>
      </w:r>
      <w:proofErr w:type="spellEnd"/>
      <w:r w:rsidR="00D55DDC" w:rsidRPr="00D55DDC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55DDC" w:rsidRPr="00D55DDC">
        <w:rPr>
          <w:rFonts w:ascii="Times New Roman" w:eastAsia="Verdana" w:hAnsi="Times New Roman" w:cs="Times New Roman"/>
          <w:sz w:val="28"/>
          <w:szCs w:val="28"/>
          <w:lang w:eastAsia="en-GB"/>
        </w:rPr>
        <w:t>Medicines</w:t>
      </w:r>
      <w:proofErr w:type="spellEnd"/>
      <w:r w:rsidR="00D55DDC" w:rsidRPr="00D55DDC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55DDC" w:rsidRPr="00D55DDC">
        <w:rPr>
          <w:rFonts w:ascii="Times New Roman" w:eastAsia="Verdana" w:hAnsi="Times New Roman" w:cs="Times New Roman"/>
          <w:sz w:val="28"/>
          <w:szCs w:val="28"/>
          <w:lang w:eastAsia="en-GB"/>
        </w:rPr>
        <w:t>Agency</w:t>
      </w:r>
      <w:proofErr w:type="spellEnd"/>
      <w:r w:rsidR="00D55DDC" w:rsidRPr="00D55DDC">
        <w:rPr>
          <w:rFonts w:ascii="Times New Roman" w:eastAsia="Verdana" w:hAnsi="Times New Roman" w:cs="Times New Roman"/>
          <w:sz w:val="28"/>
          <w:szCs w:val="28"/>
          <w:lang w:eastAsia="en-GB"/>
        </w:rPr>
        <w:t>, EMA)</w:t>
      </w:r>
      <w:r w:rsidR="00D55DDC" w:rsidRPr="00D55DDC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 </w:t>
      </w:r>
      <w:r w:rsidR="00D55DDC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и </w:t>
      </w:r>
      <w:r w:rsidR="00C831C3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Национальн</w:t>
      </w:r>
      <w:r w:rsidR="00AA4248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ого</w:t>
      </w:r>
      <w:r w:rsidR="00C831C3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 центр</w:t>
      </w:r>
      <w:r w:rsidR="00AA4248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а </w:t>
      </w:r>
      <w:r w:rsidR="00C831C3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экспертизы лекарственных средств и медицинских изделий</w:t>
      </w:r>
      <w:r w:rsidR="00F51C5C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 Республики Казахстан </w:t>
      </w:r>
      <w:r w:rsidR="00DD43E7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напоминает</w:t>
      </w:r>
      <w:r w:rsidR="00CB74D0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</w:t>
      </w:r>
      <w:r w:rsidR="00011E59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В</w:t>
      </w:r>
      <w:proofErr w:type="spellStart"/>
      <w:r w:rsidR="00CB74D0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>ам</w:t>
      </w:r>
      <w:proofErr w:type="spellEnd"/>
      <w:r w:rsidR="00CB74D0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о следующем:</w:t>
      </w:r>
    </w:p>
    <w:p w14:paraId="05C3D939" w14:textId="3DAEB103" w:rsidR="00413F85" w:rsidRPr="001805A0" w:rsidRDefault="00183C3D" w:rsidP="00954604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805A0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Резюме</w:t>
      </w:r>
    </w:p>
    <w:p w14:paraId="45711C8C" w14:textId="0F7A7FEE" w:rsidR="005F273D" w:rsidRPr="00977ECA" w:rsidRDefault="00CB74D0" w:rsidP="00954604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Данные недавних исследований показывают, что </w:t>
      </w:r>
      <w:proofErr w:type="spellStart"/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>фторхинолоны</w:t>
      </w:r>
      <w:proofErr w:type="spellEnd"/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</w:t>
      </w:r>
      <w:r w:rsidRPr="00977ECA">
        <w:rPr>
          <w:rFonts w:ascii="Times New Roman" w:hAnsi="Times New Roman" w:cs="Times New Roman"/>
          <w:sz w:val="28"/>
          <w:szCs w:val="28"/>
        </w:rPr>
        <w:t xml:space="preserve">по-прежнему назначаются </w:t>
      </w:r>
      <w:r w:rsidR="002471F6">
        <w:rPr>
          <w:rFonts w:ascii="Times New Roman" w:hAnsi="Times New Roman" w:cs="Times New Roman"/>
          <w:sz w:val="28"/>
          <w:szCs w:val="28"/>
          <w:lang w:val="ru-RU"/>
        </w:rPr>
        <w:t xml:space="preserve">вне </w:t>
      </w:r>
      <w:proofErr w:type="spellStart"/>
      <w:r w:rsidRPr="00977ECA">
        <w:rPr>
          <w:rFonts w:ascii="Times New Roman" w:hAnsi="Times New Roman" w:cs="Times New Roman"/>
          <w:sz w:val="28"/>
          <w:szCs w:val="28"/>
        </w:rPr>
        <w:t>рекомендованн</w:t>
      </w:r>
      <w:r w:rsidR="008652F3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="008652F3">
        <w:rPr>
          <w:rFonts w:ascii="Times New Roman" w:hAnsi="Times New Roman" w:cs="Times New Roman"/>
          <w:sz w:val="28"/>
          <w:szCs w:val="28"/>
          <w:lang w:val="ru-RU"/>
        </w:rPr>
        <w:t xml:space="preserve"> показаний</w:t>
      </w:r>
      <w:r w:rsidRPr="00977ECA">
        <w:rPr>
          <w:rFonts w:ascii="Times New Roman" w:hAnsi="Times New Roman" w:cs="Times New Roman"/>
          <w:sz w:val="28"/>
          <w:szCs w:val="28"/>
        </w:rPr>
        <w:t>.</w:t>
      </w:r>
    </w:p>
    <w:p w14:paraId="1F611395" w14:textId="6DB574FD" w:rsidR="00933DCF" w:rsidRPr="00977ECA" w:rsidRDefault="00CB74D0" w:rsidP="00954604">
      <w:pPr>
        <w:numPr>
          <w:ilvl w:val="0"/>
          <w:numId w:val="8"/>
        </w:numPr>
        <w:spacing w:after="140"/>
        <w:rPr>
          <w:rFonts w:ascii="Times New Roman" w:hAnsi="Times New Roman" w:cs="Times New Roman"/>
          <w:sz w:val="28"/>
          <w:szCs w:val="28"/>
        </w:rPr>
      </w:pPr>
      <w:r w:rsidRPr="00977ECA">
        <w:rPr>
          <w:rFonts w:ascii="Times New Roman" w:hAnsi="Times New Roman" w:cs="Times New Roman"/>
          <w:sz w:val="28"/>
          <w:szCs w:val="28"/>
        </w:rPr>
        <w:t xml:space="preserve">Системные </w:t>
      </w:r>
      <w:r w:rsidR="00B611D0">
        <w:rPr>
          <w:rFonts w:ascii="Times New Roman" w:hAnsi="Times New Roman" w:cs="Times New Roman"/>
          <w:sz w:val="28"/>
          <w:szCs w:val="28"/>
          <w:lang w:val="ru-RU"/>
        </w:rPr>
        <w:t xml:space="preserve">и ингаляционные </w:t>
      </w:r>
      <w:proofErr w:type="spellStart"/>
      <w:r w:rsidRPr="00977ECA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977ECA">
        <w:rPr>
          <w:rFonts w:ascii="Times New Roman" w:hAnsi="Times New Roman" w:cs="Times New Roman"/>
          <w:sz w:val="28"/>
          <w:szCs w:val="28"/>
        </w:rPr>
        <w:t xml:space="preserve"> </w:t>
      </w:r>
      <w:r w:rsidR="005F6843" w:rsidRPr="00977ECA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="00A922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ДОЛЖНЫ </w:t>
      </w:r>
      <w:r w:rsidR="00A922B7" w:rsidRPr="005C21FF">
        <w:rPr>
          <w:rFonts w:ascii="Times New Roman" w:hAnsi="Times New Roman" w:cs="Times New Roman"/>
          <w:sz w:val="28"/>
          <w:szCs w:val="28"/>
          <w:lang w:val="ru-RU"/>
        </w:rPr>
        <w:t>использоваться</w:t>
      </w:r>
      <w:r w:rsidR="00AD10F7" w:rsidRPr="00977ECA">
        <w:rPr>
          <w:rFonts w:ascii="Times New Roman" w:hAnsi="Times New Roman" w:cs="Times New Roman"/>
          <w:sz w:val="28"/>
          <w:szCs w:val="28"/>
        </w:rPr>
        <w:t>:</w:t>
      </w:r>
    </w:p>
    <w:p w14:paraId="7D281BFF" w14:textId="4ABE116B" w:rsidR="00B554DB" w:rsidRDefault="005C21FF" w:rsidP="00B554DB">
      <w:pPr>
        <w:pStyle w:val="ad"/>
        <w:numPr>
          <w:ilvl w:val="0"/>
          <w:numId w:val="11"/>
        </w:numPr>
        <w:rPr>
          <w:rFonts w:ascii="Times New Roman" w:eastAsia="Verdana" w:hAnsi="Times New Roman" w:cs="Times New Roman"/>
          <w:sz w:val="28"/>
          <w:szCs w:val="28"/>
          <w:lang w:eastAsia="en-GB"/>
        </w:rPr>
      </w:pPr>
      <w:r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у </w:t>
      </w:r>
      <w:r w:rsidR="00CB74D0" w:rsidRPr="00B554DB">
        <w:rPr>
          <w:rFonts w:ascii="Times New Roman" w:eastAsia="Verdana" w:hAnsi="Times New Roman" w:cs="Times New Roman"/>
          <w:sz w:val="28"/>
          <w:szCs w:val="28"/>
          <w:lang w:eastAsia="en-GB"/>
        </w:rPr>
        <w:t>пациент</w:t>
      </w:r>
      <w:proofErr w:type="spellStart"/>
      <w:r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ов</w:t>
      </w:r>
      <w:proofErr w:type="spellEnd"/>
      <w:r w:rsidR="00CB74D0" w:rsidRPr="00B554DB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, у которых ранее были серьезные побочные реакции на антибиотики </w:t>
      </w:r>
      <w:proofErr w:type="spellStart"/>
      <w:r w:rsidR="00CB74D0" w:rsidRPr="00B554DB">
        <w:rPr>
          <w:rFonts w:ascii="Times New Roman" w:eastAsia="Verdana" w:hAnsi="Times New Roman" w:cs="Times New Roman"/>
          <w:sz w:val="28"/>
          <w:szCs w:val="28"/>
          <w:lang w:eastAsia="en-GB"/>
        </w:rPr>
        <w:t>хинолонового</w:t>
      </w:r>
      <w:proofErr w:type="spellEnd"/>
      <w:r w:rsidR="00CB74D0" w:rsidRPr="00B554DB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или </w:t>
      </w:r>
      <w:proofErr w:type="spellStart"/>
      <w:r w:rsidR="00CB74D0" w:rsidRPr="00B554DB">
        <w:rPr>
          <w:rFonts w:ascii="Times New Roman" w:eastAsia="Verdana" w:hAnsi="Times New Roman" w:cs="Times New Roman"/>
          <w:sz w:val="28"/>
          <w:szCs w:val="28"/>
          <w:lang w:eastAsia="en-GB"/>
        </w:rPr>
        <w:t>фторхинолонового</w:t>
      </w:r>
      <w:proofErr w:type="spellEnd"/>
      <w:r w:rsidR="00CB74D0" w:rsidRPr="00B554DB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ряда;</w:t>
      </w:r>
    </w:p>
    <w:p w14:paraId="09D93647" w14:textId="5CAB01EF" w:rsidR="004D5D62" w:rsidRPr="004D5D62" w:rsidRDefault="004D5D62" w:rsidP="004D5D62">
      <w:pPr>
        <w:pStyle w:val="ad"/>
        <w:numPr>
          <w:ilvl w:val="0"/>
          <w:numId w:val="11"/>
        </w:numPr>
        <w:rPr>
          <w:rFonts w:ascii="Times New Roman" w:eastAsia="Verdana" w:hAnsi="Times New Roman" w:cs="Times New Roman"/>
          <w:sz w:val="28"/>
          <w:szCs w:val="28"/>
          <w:lang w:eastAsia="en-GB"/>
        </w:rPr>
      </w:pPr>
      <w:r w:rsidRPr="004D5D62">
        <w:rPr>
          <w:rFonts w:ascii="Times New Roman" w:eastAsia="Verdana" w:hAnsi="Times New Roman" w:cs="Times New Roman"/>
          <w:sz w:val="28"/>
          <w:szCs w:val="28"/>
          <w:lang w:eastAsia="en-GB"/>
        </w:rPr>
        <w:t>для лечения инфекций, которые не являются тяжелыми и могут пройти без антибактериальной терапии</w:t>
      </w:r>
      <w:r w:rsidR="0023627A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 (</w:t>
      </w:r>
      <w:r w:rsidRPr="004D5D62">
        <w:rPr>
          <w:rFonts w:ascii="Times New Roman" w:eastAsia="Verdana" w:hAnsi="Times New Roman" w:cs="Times New Roman"/>
          <w:sz w:val="28"/>
          <w:szCs w:val="28"/>
          <w:lang w:eastAsia="en-GB"/>
        </w:rPr>
        <w:t>такие как фарингит, тонзиллит</w:t>
      </w:r>
      <w:r w:rsidR="0023627A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 и острый бронхит)</w:t>
      </w:r>
      <w:r w:rsidRPr="004D5D62">
        <w:rPr>
          <w:rFonts w:ascii="Times New Roman" w:eastAsia="Verdana" w:hAnsi="Times New Roman" w:cs="Times New Roman"/>
          <w:sz w:val="28"/>
          <w:szCs w:val="28"/>
          <w:lang w:eastAsia="en-GB"/>
        </w:rPr>
        <w:t>;</w:t>
      </w:r>
    </w:p>
    <w:p w14:paraId="6CBDD6E3" w14:textId="454F0005" w:rsidR="004D5D62" w:rsidRDefault="004D5D62" w:rsidP="004D5D62">
      <w:pPr>
        <w:pStyle w:val="ad"/>
        <w:numPr>
          <w:ilvl w:val="0"/>
          <w:numId w:val="11"/>
        </w:numPr>
        <w:rPr>
          <w:rFonts w:ascii="Times New Roman" w:eastAsia="Verdana" w:hAnsi="Times New Roman" w:cs="Times New Roman"/>
          <w:sz w:val="28"/>
          <w:szCs w:val="28"/>
          <w:lang w:eastAsia="en-GB"/>
        </w:rPr>
      </w:pPr>
      <w:r w:rsidRPr="004D5D62">
        <w:rPr>
          <w:rFonts w:ascii="Times New Roman" w:eastAsia="Verdana" w:hAnsi="Times New Roman" w:cs="Times New Roman"/>
          <w:sz w:val="28"/>
          <w:szCs w:val="28"/>
          <w:lang w:eastAsia="en-GB"/>
        </w:rPr>
        <w:t>для лечения бактериальных инфекций легкой и средней степени тяжести</w:t>
      </w:r>
      <w:r w:rsidR="008E4820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 </w:t>
      </w:r>
      <w:r w:rsidR="00C22C78" w:rsidRPr="00C22C78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(включая неосложненный цистит, обострение хронического бронхита и хронической </w:t>
      </w:r>
      <w:proofErr w:type="spellStart"/>
      <w:r w:rsidR="00C22C78" w:rsidRPr="00C22C78">
        <w:rPr>
          <w:rFonts w:ascii="Times New Roman" w:eastAsia="Verdana" w:hAnsi="Times New Roman" w:cs="Times New Roman"/>
          <w:sz w:val="28"/>
          <w:szCs w:val="28"/>
          <w:lang w:eastAsia="en-GB"/>
        </w:rPr>
        <w:t>обструктивной</w:t>
      </w:r>
      <w:proofErr w:type="spellEnd"/>
      <w:r w:rsidR="00C22C78" w:rsidRPr="00C22C78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болезни легких (ХОБЛ), острый бактериальный </w:t>
      </w:r>
      <w:proofErr w:type="spellStart"/>
      <w:r w:rsidR="00C22C78" w:rsidRPr="00C22C78">
        <w:rPr>
          <w:rFonts w:ascii="Times New Roman" w:eastAsia="Verdana" w:hAnsi="Times New Roman" w:cs="Times New Roman"/>
          <w:sz w:val="28"/>
          <w:szCs w:val="28"/>
          <w:lang w:eastAsia="en-GB"/>
        </w:rPr>
        <w:t>риносинусит</w:t>
      </w:r>
      <w:proofErr w:type="spellEnd"/>
      <w:r w:rsidR="00C22C78" w:rsidRPr="00C22C78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и острый средний отит)</w:t>
      </w:r>
      <w:r w:rsidRPr="004D5D62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, за исключением случаев, когда другие антибактериальные </w:t>
      </w:r>
      <w:r w:rsidRPr="004D5D62">
        <w:rPr>
          <w:rFonts w:ascii="Times New Roman" w:eastAsia="Verdana" w:hAnsi="Times New Roman" w:cs="Times New Roman"/>
          <w:sz w:val="28"/>
          <w:szCs w:val="28"/>
          <w:lang w:eastAsia="en-GB"/>
        </w:rPr>
        <w:lastRenderedPageBreak/>
        <w:t>лекарственные средства, рекомендованные для лечения этих инфекций, не могут быть использованы.</w:t>
      </w:r>
    </w:p>
    <w:p w14:paraId="15E3C4C6" w14:textId="77777777" w:rsidR="00B357BB" w:rsidRPr="00B357BB" w:rsidRDefault="00B357BB" w:rsidP="00B357BB">
      <w:pPr>
        <w:pStyle w:val="ad"/>
        <w:numPr>
          <w:ilvl w:val="0"/>
          <w:numId w:val="11"/>
        </w:numPr>
        <w:rPr>
          <w:rFonts w:ascii="Times New Roman" w:eastAsia="Verdana" w:hAnsi="Times New Roman" w:cs="Times New Roman"/>
          <w:sz w:val="28"/>
          <w:szCs w:val="28"/>
          <w:lang w:eastAsia="en-GB"/>
        </w:rPr>
      </w:pPr>
      <w:r w:rsidRPr="00B357BB">
        <w:rPr>
          <w:rFonts w:ascii="Times New Roman" w:eastAsia="Verdana" w:hAnsi="Times New Roman" w:cs="Times New Roman"/>
          <w:sz w:val="28"/>
          <w:szCs w:val="28"/>
          <w:lang w:eastAsia="en-GB"/>
        </w:rPr>
        <w:t>для лечения не бактериальных инфекций, например, не бактериального (хронического) простатита;</w:t>
      </w:r>
    </w:p>
    <w:p w14:paraId="404616B2" w14:textId="360161F2" w:rsidR="00B357BB" w:rsidRPr="00E16CD9" w:rsidRDefault="00B357BB" w:rsidP="00E16CD9">
      <w:pPr>
        <w:pStyle w:val="ad"/>
        <w:numPr>
          <w:ilvl w:val="0"/>
          <w:numId w:val="11"/>
        </w:numPr>
        <w:rPr>
          <w:rFonts w:ascii="Times New Roman" w:eastAsia="Verdana" w:hAnsi="Times New Roman" w:cs="Times New Roman"/>
          <w:sz w:val="28"/>
          <w:szCs w:val="28"/>
          <w:lang w:eastAsia="en-GB"/>
        </w:rPr>
      </w:pPr>
      <w:r w:rsidRPr="00E16CD9">
        <w:rPr>
          <w:rFonts w:ascii="Times New Roman" w:eastAsia="Verdana" w:hAnsi="Times New Roman" w:cs="Times New Roman"/>
          <w:sz w:val="28"/>
          <w:szCs w:val="28"/>
          <w:lang w:eastAsia="en-GB"/>
        </w:rPr>
        <w:t>для предупреждения диареи путешественника или рецидивирующей инфекции мочевыводящих путей;</w:t>
      </w:r>
    </w:p>
    <w:p w14:paraId="543E3E25" w14:textId="77777777" w:rsidR="002147C5" w:rsidRPr="00307588" w:rsidRDefault="00CB74D0" w:rsidP="00307588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07588">
        <w:rPr>
          <w:rFonts w:ascii="Times New Roman" w:hAnsi="Times New Roman" w:cs="Times New Roman"/>
          <w:sz w:val="28"/>
          <w:szCs w:val="28"/>
        </w:rPr>
        <w:t xml:space="preserve">Системные </w:t>
      </w:r>
      <w:proofErr w:type="spellStart"/>
      <w:r w:rsidRPr="00307588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307588">
        <w:rPr>
          <w:rFonts w:ascii="Times New Roman" w:hAnsi="Times New Roman" w:cs="Times New Roman"/>
          <w:sz w:val="28"/>
          <w:szCs w:val="28"/>
        </w:rPr>
        <w:t xml:space="preserve"> вызывают очень редкие, серьезные, </w:t>
      </w:r>
      <w:proofErr w:type="spellStart"/>
      <w:r w:rsidRPr="00307588">
        <w:rPr>
          <w:rFonts w:ascii="Times New Roman" w:hAnsi="Times New Roman" w:cs="Times New Roman"/>
          <w:sz w:val="28"/>
          <w:szCs w:val="28"/>
        </w:rPr>
        <w:t>инвалидизирующие</w:t>
      </w:r>
      <w:proofErr w:type="spellEnd"/>
      <w:r w:rsidRPr="00307588">
        <w:rPr>
          <w:rFonts w:ascii="Times New Roman" w:hAnsi="Times New Roman" w:cs="Times New Roman"/>
          <w:sz w:val="28"/>
          <w:szCs w:val="28"/>
        </w:rPr>
        <w:t xml:space="preserve">, длительные и потенциально необратимые побочные реакции. </w:t>
      </w:r>
      <w:r w:rsidR="006F588B" w:rsidRPr="00307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36E5" w:rsidRPr="00307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511B9A" w14:textId="3814A83D" w:rsidR="00511019" w:rsidRDefault="00E104EA" w:rsidP="00307588">
      <w:pPr>
        <w:pStyle w:val="af6"/>
        <w:ind w:left="709"/>
        <w:rPr>
          <w:rFonts w:ascii="Times New Roman" w:hAnsi="Times New Roman" w:cs="Times New Roman"/>
          <w:sz w:val="28"/>
          <w:szCs w:val="28"/>
        </w:rPr>
      </w:pPr>
      <w:r w:rsidRPr="00307588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="00CB74D0" w:rsidRPr="00307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F7" w:rsidRPr="00307588">
        <w:rPr>
          <w:rFonts w:ascii="Times New Roman" w:eastAsia="Verdana" w:hAnsi="Times New Roman" w:cs="Times New Roman"/>
          <w:sz w:val="28"/>
          <w:szCs w:val="28"/>
          <w:lang w:eastAsia="en-GB"/>
        </w:rPr>
        <w:t>пр</w:t>
      </w:r>
      <w:r w:rsidRPr="00307588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епараты</w:t>
      </w:r>
      <w:proofErr w:type="spellEnd"/>
      <w:r w:rsidR="00AD10F7" w:rsidRPr="00307588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следует </w:t>
      </w:r>
      <w:r w:rsidR="00AD10F7" w:rsidRPr="00307588">
        <w:rPr>
          <w:rFonts w:ascii="Times New Roman" w:hAnsi="Times New Roman" w:cs="Times New Roman"/>
          <w:sz w:val="28"/>
          <w:szCs w:val="28"/>
        </w:rPr>
        <w:t>назначать только по утвержденным показаниям и после тщательной оценки пользы и риска для конкретного пациента.</w:t>
      </w:r>
    </w:p>
    <w:p w14:paraId="4E707DC5" w14:textId="77777777" w:rsidR="00307588" w:rsidRPr="00307588" w:rsidRDefault="00307588" w:rsidP="00307588">
      <w:pPr>
        <w:pStyle w:val="af6"/>
        <w:ind w:left="709"/>
        <w:rPr>
          <w:rFonts w:ascii="Times New Roman" w:hAnsi="Times New Roman" w:cs="Times New Roman"/>
          <w:sz w:val="28"/>
          <w:szCs w:val="28"/>
        </w:rPr>
      </w:pPr>
    </w:p>
    <w:p w14:paraId="6C9CC240" w14:textId="77777777" w:rsidR="00413F85" w:rsidRPr="001805A0" w:rsidRDefault="00CB74D0" w:rsidP="00954604">
      <w:pPr>
        <w:spacing w:after="140"/>
        <w:rPr>
          <w:rFonts w:ascii="Times New Roman" w:eastAsia="Verdana" w:hAnsi="Times New Roman" w:cs="Times New Roman"/>
          <w:b/>
          <w:iCs/>
          <w:sz w:val="28"/>
          <w:szCs w:val="28"/>
          <w:lang w:eastAsia="en-GB"/>
        </w:rPr>
      </w:pPr>
      <w:r w:rsidRPr="001805A0">
        <w:rPr>
          <w:rFonts w:ascii="Times New Roman" w:eastAsia="Verdana" w:hAnsi="Times New Roman" w:cs="Times New Roman"/>
          <w:b/>
          <w:iCs/>
          <w:sz w:val="28"/>
          <w:szCs w:val="28"/>
          <w:lang w:eastAsia="en-GB"/>
        </w:rPr>
        <w:t>Предыстория проблемы безопасности</w:t>
      </w:r>
    </w:p>
    <w:p w14:paraId="54D51340" w14:textId="7A0CD73E" w:rsidR="002A43BC" w:rsidRPr="00977ECA" w:rsidRDefault="00CB74D0" w:rsidP="00954604">
      <w:pPr>
        <w:spacing w:after="140"/>
        <w:rPr>
          <w:rFonts w:ascii="Times New Roman" w:eastAsia="Verdana" w:hAnsi="Times New Roman" w:cs="Times New Roman"/>
          <w:sz w:val="28"/>
          <w:szCs w:val="28"/>
          <w:lang w:eastAsia="en-GB"/>
        </w:rPr>
      </w:pPr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Европейское агентство лекарственных средств (EMA) </w:t>
      </w:r>
      <w:r w:rsidR="00F762E6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предоставило</w:t>
      </w:r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рекомендации по ограничению использования системных и ингаляционных </w:t>
      </w:r>
      <w:proofErr w:type="spellStart"/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>фторхинолонов</w:t>
      </w:r>
      <w:proofErr w:type="spellEnd"/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</w:t>
      </w:r>
      <w:r w:rsidR="0055592D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после общеевропейского обзора, проведенного в 2018 году для оценки риска серьезных и длительных (длительностью месяцев или лет), </w:t>
      </w:r>
      <w:proofErr w:type="spellStart"/>
      <w:r w:rsidR="0055592D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>инвалидизирующих</w:t>
      </w:r>
      <w:proofErr w:type="spellEnd"/>
      <w:r w:rsidR="0055592D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и потенциально необратимых побочных эффектов. </w:t>
      </w:r>
      <w:r w:rsidR="00C07B75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П</w:t>
      </w:r>
      <w:r w:rsidR="004B2087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обочные </w:t>
      </w:r>
      <w:r w:rsidR="0055592D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реакции, </w:t>
      </w:r>
      <w:proofErr w:type="spellStart"/>
      <w:r w:rsidR="0055592D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>затрагива</w:t>
      </w:r>
      <w:proofErr w:type="spellEnd"/>
      <w:r w:rsidR="00D3132B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ют</w:t>
      </w:r>
      <w:r w:rsidR="0055592D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преимущественно опорно-двигательный аппарат и нервную систему. В результате проверки, проведенной EMA, использование </w:t>
      </w:r>
      <w:proofErr w:type="spellStart"/>
      <w:r w:rsidR="0055592D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>фторхинолонов</w:t>
      </w:r>
      <w:proofErr w:type="spellEnd"/>
      <w:r w:rsidR="0055592D"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было значительно ограничено в 2019 году.</w:t>
      </w:r>
    </w:p>
    <w:p w14:paraId="0D505DC9" w14:textId="4A197A03" w:rsidR="00712B06" w:rsidRPr="00977ECA" w:rsidRDefault="00CB74D0" w:rsidP="00954604">
      <w:pPr>
        <w:spacing w:after="140"/>
        <w:rPr>
          <w:rFonts w:ascii="Times New Roman" w:eastAsia="Verdana" w:hAnsi="Times New Roman" w:cs="Times New Roman"/>
          <w:sz w:val="28"/>
          <w:szCs w:val="28"/>
          <w:lang w:eastAsia="en-GB"/>
        </w:rPr>
      </w:pPr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Эти серьезные побочные реакции могут включать </w:t>
      </w:r>
      <w:proofErr w:type="spellStart"/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>тендинит</w:t>
      </w:r>
      <w:proofErr w:type="spellEnd"/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, разрыв сухожилия, артралгию, боль в конечностях, нарушение походки, невропатии, связанные с парестезиями, депрессию, утомляемость, ухудшение памяти, галлюцинации, психоз, нарушения сна и нарушения </w:t>
      </w:r>
      <w:r w:rsidR="00627398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органов</w:t>
      </w:r>
      <w:r w:rsidR="000512C9">
        <w:rPr>
          <w:rFonts w:ascii="Times New Roman" w:eastAsia="Verdana" w:hAnsi="Times New Roman" w:cs="Times New Roman"/>
          <w:sz w:val="28"/>
          <w:szCs w:val="28"/>
          <w:lang w:val="ru-RU" w:eastAsia="en-GB"/>
        </w:rPr>
        <w:t xml:space="preserve"> </w:t>
      </w:r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>чувств (слуха, зрения, вкуса и обоняния).  Повреждение сухожилий (особенно ахиллова сухожилия, но могут быть затронуты и другие сухожилия) может произойти в течение 48 часов после начала лечения или последствия могут быть отсрочены на несколько месяцев после прекращения лечения.</w:t>
      </w:r>
    </w:p>
    <w:p w14:paraId="20EA47D1" w14:textId="77777777" w:rsidR="00212309" w:rsidRDefault="00D4375C" w:rsidP="00954604">
      <w:pPr>
        <w:spacing w:after="140"/>
        <w:rPr>
          <w:rFonts w:ascii="Times New Roman" w:hAnsi="Times New Roman" w:cs="Times New Roman"/>
          <w:sz w:val="28"/>
          <w:szCs w:val="28"/>
        </w:rPr>
      </w:pPr>
      <w:r w:rsidRPr="00B21F0F">
        <w:rPr>
          <w:rFonts w:ascii="Times New Roman" w:hAnsi="Times New Roman" w:cs="Times New Roman"/>
          <w:sz w:val="28"/>
          <w:szCs w:val="28"/>
        </w:rPr>
        <w:t xml:space="preserve">В обсервационном исследовании </w:t>
      </w:r>
      <w:r w:rsidR="005D40D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D40DD" w:rsidRPr="005D40DD">
        <w:rPr>
          <w:rFonts w:ascii="Times New Roman" w:hAnsi="Times New Roman" w:cs="Times New Roman"/>
          <w:sz w:val="28"/>
          <w:szCs w:val="28"/>
          <w:lang w:val="ru-RU"/>
        </w:rPr>
        <w:t xml:space="preserve">«Влияние изменений в маркировке Европейского Союза для </w:t>
      </w:r>
      <w:proofErr w:type="spellStart"/>
      <w:r w:rsidR="005D40DD" w:rsidRPr="005D40DD">
        <w:rPr>
          <w:rFonts w:ascii="Times New Roman" w:hAnsi="Times New Roman" w:cs="Times New Roman"/>
          <w:sz w:val="28"/>
          <w:szCs w:val="28"/>
          <w:lang w:val="ru-RU"/>
        </w:rPr>
        <w:t>фторхинолон</w:t>
      </w:r>
      <w:proofErr w:type="spellEnd"/>
      <w:r w:rsidR="00676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40DD" w:rsidRPr="005D40DD">
        <w:rPr>
          <w:rFonts w:ascii="Times New Roman" w:hAnsi="Times New Roman" w:cs="Times New Roman"/>
          <w:sz w:val="28"/>
          <w:szCs w:val="28"/>
          <w:lang w:val="ru-RU"/>
        </w:rPr>
        <w:t>содержащих лекарственных средств для системного и ингаляционного применения» (EUPAS37856</w:t>
      </w:r>
      <w:r w:rsidR="0067671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B21F0F">
        <w:rPr>
          <w:rFonts w:ascii="Times New Roman" w:hAnsi="Times New Roman" w:cs="Times New Roman"/>
          <w:sz w:val="28"/>
          <w:szCs w:val="28"/>
        </w:rPr>
        <w:t>оценивались данные, полученные от учреждений первичной медицинской помощи в шести Европейских странах (Бельгия, Франция, Германия, Нидерланды, Испания и Великобритания).</w:t>
      </w:r>
    </w:p>
    <w:p w14:paraId="37B91899" w14:textId="037CDA48" w:rsidR="00705BE5" w:rsidRDefault="00705BE5" w:rsidP="00954604">
      <w:pPr>
        <w:spacing w:after="140"/>
        <w:rPr>
          <w:rFonts w:ascii="Times New Roman" w:hAnsi="Times New Roman" w:cs="Times New Roman"/>
          <w:sz w:val="28"/>
          <w:szCs w:val="28"/>
        </w:rPr>
      </w:pPr>
      <w:r w:rsidRPr="00705BE5">
        <w:rPr>
          <w:rFonts w:ascii="Times New Roman" w:hAnsi="Times New Roman" w:cs="Times New Roman"/>
          <w:sz w:val="28"/>
          <w:szCs w:val="28"/>
        </w:rPr>
        <w:t xml:space="preserve">Исследование предполагает, что </w:t>
      </w:r>
      <w:proofErr w:type="spellStart"/>
      <w:r w:rsidRPr="00705BE5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705BE5">
        <w:rPr>
          <w:rFonts w:ascii="Times New Roman" w:hAnsi="Times New Roman" w:cs="Times New Roman"/>
          <w:sz w:val="28"/>
          <w:szCs w:val="28"/>
        </w:rPr>
        <w:t xml:space="preserve"> все еще могут использоваться </w:t>
      </w:r>
      <w:r w:rsidR="00BC7D99">
        <w:rPr>
          <w:rFonts w:ascii="Times New Roman" w:hAnsi="Times New Roman" w:cs="Times New Roman"/>
          <w:sz w:val="28"/>
          <w:szCs w:val="28"/>
          <w:lang w:val="ru-RU"/>
        </w:rPr>
        <w:t>вне</w:t>
      </w:r>
      <w:r w:rsidR="00BC7D99" w:rsidRPr="00705BE5">
        <w:rPr>
          <w:rFonts w:ascii="Times New Roman" w:hAnsi="Times New Roman" w:cs="Times New Roman"/>
          <w:sz w:val="28"/>
          <w:szCs w:val="28"/>
        </w:rPr>
        <w:t xml:space="preserve"> </w:t>
      </w:r>
      <w:r w:rsidR="00BC7D99">
        <w:rPr>
          <w:rFonts w:ascii="Times New Roman" w:hAnsi="Times New Roman" w:cs="Times New Roman"/>
          <w:sz w:val="28"/>
          <w:szCs w:val="28"/>
          <w:lang w:val="ru-RU"/>
        </w:rPr>
        <w:t>одобренных</w:t>
      </w:r>
      <w:r w:rsidR="00BC7D99" w:rsidRPr="00705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D99" w:rsidRPr="00705BE5">
        <w:rPr>
          <w:rFonts w:ascii="Times New Roman" w:hAnsi="Times New Roman" w:cs="Times New Roman"/>
          <w:sz w:val="28"/>
          <w:szCs w:val="28"/>
        </w:rPr>
        <w:t>показани</w:t>
      </w:r>
      <w:proofErr w:type="spellEnd"/>
      <w:r w:rsidR="00BC7D9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05BE5">
        <w:rPr>
          <w:rFonts w:ascii="Times New Roman" w:hAnsi="Times New Roman" w:cs="Times New Roman"/>
          <w:sz w:val="28"/>
          <w:szCs w:val="28"/>
        </w:rPr>
        <w:t>. Однако из-за ограничений исследования нельзя сделать однозначные выводы.</w:t>
      </w:r>
    </w:p>
    <w:p w14:paraId="6939FD4F" w14:textId="46934058" w:rsidR="00143112" w:rsidRPr="00B21F0F" w:rsidRDefault="000F0553" w:rsidP="00954604">
      <w:pPr>
        <w:spacing w:after="140"/>
        <w:rPr>
          <w:rFonts w:ascii="Times New Roman" w:eastAsia="Verdana" w:hAnsi="Times New Roman" w:cs="Times New Roman"/>
          <w:sz w:val="28"/>
          <w:szCs w:val="28"/>
          <w:lang w:eastAsia="en-GB"/>
        </w:rPr>
      </w:pPr>
      <w:r w:rsidRPr="009A230A">
        <w:rPr>
          <w:rFonts w:ascii="Times New Roman" w:eastAsia="Verdana" w:hAnsi="Times New Roman" w:cs="Times New Roman"/>
          <w:sz w:val="28"/>
          <w:szCs w:val="28"/>
          <w:lang w:val="ru-RU" w:eastAsia="en-GB"/>
        </w:rPr>
        <w:lastRenderedPageBreak/>
        <w:t>В связи с вышеизложенным</w:t>
      </w:r>
      <w:r w:rsidR="009A230A">
        <w:rPr>
          <w:rFonts w:ascii="Times New Roman" w:eastAsia="Verdana" w:hAnsi="Times New Roman" w:cs="Times New Roman"/>
          <w:b/>
          <w:bCs/>
          <w:sz w:val="28"/>
          <w:szCs w:val="28"/>
          <w:lang w:val="ru-RU" w:eastAsia="en-GB"/>
        </w:rPr>
        <w:t xml:space="preserve">, </w:t>
      </w:r>
      <w:r w:rsidR="009A230A" w:rsidRPr="009A230A">
        <w:rPr>
          <w:rFonts w:ascii="Times New Roman" w:eastAsia="Verdana" w:hAnsi="Times New Roman" w:cs="Times New Roman"/>
          <w:b/>
          <w:bCs/>
          <w:sz w:val="28"/>
          <w:szCs w:val="28"/>
          <w:lang w:eastAsia="en-GB"/>
        </w:rPr>
        <w:t>специалист</w:t>
      </w:r>
      <w:proofErr w:type="spellStart"/>
      <w:r w:rsidR="009A230A">
        <w:rPr>
          <w:rFonts w:ascii="Times New Roman" w:eastAsia="Verdana" w:hAnsi="Times New Roman" w:cs="Times New Roman"/>
          <w:b/>
          <w:bCs/>
          <w:sz w:val="28"/>
          <w:szCs w:val="28"/>
          <w:lang w:val="ru-RU" w:eastAsia="en-GB"/>
        </w:rPr>
        <w:t>ам</w:t>
      </w:r>
      <w:proofErr w:type="spellEnd"/>
      <w:r w:rsidR="009A230A" w:rsidRPr="009A230A">
        <w:rPr>
          <w:rFonts w:ascii="Times New Roman" w:eastAsia="Verdana" w:hAnsi="Times New Roman" w:cs="Times New Roman"/>
          <w:b/>
          <w:bCs/>
          <w:sz w:val="28"/>
          <w:szCs w:val="28"/>
          <w:lang w:eastAsia="en-GB"/>
        </w:rPr>
        <w:t xml:space="preserve"> системы здравоохранения </w:t>
      </w:r>
      <w:proofErr w:type="spellStart"/>
      <w:r w:rsidR="00CB74D0" w:rsidRPr="00B21F0F">
        <w:rPr>
          <w:rFonts w:ascii="Times New Roman" w:eastAsia="Verdana" w:hAnsi="Times New Roman" w:cs="Times New Roman"/>
          <w:sz w:val="28"/>
          <w:szCs w:val="28"/>
          <w:lang w:eastAsia="en-GB"/>
        </w:rPr>
        <w:t>напомина</w:t>
      </w:r>
      <w:proofErr w:type="spellEnd"/>
      <w:r w:rsidR="003A7B1E">
        <w:rPr>
          <w:rFonts w:ascii="Times New Roman" w:eastAsia="Verdana" w:hAnsi="Times New Roman" w:cs="Times New Roman"/>
          <w:sz w:val="28"/>
          <w:szCs w:val="28"/>
          <w:lang w:val="ru-RU" w:eastAsia="en-GB"/>
        </w:rPr>
        <w:t>ем</w:t>
      </w:r>
      <w:r w:rsidR="00CB74D0" w:rsidRPr="00B21F0F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о необходимости консультировать пациентов:</w:t>
      </w:r>
    </w:p>
    <w:p w14:paraId="70B79CC2" w14:textId="77777777" w:rsidR="00143112" w:rsidRPr="00977ECA" w:rsidRDefault="00CB74D0" w:rsidP="00954604">
      <w:pPr>
        <w:numPr>
          <w:ilvl w:val="1"/>
          <w:numId w:val="1"/>
        </w:numPr>
        <w:autoSpaceDE w:val="0"/>
        <w:autoSpaceDN w:val="0"/>
        <w:adjustRightInd w:val="0"/>
        <w:spacing w:after="140"/>
        <w:ind w:left="993" w:hanging="273"/>
        <w:rPr>
          <w:rFonts w:ascii="Times New Roman" w:hAnsi="Times New Roman" w:cs="Times New Roman"/>
          <w:bCs/>
          <w:sz w:val="28"/>
          <w:szCs w:val="28"/>
        </w:rPr>
      </w:pPr>
      <w:r w:rsidRPr="00977ECA">
        <w:rPr>
          <w:rFonts w:ascii="Times New Roman" w:eastAsia="Verdana" w:hAnsi="Times New Roman" w:cs="Times New Roman"/>
          <w:bCs/>
          <w:sz w:val="28"/>
          <w:szCs w:val="28"/>
          <w:lang w:eastAsia="en-GB"/>
        </w:rPr>
        <w:t>о риске этих серьезных побочных реакций;</w:t>
      </w:r>
      <w:r w:rsidRPr="00977ECA">
        <w:rPr>
          <w:rFonts w:ascii="Times New Roman" w:eastAsia="Verdana" w:hAnsi="Times New Roman" w:cs="Times New Roman"/>
          <w:sz w:val="28"/>
          <w:szCs w:val="28"/>
          <w:lang w:eastAsia="en-GB"/>
        </w:rPr>
        <w:t xml:space="preserve"> </w:t>
      </w:r>
    </w:p>
    <w:p w14:paraId="4F05AF3E" w14:textId="4AC1A199" w:rsidR="00143112" w:rsidRPr="00977ECA" w:rsidRDefault="00CB74D0" w:rsidP="00954604">
      <w:pPr>
        <w:numPr>
          <w:ilvl w:val="1"/>
          <w:numId w:val="1"/>
        </w:numPr>
        <w:autoSpaceDE w:val="0"/>
        <w:autoSpaceDN w:val="0"/>
        <w:adjustRightInd w:val="0"/>
        <w:spacing w:after="140"/>
        <w:ind w:left="993" w:hanging="273"/>
        <w:rPr>
          <w:rFonts w:ascii="Times New Roman" w:hAnsi="Times New Roman" w:cs="Times New Roman"/>
          <w:bCs/>
          <w:sz w:val="28"/>
          <w:szCs w:val="28"/>
        </w:rPr>
      </w:pPr>
      <w:r w:rsidRPr="00977ECA">
        <w:rPr>
          <w:rFonts w:ascii="Times New Roman" w:eastAsia="Verdana" w:hAnsi="Times New Roman" w:cs="Times New Roman"/>
          <w:bCs/>
          <w:sz w:val="28"/>
          <w:szCs w:val="28"/>
          <w:lang w:eastAsia="en-GB"/>
        </w:rPr>
        <w:t>о потенциально длительном и серьезном характере этих эффектов;</w:t>
      </w:r>
    </w:p>
    <w:p w14:paraId="0C4963E3" w14:textId="4C8DD409" w:rsidR="00B97E79" w:rsidRPr="00AE3ED9" w:rsidRDefault="00FC694A" w:rsidP="00954604">
      <w:pPr>
        <w:numPr>
          <w:ilvl w:val="0"/>
          <w:numId w:val="1"/>
        </w:numPr>
        <w:spacing w:after="140"/>
        <w:ind w:left="993" w:hanging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bCs/>
          <w:sz w:val="28"/>
          <w:szCs w:val="28"/>
          <w:lang w:val="ru-RU" w:eastAsia="en-GB"/>
        </w:rPr>
        <w:t xml:space="preserve">о </w:t>
      </w:r>
      <w:r w:rsidR="00CB74D0" w:rsidRPr="00977ECA">
        <w:rPr>
          <w:rFonts w:ascii="Times New Roman" w:eastAsia="Verdana" w:hAnsi="Times New Roman" w:cs="Times New Roman"/>
          <w:bCs/>
          <w:sz w:val="28"/>
          <w:szCs w:val="28"/>
          <w:lang w:eastAsia="en-GB"/>
        </w:rPr>
        <w:t>не</w:t>
      </w:r>
      <w:proofErr w:type="spellStart"/>
      <w:r w:rsidR="00076CCB">
        <w:rPr>
          <w:rFonts w:ascii="Times New Roman" w:eastAsia="Verdana" w:hAnsi="Times New Roman" w:cs="Times New Roman"/>
          <w:bCs/>
          <w:sz w:val="28"/>
          <w:szCs w:val="28"/>
          <w:lang w:val="ru-RU" w:eastAsia="en-GB"/>
        </w:rPr>
        <w:t>замедлительном</w:t>
      </w:r>
      <w:proofErr w:type="spellEnd"/>
      <w:r w:rsidR="00CB74D0" w:rsidRPr="00977ECA">
        <w:rPr>
          <w:rFonts w:ascii="Times New Roman" w:eastAsia="Verdana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="00CB74D0" w:rsidRPr="00977ECA">
        <w:rPr>
          <w:rFonts w:ascii="Times New Roman" w:eastAsia="Verdana" w:hAnsi="Times New Roman" w:cs="Times New Roman"/>
          <w:bCs/>
          <w:sz w:val="28"/>
          <w:szCs w:val="28"/>
          <w:lang w:eastAsia="en-GB"/>
        </w:rPr>
        <w:t>обра</w:t>
      </w:r>
      <w:r w:rsidR="00076CCB">
        <w:rPr>
          <w:rFonts w:ascii="Times New Roman" w:eastAsia="Verdana" w:hAnsi="Times New Roman" w:cs="Times New Roman"/>
          <w:bCs/>
          <w:sz w:val="28"/>
          <w:szCs w:val="28"/>
          <w:lang w:val="ru-RU" w:eastAsia="en-GB"/>
        </w:rPr>
        <w:t>щении</w:t>
      </w:r>
      <w:proofErr w:type="spellEnd"/>
      <w:r w:rsidR="00CB74D0" w:rsidRPr="00977ECA">
        <w:rPr>
          <w:rFonts w:ascii="Times New Roman" w:eastAsia="Verdana" w:hAnsi="Times New Roman" w:cs="Times New Roman"/>
          <w:bCs/>
          <w:sz w:val="28"/>
          <w:szCs w:val="28"/>
          <w:lang w:eastAsia="en-GB"/>
        </w:rPr>
        <w:t xml:space="preserve"> к врачу при первых признаках серьезных побочных реакций</w:t>
      </w:r>
      <w:r w:rsidR="00896A4B">
        <w:rPr>
          <w:rFonts w:ascii="Times New Roman" w:eastAsia="Verdana" w:hAnsi="Times New Roman" w:cs="Times New Roman"/>
          <w:bCs/>
          <w:sz w:val="28"/>
          <w:szCs w:val="28"/>
          <w:lang w:val="ru-RU" w:eastAsia="en-GB"/>
        </w:rPr>
        <w:t>.</w:t>
      </w:r>
    </w:p>
    <w:p w14:paraId="3D969EFF" w14:textId="0C7CEFA3" w:rsidR="00413F85" w:rsidRDefault="00CB74D0" w:rsidP="00E336C7">
      <w:pPr>
        <w:rPr>
          <w:rFonts w:ascii="Times New Roman" w:hAnsi="Times New Roman" w:cs="Times New Roman"/>
          <w:sz w:val="28"/>
          <w:szCs w:val="28"/>
        </w:rPr>
      </w:pPr>
      <w:r w:rsidRPr="00896A4B">
        <w:rPr>
          <w:rFonts w:ascii="Times New Roman" w:hAnsi="Times New Roman" w:cs="Times New Roman"/>
          <w:sz w:val="28"/>
          <w:szCs w:val="28"/>
        </w:rPr>
        <w:t xml:space="preserve">Особую осторожность следует соблюдать пациентам, одновременно получающим </w:t>
      </w:r>
      <w:r w:rsidRPr="00814DDE">
        <w:rPr>
          <w:rFonts w:ascii="Times New Roman" w:hAnsi="Times New Roman" w:cs="Times New Roman"/>
          <w:sz w:val="28"/>
          <w:szCs w:val="28"/>
          <w:u w:val="single"/>
        </w:rPr>
        <w:t>кортикостероиды, пожилым людям</w:t>
      </w:r>
      <w:r w:rsidRPr="00896A4B">
        <w:rPr>
          <w:rFonts w:ascii="Times New Roman" w:hAnsi="Times New Roman" w:cs="Times New Roman"/>
          <w:sz w:val="28"/>
          <w:szCs w:val="28"/>
        </w:rPr>
        <w:t xml:space="preserve">, </w:t>
      </w:r>
      <w:r w:rsidRPr="00C729A5">
        <w:rPr>
          <w:rFonts w:ascii="Times New Roman" w:hAnsi="Times New Roman" w:cs="Times New Roman"/>
          <w:sz w:val="28"/>
          <w:szCs w:val="28"/>
          <w:u w:val="single"/>
        </w:rPr>
        <w:t>пациентам с почечной недостаточностью</w:t>
      </w:r>
      <w:r w:rsidRPr="00896A4B">
        <w:rPr>
          <w:rFonts w:ascii="Times New Roman" w:hAnsi="Times New Roman" w:cs="Times New Roman"/>
          <w:sz w:val="28"/>
          <w:szCs w:val="28"/>
        </w:rPr>
        <w:t xml:space="preserve"> и </w:t>
      </w:r>
      <w:r w:rsidRPr="00C729A5">
        <w:rPr>
          <w:rFonts w:ascii="Times New Roman" w:hAnsi="Times New Roman" w:cs="Times New Roman"/>
          <w:sz w:val="28"/>
          <w:szCs w:val="28"/>
          <w:u w:val="single"/>
        </w:rPr>
        <w:t xml:space="preserve">пациентам, перенесшим трансплантацию </w:t>
      </w:r>
      <w:r w:rsidR="003F363D" w:rsidRPr="00C729A5">
        <w:rPr>
          <w:rFonts w:ascii="Times New Roman" w:hAnsi="Times New Roman" w:cs="Times New Roman"/>
          <w:sz w:val="28"/>
          <w:szCs w:val="28"/>
          <w:u w:val="single"/>
          <w:lang w:val="ru-RU"/>
        </w:rPr>
        <w:t>паренхиматозных</w:t>
      </w:r>
      <w:r w:rsidRPr="00C729A5">
        <w:rPr>
          <w:rFonts w:ascii="Times New Roman" w:hAnsi="Times New Roman" w:cs="Times New Roman"/>
          <w:sz w:val="28"/>
          <w:szCs w:val="28"/>
          <w:u w:val="single"/>
        </w:rPr>
        <w:t xml:space="preserve"> органов</w:t>
      </w:r>
      <w:r w:rsidRPr="00896A4B">
        <w:rPr>
          <w:rFonts w:ascii="Times New Roman" w:hAnsi="Times New Roman" w:cs="Times New Roman"/>
          <w:sz w:val="28"/>
          <w:szCs w:val="28"/>
        </w:rPr>
        <w:t xml:space="preserve">, поскольку у этих пациентов может быть повышен риск индуцированного </w:t>
      </w:r>
      <w:proofErr w:type="spellStart"/>
      <w:r w:rsidRPr="00896A4B">
        <w:rPr>
          <w:rFonts w:ascii="Times New Roman" w:hAnsi="Times New Roman" w:cs="Times New Roman"/>
          <w:sz w:val="28"/>
          <w:szCs w:val="28"/>
        </w:rPr>
        <w:t>фторхинолонами</w:t>
      </w:r>
      <w:proofErr w:type="spellEnd"/>
      <w:r w:rsidRPr="00896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A4B">
        <w:rPr>
          <w:rFonts w:ascii="Times New Roman" w:hAnsi="Times New Roman" w:cs="Times New Roman"/>
          <w:sz w:val="28"/>
          <w:szCs w:val="28"/>
        </w:rPr>
        <w:t>тендинита</w:t>
      </w:r>
      <w:proofErr w:type="spellEnd"/>
      <w:r w:rsidRPr="00896A4B">
        <w:rPr>
          <w:rFonts w:ascii="Times New Roman" w:hAnsi="Times New Roman" w:cs="Times New Roman"/>
          <w:sz w:val="28"/>
          <w:szCs w:val="28"/>
        </w:rPr>
        <w:t xml:space="preserve"> и разрыва сухожилия.</w:t>
      </w:r>
    </w:p>
    <w:p w14:paraId="55F73E95" w14:textId="77777777" w:rsidR="00E336C7" w:rsidRPr="00E336C7" w:rsidRDefault="00E336C7" w:rsidP="00E336C7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65632E29" w14:textId="77777777" w:rsidR="004E3090" w:rsidRPr="00A42614" w:rsidRDefault="004E3090" w:rsidP="00A42614">
      <w:pPr>
        <w:spacing w:after="140"/>
        <w:rPr>
          <w:rFonts w:ascii="Times New Roman" w:eastAsia="Verdana" w:hAnsi="Times New Roman" w:cs="Times New Roman"/>
          <w:b/>
          <w:iCs/>
          <w:sz w:val="28"/>
          <w:szCs w:val="28"/>
          <w:u w:val="single"/>
          <w:lang w:eastAsia="en-GB"/>
        </w:rPr>
      </w:pPr>
      <w:r w:rsidRPr="00A42614">
        <w:rPr>
          <w:rFonts w:ascii="Times New Roman" w:eastAsia="Verdana" w:hAnsi="Times New Roman" w:cs="Times New Roman"/>
          <w:b/>
          <w:iCs/>
          <w:sz w:val="28"/>
          <w:szCs w:val="28"/>
          <w:u w:val="single"/>
          <w:lang w:eastAsia="en-GB"/>
        </w:rPr>
        <w:t>Сообщение о нежелательных явлениях</w:t>
      </w:r>
    </w:p>
    <w:p w14:paraId="28EEC332" w14:textId="1BAA4B78" w:rsidR="004E3090" w:rsidRPr="001805A0" w:rsidRDefault="004E3090" w:rsidP="00A42614">
      <w:pPr>
        <w:spacing w:after="140"/>
        <w:rPr>
          <w:rFonts w:ascii="Times New Roman" w:eastAsia="Verdana" w:hAnsi="Times New Roman" w:cs="Times New Roman"/>
          <w:bCs/>
          <w:iCs/>
          <w:sz w:val="28"/>
          <w:szCs w:val="28"/>
          <w:lang w:eastAsia="en-GB"/>
        </w:rPr>
      </w:pPr>
      <w:r w:rsidRPr="001805A0">
        <w:rPr>
          <w:rFonts w:ascii="Times New Roman" w:eastAsia="Verdana" w:hAnsi="Times New Roman" w:cs="Times New Roman"/>
          <w:bCs/>
          <w:iCs/>
          <w:sz w:val="28"/>
          <w:szCs w:val="28"/>
          <w:lang w:eastAsia="en-GB"/>
        </w:rPr>
        <w:t xml:space="preserve">Медицинские работники должны сообщать о подозреваемых нежелательных </w:t>
      </w:r>
      <w:r w:rsidR="00055994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реакциях</w:t>
      </w:r>
      <w:r w:rsidRPr="001805A0">
        <w:rPr>
          <w:rFonts w:ascii="Times New Roman" w:eastAsia="Verdana" w:hAnsi="Times New Roman" w:cs="Times New Roman"/>
          <w:bCs/>
          <w:iCs/>
          <w:sz w:val="28"/>
          <w:szCs w:val="28"/>
          <w:lang w:eastAsia="en-GB"/>
        </w:rPr>
        <w:t xml:space="preserve"> в соответствии с применимыми национальными правилами.</w:t>
      </w:r>
    </w:p>
    <w:p w14:paraId="6AC32902" w14:textId="4C10CEEF" w:rsidR="004E3090" w:rsidRPr="001805A0" w:rsidRDefault="004E3090" w:rsidP="00A42614">
      <w:pPr>
        <w:spacing w:after="140"/>
        <w:rPr>
          <w:rFonts w:ascii="Times New Roman" w:eastAsia="Verdana" w:hAnsi="Times New Roman" w:cs="Times New Roman"/>
          <w:b/>
          <w:iCs/>
          <w:sz w:val="28"/>
          <w:szCs w:val="28"/>
          <w:lang w:eastAsia="en-GB"/>
        </w:rPr>
      </w:pPr>
      <w:r w:rsidRPr="001805A0">
        <w:rPr>
          <w:rFonts w:ascii="Times New Roman" w:eastAsia="Verdana" w:hAnsi="Times New Roman" w:cs="Times New Roman"/>
          <w:b/>
          <w:iCs/>
          <w:sz w:val="28"/>
          <w:szCs w:val="28"/>
          <w:lang w:eastAsia="en-GB"/>
        </w:rPr>
        <w:t xml:space="preserve">Контактная информация </w:t>
      </w:r>
    </w:p>
    <w:p w14:paraId="5C091561" w14:textId="77777777" w:rsidR="004E3090" w:rsidRPr="001805A0" w:rsidRDefault="004E3090" w:rsidP="00A42614">
      <w:pPr>
        <w:spacing w:after="140"/>
        <w:rPr>
          <w:rFonts w:ascii="Times New Roman" w:eastAsia="Verdana" w:hAnsi="Times New Roman" w:cs="Times New Roman"/>
          <w:b/>
          <w:iCs/>
          <w:sz w:val="28"/>
          <w:szCs w:val="28"/>
          <w:lang w:eastAsia="en-GB"/>
        </w:rPr>
      </w:pPr>
      <w:r w:rsidRPr="001805A0">
        <w:rPr>
          <w:rFonts w:ascii="Times New Roman" w:eastAsia="Verdana" w:hAnsi="Times New Roman" w:cs="Times New Roman"/>
          <w:b/>
          <w:iCs/>
          <w:sz w:val="28"/>
          <w:szCs w:val="28"/>
          <w:lang w:eastAsia="en-GB"/>
        </w:rPr>
        <w:t>Если у вас есть дополнительные вопросы или вам нужна дополнительная информация, пожалуйста, свяжитесь с:</w:t>
      </w:r>
    </w:p>
    <w:p w14:paraId="5FCB8F81" w14:textId="44B466DB" w:rsidR="0098636E" w:rsidRPr="001805A0" w:rsidRDefault="0098636E" w:rsidP="00A42614">
      <w:pPr>
        <w:spacing w:after="140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r w:rsidRPr="001805A0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АО «</w:t>
      </w:r>
      <w:proofErr w:type="spellStart"/>
      <w:r w:rsidRPr="001805A0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Химфарм</w:t>
      </w:r>
      <w:proofErr w:type="spellEnd"/>
      <w:r w:rsidRPr="001805A0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», Республика Казахстан, г. Шымкент, ул. Рашидова, 81,</w:t>
      </w:r>
    </w:p>
    <w:p w14:paraId="1F4D37BC" w14:textId="77777777" w:rsidR="0098636E" w:rsidRPr="001805A0" w:rsidRDefault="0098636E" w:rsidP="00A42614">
      <w:pPr>
        <w:spacing w:after="140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r w:rsidRPr="001805A0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Телефон +7 7252 (610 150)</w:t>
      </w:r>
    </w:p>
    <w:p w14:paraId="7B33D951" w14:textId="4A2A96F8" w:rsidR="00F6490C" w:rsidRPr="001805A0" w:rsidRDefault="0098636E" w:rsidP="00954604">
      <w:pPr>
        <w:spacing w:after="140"/>
        <w:rPr>
          <w:bCs/>
          <w:iCs/>
          <w:lang w:val="ru-RU"/>
        </w:rPr>
      </w:pPr>
      <w:r w:rsidRPr="001805A0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Адрес электронной почты: </w:t>
      </w:r>
      <w:hyperlink r:id="rId8" w:history="1">
        <w:r w:rsidR="0073681B" w:rsidRPr="001805A0">
          <w:rPr>
            <w:rStyle w:val="af"/>
            <w:rFonts w:ascii="Times New Roman" w:eastAsia="Verdana" w:hAnsi="Times New Roman" w:cs="Times New Roman"/>
            <w:bCs/>
            <w:iCs/>
            <w:sz w:val="28"/>
            <w:szCs w:val="28"/>
            <w:lang w:val="en-US" w:eastAsia="en-GB"/>
          </w:rPr>
          <w:t>phv</w:t>
        </w:r>
        <w:r w:rsidR="0073681B" w:rsidRPr="001805A0">
          <w:rPr>
            <w:rStyle w:val="af"/>
            <w:rFonts w:ascii="Times New Roman" w:eastAsia="Verdana" w:hAnsi="Times New Roman" w:cs="Times New Roman"/>
            <w:bCs/>
            <w:iCs/>
            <w:sz w:val="28"/>
            <w:szCs w:val="28"/>
            <w:lang w:val="ru-RU" w:eastAsia="en-GB"/>
          </w:rPr>
          <w:t>@</w:t>
        </w:r>
        <w:r w:rsidR="0073681B" w:rsidRPr="001805A0">
          <w:rPr>
            <w:rStyle w:val="af"/>
            <w:rFonts w:ascii="Times New Roman" w:eastAsia="Verdana" w:hAnsi="Times New Roman" w:cs="Times New Roman"/>
            <w:bCs/>
            <w:iCs/>
            <w:sz w:val="28"/>
            <w:szCs w:val="28"/>
            <w:lang w:val="en-US" w:eastAsia="en-GB"/>
          </w:rPr>
          <w:t>santo</w:t>
        </w:r>
        <w:r w:rsidR="0073681B" w:rsidRPr="001805A0">
          <w:rPr>
            <w:rStyle w:val="af"/>
            <w:rFonts w:ascii="Times New Roman" w:eastAsia="Verdana" w:hAnsi="Times New Roman" w:cs="Times New Roman"/>
            <w:bCs/>
            <w:iCs/>
            <w:sz w:val="28"/>
            <w:szCs w:val="28"/>
            <w:lang w:val="ru-RU" w:eastAsia="en-GB"/>
          </w:rPr>
          <w:t>.</w:t>
        </w:r>
        <w:proofErr w:type="spellStart"/>
        <w:r w:rsidR="0073681B" w:rsidRPr="001805A0">
          <w:rPr>
            <w:rStyle w:val="af"/>
            <w:rFonts w:ascii="Times New Roman" w:eastAsia="Verdana" w:hAnsi="Times New Roman" w:cs="Times New Roman"/>
            <w:bCs/>
            <w:iCs/>
            <w:sz w:val="28"/>
            <w:szCs w:val="28"/>
            <w:lang w:val="en-US" w:eastAsia="en-GB"/>
          </w:rPr>
          <w:t>kz</w:t>
        </w:r>
        <w:proofErr w:type="spellEnd"/>
      </w:hyperlink>
      <w:r w:rsidR="0073681B" w:rsidRPr="001805A0">
        <w:rPr>
          <w:rFonts w:eastAsia="Verdana"/>
          <w:bCs/>
          <w:iCs/>
          <w:lang w:val="ru-RU" w:eastAsia="en-GB"/>
        </w:rPr>
        <w:t xml:space="preserve"> </w:t>
      </w:r>
    </w:p>
    <w:sectPr w:rsidR="00F6490C" w:rsidRPr="001805A0" w:rsidSect="00F964BC">
      <w:headerReference w:type="default" r:id="rId9"/>
      <w:footerReference w:type="even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DCD9B" w14:textId="77777777" w:rsidR="00D17249" w:rsidRDefault="00D17249">
      <w:r>
        <w:separator/>
      </w:r>
    </w:p>
  </w:endnote>
  <w:endnote w:type="continuationSeparator" w:id="0">
    <w:p w14:paraId="0197C1B6" w14:textId="77777777" w:rsidR="00D17249" w:rsidRDefault="00D1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A684B" w14:textId="6E5E8873" w:rsidR="00E253C2" w:rsidRDefault="00B375EF">
    <w:pPr>
      <w:pStyle w:val="af4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A597B1" wp14:editId="5F3995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Pole tekstowe 2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99024" w14:textId="40AB834E" w:rsidR="00B375EF" w:rsidRPr="00E35FDE" w:rsidRDefault="00B375EF" w:rsidP="00B375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E35F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BA597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; Polfa Warszawa S.A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5C99024" w14:textId="40AB834E" w:rsidR="00B375EF" w:rsidRPr="00E35FDE" w:rsidRDefault="00B375EF" w:rsidP="00B375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E35FD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39A79" w14:textId="4D618256" w:rsidR="00E253C2" w:rsidRDefault="00B375EF">
    <w:pPr>
      <w:pStyle w:val="af4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D1ED0B" wp14:editId="7248D2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Pole tekstowe 1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C7BD7" w14:textId="6317C9DC" w:rsidR="00B375EF" w:rsidRPr="00E35FDE" w:rsidRDefault="00B375EF" w:rsidP="00B375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E35F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0D1ED0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Wewnętrzne / Internal Zakłady Farmaceutyczne POLPHARMA S.A.; Polfa Warszawa S.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BAC7BD7" w14:textId="6317C9DC" w:rsidR="00B375EF" w:rsidRPr="00E35FDE" w:rsidRDefault="00B375EF" w:rsidP="00B375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E35FD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5CD11" w14:textId="77777777" w:rsidR="00D17249" w:rsidRDefault="00D17249">
      <w:r>
        <w:separator/>
      </w:r>
    </w:p>
  </w:footnote>
  <w:footnote w:type="continuationSeparator" w:id="0">
    <w:p w14:paraId="3A2416FE" w14:textId="77777777" w:rsidR="00D17249" w:rsidRDefault="00D1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0A467" w14:textId="5DF56E0E" w:rsidR="00E253C2" w:rsidRDefault="00E253C2" w:rsidP="00AD5372">
    <w:pPr>
      <w:pStyle w:val="af2"/>
      <w:jc w:val="right"/>
    </w:pPr>
  </w:p>
  <w:p w14:paraId="7458716A" w14:textId="77777777" w:rsidR="00AD5372" w:rsidRDefault="00AD5372" w:rsidP="00AD5372">
    <w:pPr>
      <w:pStyle w:val="af2"/>
      <w:jc w:val="right"/>
    </w:pPr>
  </w:p>
  <w:p w14:paraId="2F1ECCC0" w14:textId="77777777" w:rsidR="00AD5372" w:rsidRDefault="00AD5372" w:rsidP="00AD5372">
    <w:pPr>
      <w:pStyle w:val="af2"/>
      <w:jc w:val="right"/>
    </w:pPr>
  </w:p>
  <w:p w14:paraId="12B57CBF" w14:textId="34528952" w:rsidR="00AD5372" w:rsidRDefault="0058422F" w:rsidP="00AD5372">
    <w:pPr>
      <w:pStyle w:val="af2"/>
      <w:jc w:val="righ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AD5E5" wp14:editId="76CF8038">
              <wp:simplePos x="0" y="0"/>
              <wp:positionH relativeFrom="column">
                <wp:posOffset>6279515</wp:posOffset>
              </wp:positionH>
              <wp:positionV relativeFrom="paragraph">
                <wp:posOffset>203073</wp:posOffset>
              </wp:positionV>
              <wp:extent cx="381000" cy="3742246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E3C0E" w14:textId="1176D471" w:rsidR="0058422F" w:rsidRPr="0058422F" w:rsidRDefault="0058422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AD5E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494.45pt;margin-top:16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14:paraId="3F2E3C0E" w14:textId="1176D471" w:rsidR="0058422F" w:rsidRPr="0058422F" w:rsidRDefault="0058422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F18A9A" wp14:editId="442F7AF6">
              <wp:simplePos x="0" y="0"/>
              <wp:positionH relativeFrom="column">
                <wp:posOffset>6279515</wp:posOffset>
              </wp:positionH>
              <wp:positionV relativeFrom="paragraph">
                <wp:posOffset>203073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A9B88D" w14:textId="3BD4E934" w:rsidR="0058422F" w:rsidRPr="0058422F" w:rsidRDefault="0058422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F18A9A" id="Надпись 3" o:spid="_x0000_s1027" type="#_x0000_t202" style="position:absolute;left:0;text-align:left;margin-left:494.45pt;margin-top:16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14:paraId="0CA9B88D" w14:textId="3BD4E934" w:rsidR="0058422F" w:rsidRPr="0058422F" w:rsidRDefault="0058422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4BE"/>
    <w:multiLevelType w:val="hybridMultilevel"/>
    <w:tmpl w:val="99107ACE"/>
    <w:lvl w:ilvl="0" w:tplc="982E96AC">
      <w:numFmt w:val="bullet"/>
      <w:lvlText w:val=""/>
      <w:lvlJc w:val="left"/>
      <w:pPr>
        <w:ind w:left="215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">
    <w:nsid w:val="08303864"/>
    <w:multiLevelType w:val="hybridMultilevel"/>
    <w:tmpl w:val="0E680050"/>
    <w:lvl w:ilvl="0" w:tplc="8710F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AD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A9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C1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C3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ED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47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9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80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4B3A"/>
    <w:multiLevelType w:val="hybridMultilevel"/>
    <w:tmpl w:val="8CEC9AA0"/>
    <w:lvl w:ilvl="0" w:tplc="6470B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8EE1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E2F5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409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E851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4E79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6698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08B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3072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7398E"/>
    <w:multiLevelType w:val="hybridMultilevel"/>
    <w:tmpl w:val="C4FEB9EE"/>
    <w:lvl w:ilvl="0" w:tplc="CE80A16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19009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8E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04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ED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6D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6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0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E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D1820"/>
    <w:multiLevelType w:val="hybridMultilevel"/>
    <w:tmpl w:val="49745568"/>
    <w:lvl w:ilvl="0" w:tplc="6C6C06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C88BE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4A91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C681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98EF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C428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AD9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68EB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BCC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0A1060"/>
    <w:multiLevelType w:val="hybridMultilevel"/>
    <w:tmpl w:val="B2504C62"/>
    <w:lvl w:ilvl="0" w:tplc="9154C6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68DC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60DB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88BC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9241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6CC1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6003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F4A5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7613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2A23F7"/>
    <w:multiLevelType w:val="hybridMultilevel"/>
    <w:tmpl w:val="E812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E1180"/>
    <w:multiLevelType w:val="hybridMultilevel"/>
    <w:tmpl w:val="42B8DE58"/>
    <w:lvl w:ilvl="0" w:tplc="EE7490D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7809B0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7FC0C5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264E14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91272A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9E0243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624EA79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75AF03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886ACF3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F4000BC"/>
    <w:multiLevelType w:val="hybridMultilevel"/>
    <w:tmpl w:val="0FA47576"/>
    <w:lvl w:ilvl="0" w:tplc="DBEC81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1611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29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6F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40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0A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2C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CE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A9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E1B5E"/>
    <w:multiLevelType w:val="hybridMultilevel"/>
    <w:tmpl w:val="76DAFDCE"/>
    <w:lvl w:ilvl="0" w:tplc="D6AC2F4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A8F8A67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934BD2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58A632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4AF21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B94151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1806FD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5F6C2A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FD6AD3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48A33A1"/>
    <w:multiLevelType w:val="hybridMultilevel"/>
    <w:tmpl w:val="C882B644"/>
    <w:lvl w:ilvl="0" w:tplc="96FEF3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2AF5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9AE1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D86D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684C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9EF6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507E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F0B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782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615A77"/>
    <w:multiLevelType w:val="hybridMultilevel"/>
    <w:tmpl w:val="01E276B6"/>
    <w:lvl w:ilvl="0" w:tplc="D2664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138C6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3823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A4F7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A9AC5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8A36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5AF5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C25A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C63B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85"/>
    <w:rsid w:val="000077D7"/>
    <w:rsid w:val="00011E59"/>
    <w:rsid w:val="00015214"/>
    <w:rsid w:val="00026E2A"/>
    <w:rsid w:val="00030431"/>
    <w:rsid w:val="00034C33"/>
    <w:rsid w:val="000353C5"/>
    <w:rsid w:val="00042133"/>
    <w:rsid w:val="0004236E"/>
    <w:rsid w:val="00045ED7"/>
    <w:rsid w:val="00046861"/>
    <w:rsid w:val="000512C9"/>
    <w:rsid w:val="000524D9"/>
    <w:rsid w:val="00054111"/>
    <w:rsid w:val="00055994"/>
    <w:rsid w:val="00076CCB"/>
    <w:rsid w:val="000852BE"/>
    <w:rsid w:val="00091D77"/>
    <w:rsid w:val="000A5E93"/>
    <w:rsid w:val="000C6F33"/>
    <w:rsid w:val="000D051E"/>
    <w:rsid w:val="000D4A2A"/>
    <w:rsid w:val="000D79F9"/>
    <w:rsid w:val="000E2CCE"/>
    <w:rsid w:val="000E6C58"/>
    <w:rsid w:val="000F0553"/>
    <w:rsid w:val="00102ACA"/>
    <w:rsid w:val="00104E3E"/>
    <w:rsid w:val="00105214"/>
    <w:rsid w:val="00115326"/>
    <w:rsid w:val="00120CB8"/>
    <w:rsid w:val="00125126"/>
    <w:rsid w:val="00131136"/>
    <w:rsid w:val="00134C12"/>
    <w:rsid w:val="00134DD7"/>
    <w:rsid w:val="001404A9"/>
    <w:rsid w:val="00143112"/>
    <w:rsid w:val="00147D4B"/>
    <w:rsid w:val="0015529D"/>
    <w:rsid w:val="00162065"/>
    <w:rsid w:val="00170130"/>
    <w:rsid w:val="001805A0"/>
    <w:rsid w:val="00183C3D"/>
    <w:rsid w:val="001A4002"/>
    <w:rsid w:val="001B0395"/>
    <w:rsid w:val="001B59DB"/>
    <w:rsid w:val="001C2C62"/>
    <w:rsid w:val="001C3FCC"/>
    <w:rsid w:val="001C5224"/>
    <w:rsid w:val="001C6EEF"/>
    <w:rsid w:val="001D054C"/>
    <w:rsid w:val="001E4B52"/>
    <w:rsid w:val="001E5971"/>
    <w:rsid w:val="001F2885"/>
    <w:rsid w:val="002052A5"/>
    <w:rsid w:val="00212309"/>
    <w:rsid w:val="002147C5"/>
    <w:rsid w:val="002172D5"/>
    <w:rsid w:val="0023331F"/>
    <w:rsid w:val="002336F9"/>
    <w:rsid w:val="002351AB"/>
    <w:rsid w:val="0023627A"/>
    <w:rsid w:val="002414D3"/>
    <w:rsid w:val="002471F6"/>
    <w:rsid w:val="00256866"/>
    <w:rsid w:val="00290BD0"/>
    <w:rsid w:val="002A252F"/>
    <w:rsid w:val="002A43BC"/>
    <w:rsid w:val="002A4913"/>
    <w:rsid w:val="002B169B"/>
    <w:rsid w:val="002C5396"/>
    <w:rsid w:val="002C6099"/>
    <w:rsid w:val="002D42A7"/>
    <w:rsid w:val="002D7E1E"/>
    <w:rsid w:val="002E1B32"/>
    <w:rsid w:val="002E3931"/>
    <w:rsid w:val="002F5E46"/>
    <w:rsid w:val="002F7454"/>
    <w:rsid w:val="003011B1"/>
    <w:rsid w:val="00304441"/>
    <w:rsid w:val="00307588"/>
    <w:rsid w:val="003101A7"/>
    <w:rsid w:val="00316E87"/>
    <w:rsid w:val="00317A20"/>
    <w:rsid w:val="00334F81"/>
    <w:rsid w:val="00336161"/>
    <w:rsid w:val="00347A83"/>
    <w:rsid w:val="00351068"/>
    <w:rsid w:val="00364806"/>
    <w:rsid w:val="003671A0"/>
    <w:rsid w:val="00382458"/>
    <w:rsid w:val="003912AE"/>
    <w:rsid w:val="00391F3F"/>
    <w:rsid w:val="003A7B1E"/>
    <w:rsid w:val="003D03C9"/>
    <w:rsid w:val="003D0F73"/>
    <w:rsid w:val="003D64C4"/>
    <w:rsid w:val="003D7446"/>
    <w:rsid w:val="003E0AEB"/>
    <w:rsid w:val="003E374B"/>
    <w:rsid w:val="003F363D"/>
    <w:rsid w:val="0040230D"/>
    <w:rsid w:val="00403A2D"/>
    <w:rsid w:val="0041108F"/>
    <w:rsid w:val="00413F85"/>
    <w:rsid w:val="004168F5"/>
    <w:rsid w:val="0043466A"/>
    <w:rsid w:val="00436659"/>
    <w:rsid w:val="0044484B"/>
    <w:rsid w:val="00464375"/>
    <w:rsid w:val="00470ED8"/>
    <w:rsid w:val="00476602"/>
    <w:rsid w:val="004908F1"/>
    <w:rsid w:val="004A0A9E"/>
    <w:rsid w:val="004A3610"/>
    <w:rsid w:val="004B2087"/>
    <w:rsid w:val="004B7C13"/>
    <w:rsid w:val="004C6F4D"/>
    <w:rsid w:val="004C7D17"/>
    <w:rsid w:val="004D081D"/>
    <w:rsid w:val="004D4C59"/>
    <w:rsid w:val="004D5D62"/>
    <w:rsid w:val="004E3090"/>
    <w:rsid w:val="004E3309"/>
    <w:rsid w:val="004F2093"/>
    <w:rsid w:val="004F2244"/>
    <w:rsid w:val="004F2481"/>
    <w:rsid w:val="004F47B9"/>
    <w:rsid w:val="00511019"/>
    <w:rsid w:val="00532BF2"/>
    <w:rsid w:val="005435D7"/>
    <w:rsid w:val="0054430C"/>
    <w:rsid w:val="00550E3E"/>
    <w:rsid w:val="00553D54"/>
    <w:rsid w:val="005551CE"/>
    <w:rsid w:val="0055592D"/>
    <w:rsid w:val="00563C69"/>
    <w:rsid w:val="00566CE0"/>
    <w:rsid w:val="00570235"/>
    <w:rsid w:val="00574A2F"/>
    <w:rsid w:val="00577BD9"/>
    <w:rsid w:val="0058422F"/>
    <w:rsid w:val="005909C8"/>
    <w:rsid w:val="00596E58"/>
    <w:rsid w:val="005A153F"/>
    <w:rsid w:val="005B316E"/>
    <w:rsid w:val="005B3178"/>
    <w:rsid w:val="005B3F33"/>
    <w:rsid w:val="005C21FF"/>
    <w:rsid w:val="005C640E"/>
    <w:rsid w:val="005C6998"/>
    <w:rsid w:val="005D40DD"/>
    <w:rsid w:val="005D68BF"/>
    <w:rsid w:val="005E15E6"/>
    <w:rsid w:val="005E5773"/>
    <w:rsid w:val="005F11EF"/>
    <w:rsid w:val="005F273D"/>
    <w:rsid w:val="005F6843"/>
    <w:rsid w:val="00602266"/>
    <w:rsid w:val="006208DB"/>
    <w:rsid w:val="00627398"/>
    <w:rsid w:val="006275E9"/>
    <w:rsid w:val="0063297F"/>
    <w:rsid w:val="006338CE"/>
    <w:rsid w:val="00636800"/>
    <w:rsid w:val="00646123"/>
    <w:rsid w:val="0065184E"/>
    <w:rsid w:val="0065409F"/>
    <w:rsid w:val="00657964"/>
    <w:rsid w:val="00662665"/>
    <w:rsid w:val="00676713"/>
    <w:rsid w:val="00691F89"/>
    <w:rsid w:val="006A141C"/>
    <w:rsid w:val="006A7DD6"/>
    <w:rsid w:val="006B33F2"/>
    <w:rsid w:val="006B51BA"/>
    <w:rsid w:val="006C6399"/>
    <w:rsid w:val="006D5A8A"/>
    <w:rsid w:val="006E2145"/>
    <w:rsid w:val="006E7F76"/>
    <w:rsid w:val="006F588B"/>
    <w:rsid w:val="00704E0C"/>
    <w:rsid w:val="00705BE5"/>
    <w:rsid w:val="0071209A"/>
    <w:rsid w:val="00712B06"/>
    <w:rsid w:val="00715688"/>
    <w:rsid w:val="0072411B"/>
    <w:rsid w:val="0072695E"/>
    <w:rsid w:val="00726FEC"/>
    <w:rsid w:val="00727A72"/>
    <w:rsid w:val="0073681B"/>
    <w:rsid w:val="0075312C"/>
    <w:rsid w:val="007571E1"/>
    <w:rsid w:val="00771107"/>
    <w:rsid w:val="0077361E"/>
    <w:rsid w:val="00777B68"/>
    <w:rsid w:val="00783E3D"/>
    <w:rsid w:val="007874D0"/>
    <w:rsid w:val="007A06B1"/>
    <w:rsid w:val="007B085E"/>
    <w:rsid w:val="007B24D0"/>
    <w:rsid w:val="007C4EA3"/>
    <w:rsid w:val="007D7BAA"/>
    <w:rsid w:val="007F397C"/>
    <w:rsid w:val="00800583"/>
    <w:rsid w:val="008013FA"/>
    <w:rsid w:val="008070E0"/>
    <w:rsid w:val="0081211C"/>
    <w:rsid w:val="00814DDE"/>
    <w:rsid w:val="00817489"/>
    <w:rsid w:val="008330C7"/>
    <w:rsid w:val="008402D0"/>
    <w:rsid w:val="00841529"/>
    <w:rsid w:val="00845608"/>
    <w:rsid w:val="0084693B"/>
    <w:rsid w:val="0084769C"/>
    <w:rsid w:val="00852DE8"/>
    <w:rsid w:val="0085699D"/>
    <w:rsid w:val="008652F3"/>
    <w:rsid w:val="00895DF7"/>
    <w:rsid w:val="00896A4B"/>
    <w:rsid w:val="008A38F3"/>
    <w:rsid w:val="008B3D3D"/>
    <w:rsid w:val="008C1CA4"/>
    <w:rsid w:val="008D3393"/>
    <w:rsid w:val="008D5AAC"/>
    <w:rsid w:val="008E4820"/>
    <w:rsid w:val="008F2419"/>
    <w:rsid w:val="008F3978"/>
    <w:rsid w:val="008F7716"/>
    <w:rsid w:val="00900A40"/>
    <w:rsid w:val="0091578D"/>
    <w:rsid w:val="00915E8D"/>
    <w:rsid w:val="009201A0"/>
    <w:rsid w:val="009201C0"/>
    <w:rsid w:val="00922E18"/>
    <w:rsid w:val="00930AE5"/>
    <w:rsid w:val="00933DCF"/>
    <w:rsid w:val="009342AF"/>
    <w:rsid w:val="00937E8E"/>
    <w:rsid w:val="00944019"/>
    <w:rsid w:val="0094599B"/>
    <w:rsid w:val="009537F6"/>
    <w:rsid w:val="00953FB9"/>
    <w:rsid w:val="00954128"/>
    <w:rsid w:val="00954604"/>
    <w:rsid w:val="0095588C"/>
    <w:rsid w:val="00977ECA"/>
    <w:rsid w:val="0098031D"/>
    <w:rsid w:val="0098636E"/>
    <w:rsid w:val="009A107C"/>
    <w:rsid w:val="009A230A"/>
    <w:rsid w:val="009A56AD"/>
    <w:rsid w:val="009B1632"/>
    <w:rsid w:val="009D7EA4"/>
    <w:rsid w:val="009E15BB"/>
    <w:rsid w:val="009E3E82"/>
    <w:rsid w:val="009F5E26"/>
    <w:rsid w:val="009F7F55"/>
    <w:rsid w:val="00A019B9"/>
    <w:rsid w:val="00A07A71"/>
    <w:rsid w:val="00A1705F"/>
    <w:rsid w:val="00A23D4F"/>
    <w:rsid w:val="00A352DB"/>
    <w:rsid w:val="00A36322"/>
    <w:rsid w:val="00A37F0D"/>
    <w:rsid w:val="00A40D87"/>
    <w:rsid w:val="00A41FAA"/>
    <w:rsid w:val="00A42378"/>
    <w:rsid w:val="00A42614"/>
    <w:rsid w:val="00A4473A"/>
    <w:rsid w:val="00A55647"/>
    <w:rsid w:val="00A64E86"/>
    <w:rsid w:val="00A7611A"/>
    <w:rsid w:val="00A83303"/>
    <w:rsid w:val="00A83CBA"/>
    <w:rsid w:val="00A922B7"/>
    <w:rsid w:val="00A96A09"/>
    <w:rsid w:val="00AA4248"/>
    <w:rsid w:val="00AB24C0"/>
    <w:rsid w:val="00AB5C2E"/>
    <w:rsid w:val="00AC5ADD"/>
    <w:rsid w:val="00AC6DA6"/>
    <w:rsid w:val="00AD10F7"/>
    <w:rsid w:val="00AD5372"/>
    <w:rsid w:val="00AD5C9D"/>
    <w:rsid w:val="00AE0ACE"/>
    <w:rsid w:val="00AE295E"/>
    <w:rsid w:val="00AE3ED9"/>
    <w:rsid w:val="00AE6A00"/>
    <w:rsid w:val="00AF0FF3"/>
    <w:rsid w:val="00AF27E2"/>
    <w:rsid w:val="00AF33CF"/>
    <w:rsid w:val="00AF57D2"/>
    <w:rsid w:val="00AF5FF6"/>
    <w:rsid w:val="00B01394"/>
    <w:rsid w:val="00B035FA"/>
    <w:rsid w:val="00B03A11"/>
    <w:rsid w:val="00B07F9C"/>
    <w:rsid w:val="00B150ED"/>
    <w:rsid w:val="00B1726A"/>
    <w:rsid w:val="00B21F0F"/>
    <w:rsid w:val="00B33AE6"/>
    <w:rsid w:val="00B3572B"/>
    <w:rsid w:val="00B357BB"/>
    <w:rsid w:val="00B36E26"/>
    <w:rsid w:val="00B375EF"/>
    <w:rsid w:val="00B40C11"/>
    <w:rsid w:val="00B554DB"/>
    <w:rsid w:val="00B611D0"/>
    <w:rsid w:val="00B665B2"/>
    <w:rsid w:val="00B678DA"/>
    <w:rsid w:val="00B83F7A"/>
    <w:rsid w:val="00B8468F"/>
    <w:rsid w:val="00B90429"/>
    <w:rsid w:val="00B97E79"/>
    <w:rsid w:val="00BB1137"/>
    <w:rsid w:val="00BB124F"/>
    <w:rsid w:val="00BB1901"/>
    <w:rsid w:val="00BC4244"/>
    <w:rsid w:val="00BC7D99"/>
    <w:rsid w:val="00BD48C8"/>
    <w:rsid w:val="00BE5BDF"/>
    <w:rsid w:val="00BE7F70"/>
    <w:rsid w:val="00BF41E1"/>
    <w:rsid w:val="00BF4852"/>
    <w:rsid w:val="00C005E4"/>
    <w:rsid w:val="00C03771"/>
    <w:rsid w:val="00C07B75"/>
    <w:rsid w:val="00C20D1A"/>
    <w:rsid w:val="00C22C78"/>
    <w:rsid w:val="00C277CC"/>
    <w:rsid w:val="00C3242D"/>
    <w:rsid w:val="00C41D7B"/>
    <w:rsid w:val="00C43AAE"/>
    <w:rsid w:val="00C60AC1"/>
    <w:rsid w:val="00C67AC1"/>
    <w:rsid w:val="00C70295"/>
    <w:rsid w:val="00C729A5"/>
    <w:rsid w:val="00C831C3"/>
    <w:rsid w:val="00C83DE3"/>
    <w:rsid w:val="00C92579"/>
    <w:rsid w:val="00C95F39"/>
    <w:rsid w:val="00CA02E2"/>
    <w:rsid w:val="00CA6061"/>
    <w:rsid w:val="00CA798A"/>
    <w:rsid w:val="00CB5934"/>
    <w:rsid w:val="00CB5B01"/>
    <w:rsid w:val="00CB74D0"/>
    <w:rsid w:val="00CD0C63"/>
    <w:rsid w:val="00CD596C"/>
    <w:rsid w:val="00CD6A2C"/>
    <w:rsid w:val="00CF1866"/>
    <w:rsid w:val="00CF4300"/>
    <w:rsid w:val="00D17249"/>
    <w:rsid w:val="00D17621"/>
    <w:rsid w:val="00D17967"/>
    <w:rsid w:val="00D233A3"/>
    <w:rsid w:val="00D25BF1"/>
    <w:rsid w:val="00D25F06"/>
    <w:rsid w:val="00D260C8"/>
    <w:rsid w:val="00D27203"/>
    <w:rsid w:val="00D307F5"/>
    <w:rsid w:val="00D3132B"/>
    <w:rsid w:val="00D34629"/>
    <w:rsid w:val="00D4375C"/>
    <w:rsid w:val="00D4488D"/>
    <w:rsid w:val="00D50EB3"/>
    <w:rsid w:val="00D55DDC"/>
    <w:rsid w:val="00D57BA9"/>
    <w:rsid w:val="00D64F16"/>
    <w:rsid w:val="00D70648"/>
    <w:rsid w:val="00D7065C"/>
    <w:rsid w:val="00D76856"/>
    <w:rsid w:val="00D813FB"/>
    <w:rsid w:val="00D8510A"/>
    <w:rsid w:val="00D86CB1"/>
    <w:rsid w:val="00D9754A"/>
    <w:rsid w:val="00DA0F22"/>
    <w:rsid w:val="00DB1EEF"/>
    <w:rsid w:val="00DB2C15"/>
    <w:rsid w:val="00DC446B"/>
    <w:rsid w:val="00DD43E7"/>
    <w:rsid w:val="00DE40EB"/>
    <w:rsid w:val="00E01914"/>
    <w:rsid w:val="00E03F45"/>
    <w:rsid w:val="00E104EA"/>
    <w:rsid w:val="00E16CD9"/>
    <w:rsid w:val="00E24989"/>
    <w:rsid w:val="00E253C2"/>
    <w:rsid w:val="00E27C97"/>
    <w:rsid w:val="00E336C7"/>
    <w:rsid w:val="00E340B4"/>
    <w:rsid w:val="00E35FDE"/>
    <w:rsid w:val="00E52E11"/>
    <w:rsid w:val="00E605A4"/>
    <w:rsid w:val="00E636E5"/>
    <w:rsid w:val="00E66336"/>
    <w:rsid w:val="00E663F9"/>
    <w:rsid w:val="00E679E9"/>
    <w:rsid w:val="00E72984"/>
    <w:rsid w:val="00E77A61"/>
    <w:rsid w:val="00E849C3"/>
    <w:rsid w:val="00E86D0D"/>
    <w:rsid w:val="00E90FC7"/>
    <w:rsid w:val="00EA4CAE"/>
    <w:rsid w:val="00EB7496"/>
    <w:rsid w:val="00EC1A6A"/>
    <w:rsid w:val="00EC5DF9"/>
    <w:rsid w:val="00EC6BAA"/>
    <w:rsid w:val="00EC7AFC"/>
    <w:rsid w:val="00EE6C91"/>
    <w:rsid w:val="00EE72B7"/>
    <w:rsid w:val="00F063A0"/>
    <w:rsid w:val="00F12AAD"/>
    <w:rsid w:val="00F13B0E"/>
    <w:rsid w:val="00F242F5"/>
    <w:rsid w:val="00F26371"/>
    <w:rsid w:val="00F26D1A"/>
    <w:rsid w:val="00F30F5E"/>
    <w:rsid w:val="00F32520"/>
    <w:rsid w:val="00F33832"/>
    <w:rsid w:val="00F355B0"/>
    <w:rsid w:val="00F40D19"/>
    <w:rsid w:val="00F45EFA"/>
    <w:rsid w:val="00F51C5C"/>
    <w:rsid w:val="00F54E7F"/>
    <w:rsid w:val="00F57904"/>
    <w:rsid w:val="00F6490C"/>
    <w:rsid w:val="00F67BD9"/>
    <w:rsid w:val="00F73481"/>
    <w:rsid w:val="00F762E6"/>
    <w:rsid w:val="00F85C0E"/>
    <w:rsid w:val="00F92031"/>
    <w:rsid w:val="00F95653"/>
    <w:rsid w:val="00F964BC"/>
    <w:rsid w:val="00F96B75"/>
    <w:rsid w:val="00FA2A3A"/>
    <w:rsid w:val="00FB6646"/>
    <w:rsid w:val="00FC1D96"/>
    <w:rsid w:val="00FC34C5"/>
    <w:rsid w:val="00FC694A"/>
    <w:rsid w:val="00FD7B46"/>
    <w:rsid w:val="00FE0606"/>
    <w:rsid w:val="00FE0A69"/>
    <w:rsid w:val="00FE0D63"/>
    <w:rsid w:val="00FE24C7"/>
    <w:rsid w:val="00FF1D0B"/>
    <w:rsid w:val="00FF5177"/>
    <w:rsid w:val="00FF66D0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4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85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  <w:style w:type="paragraph" w:styleId="1">
    <w:name w:val="heading 1"/>
    <w:basedOn w:val="a"/>
    <w:next w:val="BodytextAgency"/>
    <w:link w:val="10"/>
    <w:qFormat/>
    <w:rsid w:val="00413F85"/>
    <w:pPr>
      <w:keepNext/>
      <w:spacing w:before="280" w:after="220"/>
      <w:outlineLvl w:val="0"/>
    </w:pPr>
    <w:rPr>
      <w:rFonts w:eastAsia="Verdana" w:cs="Arial"/>
      <w:b/>
      <w:bCs/>
      <w:noProof/>
      <w:kern w:val="32"/>
      <w:sz w:val="27"/>
      <w:szCs w:val="27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F85"/>
    <w:rPr>
      <w:rFonts w:ascii="Verdana" w:eastAsia="Verdana" w:hAnsi="Verdana" w:cs="Arial"/>
      <w:b/>
      <w:bCs/>
      <w:noProof/>
      <w:kern w:val="32"/>
      <w:sz w:val="27"/>
      <w:szCs w:val="27"/>
      <w:lang w:val="ru" w:eastAsia="en-GB"/>
    </w:rPr>
  </w:style>
  <w:style w:type="paragraph" w:customStyle="1" w:styleId="BodytextAgency">
    <w:name w:val="Body text (Agency)"/>
    <w:basedOn w:val="a"/>
    <w:link w:val="BodytextAgencyChar"/>
    <w:qFormat/>
    <w:rsid w:val="00413F85"/>
    <w:pPr>
      <w:spacing w:after="140" w:line="280" w:lineRule="atLeast"/>
    </w:pPr>
    <w:rPr>
      <w:rFonts w:eastAsia="Verdana"/>
      <w:lang w:eastAsia="en-GB"/>
    </w:rPr>
  </w:style>
  <w:style w:type="character" w:customStyle="1" w:styleId="BodytextAgencyChar">
    <w:name w:val="Body text (Agency) Char"/>
    <w:link w:val="BodytextAgency"/>
    <w:locked/>
    <w:rsid w:val="00413F85"/>
    <w:rPr>
      <w:rFonts w:ascii="Verdana" w:eastAsia="Verdana" w:hAnsi="Verdana" w:cs="Verdana"/>
      <w:sz w:val="18"/>
      <w:szCs w:val="18"/>
      <w:lang w:val="ru" w:eastAsia="en-GB"/>
    </w:rPr>
  </w:style>
  <w:style w:type="paragraph" w:styleId="a3">
    <w:name w:val="Document Map"/>
    <w:basedOn w:val="a"/>
    <w:link w:val="a4"/>
    <w:uiPriority w:val="99"/>
    <w:semiHidden/>
    <w:unhideWhenUsed/>
    <w:rsid w:val="00413F8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13F85"/>
    <w:rPr>
      <w:rFonts w:ascii="Tahoma" w:eastAsia="SimSun" w:hAnsi="Tahoma" w:cs="Tahoma"/>
      <w:sz w:val="16"/>
      <w:szCs w:val="16"/>
      <w:lang w:val="ru" w:eastAsia="zh-CN"/>
    </w:rPr>
  </w:style>
  <w:style w:type="paragraph" w:styleId="a5">
    <w:name w:val="Normal (Web)"/>
    <w:basedOn w:val="a"/>
    <w:uiPriority w:val="99"/>
    <w:semiHidden/>
    <w:unhideWhenUsed/>
    <w:rsid w:val="002C53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6">
    <w:name w:val="Balloon Text"/>
    <w:basedOn w:val="a"/>
    <w:link w:val="a7"/>
    <w:uiPriority w:val="99"/>
    <w:semiHidden/>
    <w:unhideWhenUsed/>
    <w:rsid w:val="00550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E3E"/>
    <w:rPr>
      <w:rFonts w:ascii="Tahoma" w:eastAsia="SimSun" w:hAnsi="Tahoma" w:cs="Tahoma"/>
      <w:sz w:val="16"/>
      <w:szCs w:val="16"/>
      <w:lang w:val="ru" w:eastAsia="zh-CN"/>
    </w:rPr>
  </w:style>
  <w:style w:type="character" w:styleId="a8">
    <w:name w:val="annotation reference"/>
    <w:basedOn w:val="a0"/>
    <w:uiPriority w:val="99"/>
    <w:semiHidden/>
    <w:unhideWhenUsed/>
    <w:rsid w:val="003D64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64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64C4"/>
    <w:rPr>
      <w:rFonts w:ascii="Verdana" w:eastAsia="SimSun" w:hAnsi="Verdana" w:cs="Verdana"/>
      <w:sz w:val="20"/>
      <w:szCs w:val="20"/>
      <w:lang w:val="ru"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64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64C4"/>
    <w:rPr>
      <w:rFonts w:ascii="Verdana" w:eastAsia="SimSun" w:hAnsi="Verdana" w:cs="Verdana"/>
      <w:b/>
      <w:bCs/>
      <w:sz w:val="20"/>
      <w:szCs w:val="20"/>
      <w:lang w:val="ru" w:eastAsia="zh-CN"/>
    </w:rPr>
  </w:style>
  <w:style w:type="paragraph" w:styleId="ad">
    <w:name w:val="List Paragraph"/>
    <w:basedOn w:val="a"/>
    <w:uiPriority w:val="34"/>
    <w:qFormat/>
    <w:rsid w:val="007A06B1"/>
    <w:pPr>
      <w:ind w:left="720"/>
      <w:contextualSpacing/>
    </w:pPr>
  </w:style>
  <w:style w:type="paragraph" w:styleId="ae">
    <w:name w:val="Revision"/>
    <w:hidden/>
    <w:uiPriority w:val="99"/>
    <w:semiHidden/>
    <w:rsid w:val="00895DF7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  <w:style w:type="character" w:styleId="af">
    <w:name w:val="Hyperlink"/>
    <w:uiPriority w:val="99"/>
    <w:rsid w:val="00391F3F"/>
    <w:rPr>
      <w:color w:val="0000FF"/>
      <w:u w:val="single"/>
    </w:rPr>
  </w:style>
  <w:style w:type="character" w:customStyle="1" w:styleId="ui-provider">
    <w:name w:val="ui-provider"/>
    <w:basedOn w:val="a0"/>
    <w:rsid w:val="00DE40EB"/>
  </w:style>
  <w:style w:type="character" w:customStyle="1" w:styleId="UnresolvedMention1">
    <w:name w:val="Unresolved Mention1"/>
    <w:basedOn w:val="a0"/>
    <w:uiPriority w:val="99"/>
    <w:rsid w:val="00115326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rsid w:val="00FF66D0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rsid w:val="001C2C62"/>
    <w:rPr>
      <w:color w:val="605E5C"/>
      <w:shd w:val="clear" w:color="auto" w:fill="E1DFDD"/>
    </w:rPr>
  </w:style>
  <w:style w:type="paragraph" w:customStyle="1" w:styleId="DraftingNotesAgency">
    <w:name w:val="Drafting Notes (Agency)"/>
    <w:basedOn w:val="a"/>
    <w:next w:val="BodytextAgency"/>
    <w:link w:val="DraftingNotesAgencyChar"/>
    <w:qFormat/>
    <w:rsid w:val="00CA6061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customStyle="1" w:styleId="DraftingNotesAgencyChar">
    <w:name w:val="Drafting Notes (Agency) Char"/>
    <w:link w:val="DraftingNotesAgency"/>
    <w:rsid w:val="00CA6061"/>
    <w:rPr>
      <w:rFonts w:ascii="Courier New" w:eastAsia="Verdana" w:hAnsi="Courier New" w:cs="Times New Roman"/>
      <w:i/>
      <w:color w:val="339966"/>
      <w:szCs w:val="18"/>
      <w:lang w:val="ru" w:eastAsia="en-GB"/>
    </w:rPr>
  </w:style>
  <w:style w:type="character" w:styleId="af0">
    <w:name w:val="FollowedHyperlink"/>
    <w:basedOn w:val="a0"/>
    <w:uiPriority w:val="99"/>
    <w:semiHidden/>
    <w:unhideWhenUsed/>
    <w:rsid w:val="006C6399"/>
    <w:rPr>
      <w:color w:val="954F72"/>
      <w:u w:val="single"/>
    </w:rPr>
  </w:style>
  <w:style w:type="paragraph" w:customStyle="1" w:styleId="msonormal0">
    <w:name w:val="msonormal"/>
    <w:basedOn w:val="a"/>
    <w:rsid w:val="006C63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a"/>
    <w:rsid w:val="006C63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a"/>
    <w:rsid w:val="006C63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af1">
    <w:name w:val="Grid Table Light"/>
    <w:basedOn w:val="a1"/>
    <w:uiPriority w:val="40"/>
    <w:rsid w:val="00726FE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D17621"/>
    <w:pPr>
      <w:tabs>
        <w:tab w:val="center" w:pos="4513"/>
        <w:tab w:val="right" w:pos="9026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17621"/>
    <w:rPr>
      <w:rFonts w:ascii="Verdana" w:eastAsia="SimSun" w:hAnsi="Verdana" w:cs="Verdana"/>
      <w:sz w:val="18"/>
      <w:szCs w:val="18"/>
      <w:lang w:val="ru" w:eastAsia="zh-CN"/>
    </w:rPr>
  </w:style>
  <w:style w:type="paragraph" w:styleId="af4">
    <w:name w:val="footer"/>
    <w:basedOn w:val="a"/>
    <w:link w:val="af5"/>
    <w:uiPriority w:val="99"/>
    <w:unhideWhenUsed/>
    <w:rsid w:val="00D17621"/>
    <w:pPr>
      <w:tabs>
        <w:tab w:val="center" w:pos="4513"/>
        <w:tab w:val="right" w:pos="9026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17621"/>
    <w:rPr>
      <w:rFonts w:ascii="Verdana" w:eastAsia="SimSun" w:hAnsi="Verdana" w:cs="Verdana"/>
      <w:sz w:val="18"/>
      <w:szCs w:val="18"/>
      <w:lang w:val="ru" w:eastAsia="zh-CN"/>
    </w:rPr>
  </w:style>
  <w:style w:type="character" w:customStyle="1" w:styleId="UnresolvedMention">
    <w:name w:val="Unresolved Mention"/>
    <w:basedOn w:val="a0"/>
    <w:uiPriority w:val="99"/>
    <w:rsid w:val="0073681B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AE3ED9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v@santo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BC50-53A9-408B-8F69-CECF5653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Fluoroquinolones DHPC</vt:lpstr>
      <vt:lpstr>Fluoroquinolones DHPC</vt:lpstr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Fluoroquinolones DHPC</dc:title>
  <dc:creator/>
  <cp:lastModifiedBy/>
  <cp:revision>1</cp:revision>
  <dcterms:created xsi:type="dcterms:W3CDTF">2024-06-13T03:47:00Z</dcterms:created>
  <dcterms:modified xsi:type="dcterms:W3CDTF">2024-06-13T03:47:00Z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10/05/2023 17:04:22</vt:lpwstr>
  </property>
  <property fmtid="{D5CDD505-2E9C-101B-9397-08002B2CF9AE}" pid="5" name="DM_Creator_Name">
    <vt:lpwstr>Remondes Baptista Lima Ana Sofia</vt:lpwstr>
  </property>
  <property fmtid="{D5CDD505-2E9C-101B-9397-08002B2CF9AE}" pid="6" name="DM_DocRefId">
    <vt:lpwstr>EMA/132349/2023</vt:lpwstr>
  </property>
  <property fmtid="{D5CDD505-2E9C-101B-9397-08002B2CF9AE}" pid="7" name="DM_emea_doc_ref_id">
    <vt:lpwstr>EMA/132349/2023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Remondes Baptista Lima Ana Sofia</vt:lpwstr>
  </property>
  <property fmtid="{D5CDD505-2E9C-101B-9397-08002B2CF9AE}" pid="11" name="DM_Modified_Date">
    <vt:lpwstr>10/05/2023 17:06:15</vt:lpwstr>
  </property>
  <property fmtid="{D5CDD505-2E9C-101B-9397-08002B2CF9AE}" pid="12" name="DM_Modifier_Name">
    <vt:lpwstr>Remondes Baptista Lima Ana Sofia</vt:lpwstr>
  </property>
  <property fmtid="{D5CDD505-2E9C-101B-9397-08002B2CF9AE}" pid="13" name="DM_Modify_Date">
    <vt:lpwstr>10/05/2023 17:06:15</vt:lpwstr>
  </property>
  <property fmtid="{D5CDD505-2E9C-101B-9397-08002B2CF9AE}" pid="14" name="DM_Name">
    <vt:lpwstr>Fluoroquinolones DHPC</vt:lpwstr>
  </property>
  <property fmtid="{D5CDD505-2E9C-101B-9397-08002B2CF9AE}" pid="15" name="DM_Path">
    <vt:lpwstr>/14. Working areas/14.05 H-Division/04. H-QS Activities/04. H-QS-PHV/PHV working files_Projects/Impact Pharmacovigilance/3 PRAC Interest Group Impact/Meetings/2023/PRAC Plenary Apr 2023 - FQ DUS AR &amp; Com Strategy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5.0,CURRENT</vt:lpwstr>
  </property>
  <property fmtid="{D5CDD505-2E9C-101B-9397-08002B2CF9AE}" pid="21" name="MSIP_Label_0eea11ca-d417-4147-80ed-01a58412c458_Enabled">
    <vt:lpwstr>true</vt:lpwstr>
  </property>
  <property fmtid="{D5CDD505-2E9C-101B-9397-08002B2CF9AE}" pid="22" name="MSIP_Label_0eea11ca-d417-4147-80ed-01a58412c458_SetDate">
    <vt:lpwstr>2023-05-12T14:16:05Z</vt:lpwstr>
  </property>
  <property fmtid="{D5CDD505-2E9C-101B-9397-08002B2CF9AE}" pid="23" name="MSIP_Label_0eea11ca-d417-4147-80ed-01a58412c458_Method">
    <vt:lpwstr>Standard</vt:lpwstr>
  </property>
  <property fmtid="{D5CDD505-2E9C-101B-9397-08002B2CF9AE}" pid="24" name="MSIP_Label_0eea11ca-d417-4147-80ed-01a58412c458_Name">
    <vt:lpwstr>0eea11ca-d417-4147-80ed-01a58412c458</vt:lpwstr>
  </property>
  <property fmtid="{D5CDD505-2E9C-101B-9397-08002B2CF9AE}" pid="25" name="MSIP_Label_0eea11ca-d417-4147-80ed-01a58412c458_SiteId">
    <vt:lpwstr>bc9dc15c-61bc-4f03-b60b-e5b6d8922839</vt:lpwstr>
  </property>
  <property fmtid="{D5CDD505-2E9C-101B-9397-08002B2CF9AE}" pid="26" name="MSIP_Label_0eea11ca-d417-4147-80ed-01a58412c458_ActionId">
    <vt:lpwstr>321e8922-671b-41eb-b879-6f6a2886fed4</vt:lpwstr>
  </property>
  <property fmtid="{D5CDD505-2E9C-101B-9397-08002B2CF9AE}" pid="27" name="MSIP_Label_0eea11ca-d417-4147-80ed-01a58412c458_ContentBits">
    <vt:lpwstr>2</vt:lpwstr>
  </property>
  <property fmtid="{D5CDD505-2E9C-101B-9397-08002B2CF9AE}" pid="28" name="ClassificationContentMarkingFooterShapeIds">
    <vt:lpwstr>1,2,3</vt:lpwstr>
  </property>
  <property fmtid="{D5CDD505-2E9C-101B-9397-08002B2CF9AE}" pid="29" name="ClassificationContentMarkingFooterFontProps">
    <vt:lpwstr>#000000,8,Calibri</vt:lpwstr>
  </property>
  <property fmtid="{D5CDD505-2E9C-101B-9397-08002B2CF9AE}" pid="30" name="ClassificationContentMarkingFooterText">
    <vt:lpwstr>Wewnętrzne / Internal Zakłady Farmaceutyczne POLPHARMA S.A.; Polfa Warszawa S.A.</vt:lpwstr>
  </property>
  <property fmtid="{D5CDD505-2E9C-101B-9397-08002B2CF9AE}" pid="31" name="MSIP_Label_8fbf575c-36da-44f7-a26b-6804f2bce3ff_Enabled">
    <vt:lpwstr>true</vt:lpwstr>
  </property>
  <property fmtid="{D5CDD505-2E9C-101B-9397-08002B2CF9AE}" pid="32" name="MSIP_Label_8fbf575c-36da-44f7-a26b-6804f2bce3ff_SetDate">
    <vt:lpwstr>2023-06-06T08:00:37Z</vt:lpwstr>
  </property>
  <property fmtid="{D5CDD505-2E9C-101B-9397-08002B2CF9AE}" pid="33" name="MSIP_Label_8fbf575c-36da-44f7-a26b-6804f2bce3ff_Method">
    <vt:lpwstr>Standard</vt:lpwstr>
  </property>
  <property fmtid="{D5CDD505-2E9C-101B-9397-08002B2CF9AE}" pid="34" name="MSIP_Label_8fbf575c-36da-44f7-a26b-6804f2bce3ff_Name">
    <vt:lpwstr>8fbf575c-36da-44f7-a26b-6804f2bce3ff</vt:lpwstr>
  </property>
  <property fmtid="{D5CDD505-2E9C-101B-9397-08002B2CF9AE}" pid="35" name="MSIP_Label_8fbf575c-36da-44f7-a26b-6804f2bce3ff_SiteId">
    <vt:lpwstr>edf3cfc4-ee60-4b92-a2cb-da2c123fc895</vt:lpwstr>
  </property>
  <property fmtid="{D5CDD505-2E9C-101B-9397-08002B2CF9AE}" pid="36" name="MSIP_Label_8fbf575c-36da-44f7-a26b-6804f2bce3ff_ActionId">
    <vt:lpwstr>37d1ca02-8de4-4c58-8e33-279385414461</vt:lpwstr>
  </property>
  <property fmtid="{D5CDD505-2E9C-101B-9397-08002B2CF9AE}" pid="37" name="MSIP_Label_8fbf575c-36da-44f7-a26b-6804f2bce3ff_ContentBits">
    <vt:lpwstr>2</vt:lpwstr>
  </property>
</Properties>
</file>