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41" w:rightFromText="141" w:vertAnchor="text" w:horzAnchor="margin" w:tblpY="-7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tblGrid>
      <w:tr w:rsidR="00A214FC" w:rsidRPr="00986739" w14:paraId="45F98906" w14:textId="77777777" w:rsidTr="008A6445">
        <w:tc>
          <w:tcPr>
            <w:tcW w:w="5526" w:type="dxa"/>
          </w:tcPr>
          <w:p w14:paraId="2F9855FD" w14:textId="77777777" w:rsidR="00A214FC" w:rsidRPr="00986739" w:rsidRDefault="00A214FC" w:rsidP="008A6445">
            <w:pPr>
              <w:pStyle w:val="a3"/>
              <w:tabs>
                <w:tab w:val="clear" w:pos="4320"/>
                <w:tab w:val="clear" w:pos="8640"/>
              </w:tabs>
              <w:rPr>
                <w:rFonts w:ascii="Arial" w:hAnsi="Arial" w:cs="Arial"/>
                <w:sz w:val="2"/>
                <w:szCs w:val="16"/>
              </w:rPr>
            </w:pPr>
            <w:r w:rsidRPr="007A4102">
              <w:rPr>
                <w:sz w:val="2"/>
                <w:szCs w:val="16"/>
              </w:rPr>
              <w:t>8</w:t>
            </w:r>
          </w:p>
          <w:p w14:paraId="022785BC" w14:textId="7DC162B0" w:rsidR="00A214FC" w:rsidRPr="00986739" w:rsidRDefault="00A214FC" w:rsidP="008A6445">
            <w:pPr>
              <w:pStyle w:val="a3"/>
              <w:tabs>
                <w:tab w:val="clear" w:pos="4320"/>
                <w:tab w:val="clear" w:pos="8640"/>
              </w:tabs>
              <w:rPr>
                <w:rFonts w:ascii="Arial" w:hAnsi="Arial" w:cs="Arial"/>
                <w:sz w:val="2"/>
                <w:szCs w:val="16"/>
              </w:rPr>
            </w:pPr>
            <w:r w:rsidRPr="007A4102">
              <w:rPr>
                <w:sz w:val="2"/>
                <w:szCs w:val="16"/>
              </w:rPr>
              <w:t>-+</w:t>
            </w:r>
            <w:r w:rsidRPr="00986739">
              <w:rPr>
                <w:rFonts w:ascii="Arial" w:hAnsi="Arial"/>
                <w:sz w:val="2"/>
                <w:szCs w:val="16"/>
                <w:lang w:val="ru"/>
              </w:rPr>
              <w:t>ф</w:t>
            </w:r>
            <w:r w:rsidRPr="00986739">
              <w:rPr>
                <w:noProof/>
                <w:lang w:val="ru-RU" w:eastAsia="ru-RU"/>
              </w:rPr>
              <w:drawing>
                <wp:inline distT="0" distB="0" distL="0" distR="0" wp14:anchorId="110A8C71" wp14:editId="5CBA75AF">
                  <wp:extent cx="1306830" cy="470535"/>
                  <wp:effectExtent l="0" t="0" r="7620" b="5715"/>
                  <wp:docPr id="4" name="Picture 1" descr="Синий текст на белом фоне. Контент, созданный искусственным интеллектом, может быть неверным."/>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830" cy="470535"/>
                          </a:xfrm>
                          <a:prstGeom prst="rect">
                            <a:avLst/>
                          </a:prstGeom>
                        </pic:spPr>
                      </pic:pic>
                    </a:graphicData>
                  </a:graphic>
                </wp:inline>
              </w:drawing>
            </w:r>
          </w:p>
          <w:p w14:paraId="414220F7" w14:textId="77777777" w:rsidR="00A214FC" w:rsidRPr="00986739" w:rsidRDefault="00A214FC" w:rsidP="008A6445">
            <w:pPr>
              <w:pStyle w:val="a3"/>
              <w:tabs>
                <w:tab w:val="clear" w:pos="4320"/>
                <w:tab w:val="clear" w:pos="8640"/>
              </w:tabs>
              <w:ind w:left="426"/>
              <w:rPr>
                <w:rFonts w:ascii="Arial" w:hAnsi="Arial" w:cs="Arial"/>
                <w:b/>
                <w:color w:val="808080" w:themeColor="background1" w:themeShade="80"/>
                <w:sz w:val="16"/>
                <w:szCs w:val="18"/>
              </w:rPr>
            </w:pPr>
            <w:r w:rsidRPr="00986739">
              <w:rPr>
                <w:rFonts w:ascii="Arial" w:hAnsi="Arial" w:cs="Arial"/>
                <w:b/>
                <w:bCs/>
                <w:color w:val="808080" w:themeColor="background1" w:themeShade="80"/>
                <w:sz w:val="16"/>
                <w:szCs w:val="18"/>
              </w:rPr>
              <w:t>Boston Scientific International S.A.</w:t>
            </w:r>
          </w:p>
          <w:p w14:paraId="20F768E5" w14:textId="77777777" w:rsidR="00A214FC" w:rsidRPr="00986739" w:rsidRDefault="00A214FC" w:rsidP="008A6445">
            <w:pPr>
              <w:pStyle w:val="a3"/>
              <w:tabs>
                <w:tab w:val="clear" w:pos="4320"/>
                <w:tab w:val="clear" w:pos="8640"/>
              </w:tabs>
              <w:ind w:left="426"/>
              <w:rPr>
                <w:rFonts w:ascii="Arial" w:hAnsi="Arial" w:cs="Arial"/>
                <w:b/>
                <w:color w:val="808080" w:themeColor="background1" w:themeShade="80"/>
                <w:sz w:val="16"/>
                <w:szCs w:val="18"/>
              </w:rPr>
            </w:pPr>
            <w:r w:rsidRPr="00986739">
              <w:rPr>
                <w:rFonts w:ascii="Arial" w:hAnsi="Arial" w:cs="Arial"/>
                <w:b/>
                <w:bCs/>
                <w:color w:val="808080" w:themeColor="background1" w:themeShade="80"/>
                <w:sz w:val="16"/>
                <w:szCs w:val="18"/>
              </w:rPr>
              <w:t>EMEA Headquarters</w:t>
            </w:r>
          </w:p>
          <w:p w14:paraId="4E7FD668" w14:textId="77777777" w:rsidR="00A214FC" w:rsidRPr="00986739" w:rsidRDefault="00A214FC" w:rsidP="008A6445">
            <w:pPr>
              <w:pStyle w:val="a3"/>
              <w:tabs>
                <w:tab w:val="clear" w:pos="4320"/>
                <w:tab w:val="clear" w:pos="8640"/>
              </w:tabs>
              <w:ind w:left="426"/>
              <w:rPr>
                <w:rFonts w:ascii="Arial" w:hAnsi="Arial" w:cs="Arial"/>
                <w:color w:val="808080" w:themeColor="background1" w:themeShade="80"/>
                <w:sz w:val="12"/>
                <w:szCs w:val="14"/>
              </w:rPr>
            </w:pPr>
            <w:r w:rsidRPr="00986739">
              <w:rPr>
                <w:rFonts w:ascii="Arial" w:hAnsi="Arial" w:cs="Arial"/>
                <w:color w:val="808080" w:themeColor="background1" w:themeShade="80"/>
                <w:sz w:val="16"/>
                <w:szCs w:val="18"/>
              </w:rPr>
              <w:t>Siège social :</w:t>
            </w:r>
            <w:r w:rsidRPr="00986739">
              <w:rPr>
                <w:rFonts w:ascii="Arial" w:hAnsi="Arial" w:cs="Arial"/>
                <w:b/>
                <w:bCs/>
                <w:color w:val="808080" w:themeColor="background1" w:themeShade="80"/>
                <w:sz w:val="16"/>
                <w:szCs w:val="18"/>
              </w:rPr>
              <w:t xml:space="preserve"> </w:t>
            </w:r>
            <w:r w:rsidRPr="00986739">
              <w:rPr>
                <w:rFonts w:ascii="Arial" w:hAnsi="Arial" w:cs="Arial"/>
                <w:color w:val="808080" w:themeColor="background1" w:themeShade="80"/>
                <w:sz w:val="12"/>
                <w:szCs w:val="14"/>
              </w:rPr>
              <w:t>Parc du Val Saint Quentin – 2 rue René Caudron</w:t>
            </w:r>
          </w:p>
          <w:p w14:paraId="19513CFC" w14:textId="77777777" w:rsidR="00A214FC" w:rsidRPr="00986739" w:rsidRDefault="00A214FC" w:rsidP="008A6445">
            <w:pPr>
              <w:pStyle w:val="a3"/>
              <w:tabs>
                <w:tab w:val="clear" w:pos="4320"/>
                <w:tab w:val="clear" w:pos="8640"/>
              </w:tabs>
              <w:ind w:left="426"/>
              <w:rPr>
                <w:rFonts w:ascii="Arial" w:hAnsi="Arial" w:cs="Arial"/>
                <w:color w:val="808080" w:themeColor="background1" w:themeShade="80"/>
                <w:sz w:val="12"/>
                <w:szCs w:val="14"/>
              </w:rPr>
            </w:pPr>
            <w:r w:rsidRPr="00986739">
              <w:rPr>
                <w:rFonts w:ascii="Arial" w:hAnsi="Arial" w:cs="Arial"/>
                <w:color w:val="808080" w:themeColor="background1" w:themeShade="80"/>
                <w:sz w:val="12"/>
                <w:szCs w:val="14"/>
              </w:rPr>
              <w:t>78960 Voisins le Bretonneux – France</w:t>
            </w:r>
          </w:p>
          <w:p w14:paraId="5C9D43EC" w14:textId="77777777" w:rsidR="00A214FC" w:rsidRPr="00986739" w:rsidRDefault="00A214FC" w:rsidP="008A6445">
            <w:pPr>
              <w:pStyle w:val="a3"/>
              <w:tabs>
                <w:tab w:val="clear" w:pos="4320"/>
                <w:tab w:val="clear" w:pos="8640"/>
              </w:tabs>
              <w:ind w:left="426"/>
              <w:rPr>
                <w:rFonts w:ascii="Arial" w:hAnsi="Arial" w:cs="Arial"/>
                <w:color w:val="808080" w:themeColor="background1" w:themeShade="80"/>
                <w:sz w:val="4"/>
                <w:szCs w:val="12"/>
              </w:rPr>
            </w:pPr>
          </w:p>
          <w:p w14:paraId="18438D4D" w14:textId="77777777" w:rsidR="00A214FC" w:rsidRPr="00986739" w:rsidRDefault="00A214FC" w:rsidP="008A6445">
            <w:pPr>
              <w:pStyle w:val="a3"/>
              <w:tabs>
                <w:tab w:val="clear" w:pos="4320"/>
                <w:tab w:val="clear" w:pos="8640"/>
              </w:tabs>
              <w:ind w:left="426"/>
              <w:rPr>
                <w:rFonts w:ascii="Arial" w:hAnsi="Arial" w:cs="Arial"/>
                <w:color w:val="808080" w:themeColor="background1" w:themeShade="80"/>
                <w:sz w:val="12"/>
                <w:szCs w:val="14"/>
              </w:rPr>
            </w:pPr>
            <w:r w:rsidRPr="00986739">
              <w:rPr>
                <w:rFonts w:ascii="Arial" w:hAnsi="Arial" w:cs="Arial"/>
                <w:color w:val="808080" w:themeColor="background1" w:themeShade="80"/>
                <w:sz w:val="12"/>
                <w:szCs w:val="14"/>
              </w:rPr>
              <w:t xml:space="preserve">Tel 33 (0)1 39 30 97 00 </w:t>
            </w:r>
          </w:p>
          <w:p w14:paraId="72909145" w14:textId="77777777" w:rsidR="00A214FC" w:rsidRPr="00986739" w:rsidRDefault="00A214FC" w:rsidP="008A6445">
            <w:pPr>
              <w:pStyle w:val="a3"/>
              <w:tabs>
                <w:tab w:val="clear" w:pos="4320"/>
                <w:tab w:val="clear" w:pos="8640"/>
              </w:tabs>
              <w:ind w:left="426"/>
              <w:rPr>
                <w:rFonts w:ascii="Arial" w:hAnsi="Arial" w:cs="Arial"/>
                <w:color w:val="808080" w:themeColor="background1" w:themeShade="80"/>
                <w:sz w:val="12"/>
                <w:szCs w:val="14"/>
              </w:rPr>
            </w:pPr>
            <w:r w:rsidRPr="00986739">
              <w:rPr>
                <w:rFonts w:ascii="Arial" w:hAnsi="Arial" w:cs="Arial"/>
                <w:color w:val="808080" w:themeColor="background1" w:themeShade="80"/>
                <w:sz w:val="12"/>
                <w:szCs w:val="14"/>
              </w:rPr>
              <w:t>Fax 33 (0)1 39 30 97 99</w:t>
            </w:r>
          </w:p>
          <w:p w14:paraId="2F21FD27" w14:textId="77777777" w:rsidR="00A214FC" w:rsidRPr="00986739" w:rsidRDefault="00E35D6A" w:rsidP="008A6445">
            <w:pPr>
              <w:ind w:left="426"/>
              <w:rPr>
                <w:rFonts w:ascii="Arial" w:hAnsi="Arial" w:cs="Arial"/>
                <w:color w:val="808080" w:themeColor="background1" w:themeShade="80"/>
                <w:sz w:val="12"/>
                <w:szCs w:val="14"/>
              </w:rPr>
            </w:pPr>
            <w:hyperlink r:id="rId12" w:history="1">
              <w:r w:rsidR="00A214FC" w:rsidRPr="00986739">
                <w:rPr>
                  <w:rStyle w:val="a6"/>
                  <w:rFonts w:ascii="Arial" w:hAnsi="Arial"/>
                  <w:sz w:val="12"/>
                  <w:szCs w:val="14"/>
                  <w:lang w:val="ru"/>
                </w:rPr>
                <w:t>www.bostonscientific.com</w:t>
              </w:r>
            </w:hyperlink>
          </w:p>
        </w:tc>
      </w:tr>
    </w:tbl>
    <w:p w14:paraId="4A79CAE1" w14:textId="77777777" w:rsidR="003339DB" w:rsidRPr="00C30DDD" w:rsidRDefault="003339DB" w:rsidP="006700C0">
      <w:pPr>
        <w:jc w:val="both"/>
        <w:rPr>
          <w:rFonts w:ascii="Times New Roman" w:eastAsia="Arial" w:hAnsi="Times New Roman" w:cs="Times New Roman"/>
          <w:noProof/>
          <w:sz w:val="22"/>
          <w:szCs w:val="22"/>
          <w:highlight w:val="yellow"/>
          <w:lang w:val="kk-KZ"/>
        </w:rPr>
      </w:pPr>
    </w:p>
    <w:p w14:paraId="3D6905A3" w14:textId="77777777" w:rsidR="003339DB" w:rsidRPr="00C30DDD" w:rsidRDefault="003339DB" w:rsidP="006700C0">
      <w:pPr>
        <w:jc w:val="both"/>
        <w:rPr>
          <w:rFonts w:ascii="Times New Roman" w:eastAsia="Arial" w:hAnsi="Times New Roman" w:cs="Times New Roman"/>
          <w:b/>
          <w:bCs/>
          <w:noProof/>
          <w:sz w:val="22"/>
          <w:szCs w:val="22"/>
          <w:lang w:val="kk-KZ"/>
        </w:rPr>
      </w:pPr>
    </w:p>
    <w:p w14:paraId="010A0746" w14:textId="77777777" w:rsidR="003339DB" w:rsidRPr="00C30DDD" w:rsidRDefault="003339DB" w:rsidP="006700C0">
      <w:pPr>
        <w:jc w:val="both"/>
        <w:rPr>
          <w:rFonts w:ascii="Times New Roman" w:eastAsia="Arial" w:hAnsi="Times New Roman" w:cs="Times New Roman"/>
          <w:b/>
          <w:bCs/>
          <w:noProof/>
          <w:sz w:val="22"/>
          <w:szCs w:val="22"/>
          <w:lang w:val="kk-KZ"/>
        </w:rPr>
      </w:pPr>
    </w:p>
    <w:p w14:paraId="78C5BFB9" w14:textId="77777777" w:rsidR="003339DB" w:rsidRPr="00C30DDD" w:rsidRDefault="003339DB" w:rsidP="006700C0">
      <w:pPr>
        <w:jc w:val="both"/>
        <w:rPr>
          <w:rFonts w:ascii="Times New Roman" w:eastAsia="Arial" w:hAnsi="Times New Roman" w:cs="Times New Roman"/>
          <w:b/>
          <w:bCs/>
          <w:noProof/>
          <w:sz w:val="22"/>
          <w:szCs w:val="22"/>
          <w:lang w:val="kk-KZ"/>
        </w:rPr>
      </w:pPr>
    </w:p>
    <w:p w14:paraId="55591E5C" w14:textId="77777777" w:rsidR="003339DB" w:rsidRPr="00C30DDD" w:rsidRDefault="003339DB" w:rsidP="006700C0">
      <w:pPr>
        <w:jc w:val="both"/>
        <w:rPr>
          <w:rFonts w:ascii="Times New Roman" w:eastAsia="Arial" w:hAnsi="Times New Roman" w:cs="Times New Roman"/>
          <w:b/>
          <w:bCs/>
          <w:noProof/>
          <w:sz w:val="22"/>
          <w:szCs w:val="22"/>
          <w:lang w:val="kk-KZ"/>
        </w:rPr>
      </w:pPr>
    </w:p>
    <w:p w14:paraId="56EE8211" w14:textId="77777777" w:rsidR="003339DB" w:rsidRPr="00C30DDD" w:rsidRDefault="003339DB" w:rsidP="006700C0">
      <w:pPr>
        <w:jc w:val="both"/>
        <w:rPr>
          <w:rFonts w:ascii="Times New Roman" w:eastAsia="Arial" w:hAnsi="Times New Roman" w:cs="Times New Roman"/>
          <w:b/>
          <w:bCs/>
          <w:noProof/>
          <w:sz w:val="22"/>
          <w:szCs w:val="22"/>
          <w:lang w:val="kk-KZ"/>
        </w:rPr>
      </w:pPr>
    </w:p>
    <w:p w14:paraId="1700AD6E" w14:textId="77777777" w:rsidR="003339DB" w:rsidRPr="00C30DDD" w:rsidRDefault="003339DB" w:rsidP="006700C0">
      <w:pPr>
        <w:jc w:val="both"/>
        <w:rPr>
          <w:rFonts w:ascii="Times New Roman" w:eastAsia="Arial" w:hAnsi="Times New Roman" w:cs="Times New Roman"/>
          <w:b/>
          <w:bCs/>
          <w:noProof/>
          <w:sz w:val="22"/>
          <w:szCs w:val="22"/>
          <w:lang w:val="kk-KZ"/>
        </w:rPr>
      </w:pPr>
    </w:p>
    <w:p w14:paraId="2D2F2517" w14:textId="0B186A49" w:rsidR="003339DB" w:rsidRDefault="003339DB" w:rsidP="006700C0">
      <w:pPr>
        <w:jc w:val="both"/>
        <w:rPr>
          <w:rFonts w:ascii="Times New Roman" w:eastAsia="Arial" w:hAnsi="Times New Roman" w:cs="Times New Roman"/>
          <w:b/>
          <w:bCs/>
          <w:noProof/>
          <w:sz w:val="22"/>
          <w:szCs w:val="22"/>
          <w:lang w:val="kk-KZ"/>
        </w:rPr>
      </w:pPr>
    </w:p>
    <w:p w14:paraId="39473CF1" w14:textId="42B23954" w:rsidR="00A214FC" w:rsidRDefault="00A214FC" w:rsidP="006700C0">
      <w:pPr>
        <w:jc w:val="both"/>
        <w:rPr>
          <w:rFonts w:ascii="Times New Roman" w:eastAsia="Arial" w:hAnsi="Times New Roman" w:cs="Times New Roman"/>
          <w:b/>
          <w:bCs/>
          <w:noProof/>
          <w:sz w:val="22"/>
          <w:szCs w:val="22"/>
          <w:lang w:val="kk-KZ"/>
        </w:rPr>
      </w:pPr>
      <w:r w:rsidRPr="00C30DDD">
        <w:rPr>
          <w:rFonts w:ascii="Times New Roman" w:eastAsia="Times New Roman" w:hAnsi="Times New Roman" w:cs="Times New Roman"/>
          <w:noProof/>
          <w:sz w:val="22"/>
          <w:szCs w:val="22"/>
          <w:lang w:val="ru-RU" w:eastAsia="ru-RU"/>
        </w:rPr>
        <mc:AlternateContent>
          <mc:Choice Requires="wps">
            <w:drawing>
              <wp:anchor distT="45720" distB="45720" distL="114300" distR="114300" simplePos="0" relativeHeight="251767296" behindDoc="0" locked="0" layoutInCell="1" allowOverlap="1" wp14:anchorId="0EFC04A4" wp14:editId="5ED9A288">
                <wp:simplePos x="0" y="0"/>
                <wp:positionH relativeFrom="margin">
                  <wp:align>left</wp:align>
                </wp:positionH>
                <wp:positionV relativeFrom="page">
                  <wp:posOffset>1837690</wp:posOffset>
                </wp:positionV>
                <wp:extent cx="3364865" cy="1310640"/>
                <wp:effectExtent l="0" t="0" r="6985" b="3810"/>
                <wp:wrapSquare wrapText="bothSides"/>
                <wp:docPr id="2444288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310640"/>
                        </a:xfrm>
                        <a:prstGeom prst="rect">
                          <a:avLst/>
                        </a:prstGeom>
                        <a:solidFill>
                          <a:srgbClr val="FFFFFF"/>
                        </a:solidFill>
                        <a:ln w="9525">
                          <a:noFill/>
                          <a:miter lim="800000"/>
                          <a:headEnd/>
                          <a:tailEnd/>
                        </a:ln>
                      </wps:spPr>
                      <wps:txbx>
                        <w:txbxContent>
                          <w:p w14:paraId="754AB488" w14:textId="77777777" w:rsidR="00986739" w:rsidRPr="003F08B6" w:rsidRDefault="00986739" w:rsidP="00986739">
                            <w:pPr>
                              <w:jc w:val="both"/>
                              <w:rPr>
                                <w:b/>
                                <w:sz w:val="14"/>
                                <w:szCs w:val="12"/>
                              </w:rPr>
                            </w:pPr>
                            <w:bookmarkStart w:id="0" w:name="_Hlk57817080"/>
                          </w:p>
                          <w:bookmarkEnd w:id="0"/>
                          <w:p w14:paraId="3BB61AEF" w14:textId="7F2CCC43" w:rsidR="00E34BE2" w:rsidRPr="00A214FC" w:rsidRDefault="00E34BE2" w:rsidP="00E34BE2">
                            <w:pPr>
                              <w:ind w:left="142"/>
                              <w:rPr>
                                <w:rStyle w:val="rynqvb"/>
                                <w:rFonts w:ascii="Times New Roman" w:hAnsi="Times New Roman" w:cs="Times New Roman"/>
                                <w:b/>
                                <w:bCs/>
                                <w:lang w:val="kk-KZ"/>
                              </w:rPr>
                            </w:pPr>
                            <w:r w:rsidRPr="00A214FC">
                              <w:rPr>
                                <w:rStyle w:val="rynqvb"/>
                                <w:rFonts w:ascii="Times New Roman" w:hAnsi="Times New Roman" w:cs="Times New Roman"/>
                                <w:b/>
                                <w:bCs/>
                                <w:lang w:val="kk-KZ"/>
                              </w:rPr>
                              <w:t>«Аурухана атауы»</w:t>
                            </w:r>
                          </w:p>
                          <w:p w14:paraId="6AD85E7C" w14:textId="74A517B4"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«Пайдаланушының аты»</w:t>
                            </w:r>
                          </w:p>
                          <w:p w14:paraId="65ADFDC2" w14:textId="7C8B4DD9"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«Бөлімше»</w:t>
                            </w:r>
                          </w:p>
                          <w:p w14:paraId="41D6D289" w14:textId="0736689C"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«Тапсырыс берушінің мекенжайы»</w:t>
                            </w:r>
                          </w:p>
                          <w:p w14:paraId="6031D5F1" w14:textId="4D57D601"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«Пошта индексі» «Қала»</w:t>
                            </w:r>
                          </w:p>
                          <w:p w14:paraId="3D810A53" w14:textId="72E9674C" w:rsidR="00986739" w:rsidRPr="00A214FC" w:rsidRDefault="00E34BE2" w:rsidP="00E34BE2">
                            <w:pPr>
                              <w:ind w:left="142"/>
                              <w:rPr>
                                <w:rFonts w:ascii="Times New Roman" w:hAnsi="Times New Roman" w:cs="Times New Roman"/>
                              </w:rPr>
                            </w:pPr>
                            <w:r w:rsidRPr="00A214FC">
                              <w:rPr>
                                <w:rStyle w:val="rynqvb"/>
                                <w:rFonts w:ascii="Times New Roman" w:hAnsi="Times New Roman" w:cs="Times New Roman"/>
                                <w:lang w:val="kk-KZ"/>
                              </w:rPr>
                              <w:t>«Ел атауы»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EFC04A4" id="_x0000_t202" coordsize="21600,21600" o:spt="202" path="m,l,21600r21600,l21600,xe">
                <v:stroke joinstyle="miter"/>
                <v:path gradientshapeok="t" o:connecttype="rect"/>
              </v:shapetype>
              <v:shape id="Text Box 10" o:spid="_x0000_s1026" type="#_x0000_t202" style="position:absolute;left:0;text-align:left;margin-left:0;margin-top:144.7pt;width:264.95pt;height:103.2pt;z-index:25176729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" stroked="f">
                <v:textbox>
                  <w:txbxContent>
                    <w:p w14:paraId="754AB488" w14:textId="77777777" w:rsidR="00986739" w:rsidRPr="003F08B6" w:rsidRDefault="00986739" w:rsidP="00986739">
                      <w:pPr>
                        <w:jc w:val="both"/>
                        <w:rPr>
                          <w:b/>
                          <w:sz w:val="14"/>
                          <w:szCs w:val="12"/>
                        </w:rPr>
                      </w:pPr>
                      <w:bookmarkStart w:id="1" w:name="_Hlk57817080"/>
                    </w:p>
                    <w:bookmarkEnd w:id="1"/>
                    <w:p w14:paraId="3BB61AEF" w14:textId="7F2CCC43" w:rsidR="00E34BE2" w:rsidRPr="00A214FC" w:rsidRDefault="00E34BE2" w:rsidP="00E34BE2">
                      <w:pPr>
                        <w:ind w:left="142"/>
                        <w:rPr>
                          <w:rStyle w:val="rynqvb"/>
                          <w:rFonts w:ascii="Times New Roman" w:hAnsi="Times New Roman" w:cs="Times New Roman"/>
                          <w:b/>
                          <w:bCs/>
                          <w:lang w:val="kk-KZ"/>
                        </w:rPr>
                      </w:pPr>
                      <w:r w:rsidRPr="00A214FC">
                        <w:rPr>
                          <w:rStyle w:val="rynqvb"/>
                          <w:rFonts w:ascii="Times New Roman" w:hAnsi="Times New Roman" w:cs="Times New Roman"/>
                          <w:b/>
                          <w:bCs/>
                          <w:lang w:val="kk-KZ"/>
                        </w:rPr>
                        <w:t>«Аурухана атауы»</w:t>
                      </w:r>
                    </w:p>
                    <w:p w14:paraId="6AD85E7C" w14:textId="74A517B4"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«Пайдаланушының аты»</w:t>
                      </w:r>
                    </w:p>
                    <w:p w14:paraId="65ADFDC2" w14:textId="7C8B4DD9"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«Бөлімше»</w:t>
                      </w:r>
                    </w:p>
                    <w:p w14:paraId="41D6D289" w14:textId="0736689C"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«Тапсырыс берушінің мекенжайы»</w:t>
                      </w:r>
                    </w:p>
                    <w:p w14:paraId="6031D5F1" w14:textId="4D57D601" w:rsidR="00E34BE2" w:rsidRPr="00A214FC" w:rsidRDefault="00E34BE2" w:rsidP="00E34BE2">
                      <w:pPr>
                        <w:ind w:left="142"/>
                        <w:rPr>
                          <w:rStyle w:val="rynqvb"/>
                          <w:rFonts w:ascii="Times New Roman" w:hAnsi="Times New Roman" w:cs="Times New Roman"/>
                          <w:lang w:val="kk-KZ"/>
                        </w:rPr>
                      </w:pPr>
                      <w:r w:rsidRPr="00A214FC">
                        <w:rPr>
                          <w:rStyle w:val="rynqvb"/>
                          <w:rFonts w:ascii="Times New Roman" w:hAnsi="Times New Roman" w:cs="Times New Roman"/>
                          <w:lang w:val="kk-KZ"/>
                        </w:rPr>
                        <w:t>«Пошта индексі» «Қала»</w:t>
                      </w:r>
                    </w:p>
                    <w:p w14:paraId="3D810A53" w14:textId="72E9674C" w:rsidR="00986739" w:rsidRPr="00A214FC" w:rsidRDefault="00E34BE2" w:rsidP="00E34BE2">
                      <w:pPr>
                        <w:ind w:left="142"/>
                        <w:rPr>
                          <w:rFonts w:ascii="Times New Roman" w:hAnsi="Times New Roman" w:cs="Times New Roman"/>
                        </w:rPr>
                      </w:pPr>
                      <w:r w:rsidRPr="00A214FC">
                        <w:rPr>
                          <w:rStyle w:val="rynqvb"/>
                          <w:rFonts w:ascii="Times New Roman" w:hAnsi="Times New Roman" w:cs="Times New Roman"/>
                          <w:lang w:val="kk-KZ"/>
                        </w:rPr>
                        <w:t>«Ел атауы»</w:t>
                      </w:r>
                    </w:p>
                  </w:txbxContent>
                </v:textbox>
                <w10:wrap type="square" anchorx="margin" anchory="page"/>
              </v:shape>
            </w:pict>
          </mc:Fallback>
        </mc:AlternateContent>
      </w:r>
    </w:p>
    <w:p w14:paraId="163C7452" w14:textId="77777777" w:rsidR="00A214FC" w:rsidRDefault="00A214FC" w:rsidP="006700C0">
      <w:pPr>
        <w:jc w:val="both"/>
        <w:rPr>
          <w:rFonts w:ascii="Times New Roman" w:eastAsia="Arial" w:hAnsi="Times New Roman" w:cs="Times New Roman"/>
          <w:b/>
          <w:bCs/>
          <w:noProof/>
          <w:sz w:val="22"/>
          <w:szCs w:val="22"/>
          <w:lang w:val="kk-KZ"/>
        </w:rPr>
      </w:pPr>
    </w:p>
    <w:p w14:paraId="58BB9125" w14:textId="2EBC2DB5" w:rsidR="00A214FC" w:rsidRDefault="00A214FC" w:rsidP="006700C0">
      <w:pPr>
        <w:jc w:val="both"/>
        <w:rPr>
          <w:rFonts w:ascii="Times New Roman" w:eastAsia="Arial" w:hAnsi="Times New Roman" w:cs="Times New Roman"/>
          <w:b/>
          <w:bCs/>
          <w:noProof/>
          <w:sz w:val="22"/>
          <w:szCs w:val="22"/>
          <w:lang w:val="kk-KZ"/>
        </w:rPr>
      </w:pPr>
    </w:p>
    <w:p w14:paraId="043241F6" w14:textId="77777777" w:rsidR="00A214FC" w:rsidRPr="00C30DDD" w:rsidRDefault="00A214FC" w:rsidP="006700C0">
      <w:pPr>
        <w:jc w:val="both"/>
        <w:rPr>
          <w:rFonts w:ascii="Times New Roman" w:eastAsia="Arial" w:hAnsi="Times New Roman" w:cs="Times New Roman"/>
          <w:b/>
          <w:bCs/>
          <w:noProof/>
          <w:sz w:val="22"/>
          <w:szCs w:val="22"/>
          <w:lang w:val="kk-KZ"/>
        </w:rPr>
      </w:pPr>
    </w:p>
    <w:p w14:paraId="04AEB0D6" w14:textId="77777777" w:rsidR="003339DB" w:rsidRPr="00C30DDD" w:rsidRDefault="003339DB" w:rsidP="006700C0">
      <w:pPr>
        <w:jc w:val="both"/>
        <w:rPr>
          <w:rFonts w:ascii="Times New Roman" w:eastAsia="Arial" w:hAnsi="Times New Roman" w:cs="Times New Roman"/>
          <w:b/>
          <w:bCs/>
          <w:noProof/>
          <w:sz w:val="22"/>
          <w:szCs w:val="22"/>
          <w:lang w:val="kk-KZ"/>
        </w:rPr>
      </w:pPr>
    </w:p>
    <w:p w14:paraId="3CC2AE2D" w14:textId="77777777" w:rsidR="003339DB" w:rsidRPr="00C30DDD" w:rsidRDefault="003339DB" w:rsidP="006700C0">
      <w:pPr>
        <w:jc w:val="both"/>
        <w:rPr>
          <w:rFonts w:ascii="Times New Roman" w:eastAsia="Arial" w:hAnsi="Times New Roman" w:cs="Times New Roman"/>
          <w:b/>
          <w:bCs/>
          <w:noProof/>
          <w:sz w:val="22"/>
          <w:szCs w:val="22"/>
          <w:lang w:val="kk-KZ"/>
        </w:rPr>
      </w:pPr>
    </w:p>
    <w:p w14:paraId="43784E75" w14:textId="77777777" w:rsidR="00A214FC" w:rsidRDefault="00A214FC" w:rsidP="006700C0">
      <w:pPr>
        <w:contextualSpacing/>
        <w:rPr>
          <w:rFonts w:ascii="Times New Roman" w:eastAsia="Arial" w:hAnsi="Times New Roman" w:cs="Times New Roman"/>
          <w:b/>
          <w:bCs/>
          <w:noProof/>
          <w:sz w:val="22"/>
          <w:szCs w:val="22"/>
          <w:lang w:val="kk-KZ"/>
        </w:rPr>
      </w:pPr>
      <w:bookmarkStart w:id="1" w:name="_Hlk184290011"/>
    </w:p>
    <w:p w14:paraId="728772FC" w14:textId="77777777" w:rsidR="00A214FC" w:rsidRDefault="00A214FC" w:rsidP="006700C0">
      <w:pPr>
        <w:contextualSpacing/>
        <w:rPr>
          <w:rFonts w:ascii="Times New Roman" w:eastAsia="Arial" w:hAnsi="Times New Roman" w:cs="Times New Roman"/>
          <w:b/>
          <w:bCs/>
          <w:noProof/>
          <w:sz w:val="22"/>
          <w:szCs w:val="22"/>
          <w:lang w:val="kk-KZ"/>
        </w:rPr>
      </w:pPr>
    </w:p>
    <w:p w14:paraId="5B390F41" w14:textId="77777777" w:rsidR="00A214FC" w:rsidRDefault="00A214FC" w:rsidP="006700C0">
      <w:pPr>
        <w:contextualSpacing/>
        <w:rPr>
          <w:rFonts w:ascii="Times New Roman" w:eastAsia="Arial" w:hAnsi="Times New Roman" w:cs="Times New Roman"/>
          <w:b/>
          <w:bCs/>
          <w:noProof/>
          <w:sz w:val="22"/>
          <w:szCs w:val="22"/>
          <w:lang w:val="kk-KZ"/>
        </w:rPr>
      </w:pPr>
    </w:p>
    <w:p w14:paraId="423A40A9" w14:textId="77777777" w:rsidR="00A214FC" w:rsidRDefault="00A214FC" w:rsidP="006700C0">
      <w:pPr>
        <w:contextualSpacing/>
        <w:rPr>
          <w:rFonts w:ascii="Times New Roman" w:eastAsia="Arial" w:hAnsi="Times New Roman" w:cs="Times New Roman"/>
          <w:b/>
          <w:bCs/>
          <w:noProof/>
          <w:sz w:val="22"/>
          <w:szCs w:val="22"/>
          <w:lang w:val="kk-KZ"/>
        </w:rPr>
      </w:pPr>
    </w:p>
    <w:p w14:paraId="76C5D8CA" w14:textId="43891A43" w:rsidR="00C47EA7" w:rsidRPr="00A214FC" w:rsidRDefault="003339DB" w:rsidP="006700C0">
      <w:pPr>
        <w:contextualSpacing/>
        <w:rPr>
          <w:rFonts w:ascii="Times New Roman" w:hAnsi="Times New Roman" w:cs="Times New Roman"/>
          <w:bCs/>
          <w:lang w:val="kk-KZ"/>
        </w:rPr>
      </w:pPr>
      <w:r w:rsidRPr="00A214FC">
        <w:rPr>
          <w:rFonts w:ascii="Times New Roman" w:hAnsi="Times New Roman" w:cs="Times New Roman"/>
          <w:b/>
          <w:bCs/>
          <w:noProof/>
          <w:lang w:val="kk-KZ"/>
        </w:rPr>
        <w:t xml:space="preserve">&lt; </w:t>
      </w:r>
      <w:r w:rsidRPr="00A214FC">
        <w:rPr>
          <w:rFonts w:ascii="Times New Roman" w:hAnsi="Times New Roman" w:cs="Times New Roman"/>
          <w:b/>
          <w:bCs/>
          <w:noProof/>
          <w:u w:val="single"/>
          <w:lang w:val="kk-KZ"/>
        </w:rPr>
        <w:t>Анықтама</w:t>
      </w:r>
      <w:r w:rsidR="00D207F5" w:rsidRPr="00A214FC">
        <w:rPr>
          <w:rFonts w:ascii="Times New Roman" w:hAnsi="Times New Roman" w:cs="Times New Roman"/>
          <w:b/>
          <w:bCs/>
          <w:noProof/>
          <w:u w:val="single"/>
          <w:lang w:val="kk-KZ"/>
        </w:rPr>
        <w:t>лық нөмір</w:t>
      </w:r>
      <w:r w:rsidRPr="00A214FC">
        <w:rPr>
          <w:rFonts w:ascii="Times New Roman" w:hAnsi="Times New Roman" w:cs="Times New Roman"/>
          <w:b/>
          <w:bCs/>
          <w:noProof/>
          <w:lang w:val="kk-KZ"/>
        </w:rPr>
        <w:t xml:space="preserve">: </w:t>
      </w:r>
      <w:r w:rsidRPr="00A214FC">
        <w:rPr>
          <w:rFonts w:ascii="Times New Roman" w:hAnsi="Times New Roman" w:cs="Times New Roman"/>
          <w:b/>
          <w:bCs/>
          <w:lang w:val="kk-KZ"/>
        </w:rPr>
        <w:t xml:space="preserve">97125289E </w:t>
      </w:r>
      <w:r w:rsidRPr="00A214FC">
        <w:rPr>
          <w:rFonts w:ascii="Times New Roman" w:hAnsi="Times New Roman" w:cs="Times New Roman"/>
          <w:b/>
          <w:bCs/>
          <w:noProof/>
          <w:lang w:val="kk-KZ"/>
        </w:rPr>
        <w:t xml:space="preserve">-FA&gt; </w:t>
      </w:r>
      <w:r w:rsidRPr="00A214FC">
        <w:rPr>
          <w:rFonts w:ascii="Times New Roman" w:hAnsi="Times New Roman" w:cs="Times New Roman"/>
          <w:noProof/>
          <w:lang w:val="kk-KZ"/>
        </w:rPr>
        <w:tab/>
      </w:r>
      <w:r w:rsidRPr="00A214FC">
        <w:rPr>
          <w:rFonts w:ascii="Times New Roman" w:hAnsi="Times New Roman" w:cs="Times New Roman"/>
          <w:noProof/>
          <w:lang w:val="kk-KZ"/>
        </w:rPr>
        <w:tab/>
      </w:r>
      <w:r w:rsidR="00A214FC">
        <w:rPr>
          <w:rFonts w:ascii="Times New Roman" w:hAnsi="Times New Roman" w:cs="Times New Roman"/>
          <w:noProof/>
          <w:lang w:val="kk-KZ"/>
        </w:rPr>
        <w:t xml:space="preserve">                         </w:t>
      </w:r>
      <w:r w:rsidRPr="00A214FC">
        <w:rPr>
          <w:rFonts w:ascii="Times New Roman" w:hAnsi="Times New Roman" w:cs="Times New Roman"/>
          <w:lang w:val="kk-KZ"/>
        </w:rPr>
        <w:tab/>
      </w:r>
      <w:r w:rsidR="003D1A83" w:rsidRPr="00A214FC">
        <w:rPr>
          <w:rFonts w:ascii="Times New Roman" w:hAnsi="Times New Roman" w:cs="Times New Roman"/>
          <w:lang w:val="kk-KZ"/>
        </w:rPr>
        <w:t>20 тамыз 2025 ж.</w:t>
      </w:r>
    </w:p>
    <w:p w14:paraId="2624B4BC" w14:textId="1F1AB2A6" w:rsidR="003339DB" w:rsidRPr="00A214FC" w:rsidRDefault="003339DB" w:rsidP="006700C0">
      <w:pPr>
        <w:jc w:val="both"/>
        <w:rPr>
          <w:rFonts w:ascii="Times New Roman" w:eastAsia="Arial" w:hAnsi="Times New Roman" w:cs="Times New Roman"/>
          <w:noProof/>
          <w:highlight w:val="yellow"/>
          <w:lang w:val="kk-KZ"/>
        </w:rPr>
      </w:pPr>
    </w:p>
    <w:p w14:paraId="387DDA46" w14:textId="77777777" w:rsidR="0000560C" w:rsidRPr="00A214FC" w:rsidRDefault="0000560C" w:rsidP="006700C0">
      <w:pPr>
        <w:jc w:val="both"/>
        <w:rPr>
          <w:rFonts w:ascii="Times New Roman" w:eastAsia="Arial" w:hAnsi="Times New Roman" w:cs="Times New Roman"/>
          <w:noProof/>
          <w:highlight w:val="yellow"/>
          <w:lang w:val="kk-KZ"/>
        </w:rPr>
      </w:pPr>
    </w:p>
    <w:p w14:paraId="40B141CD" w14:textId="02716ACA" w:rsidR="00843471" w:rsidRPr="00A214FC" w:rsidRDefault="003339DB" w:rsidP="006700C0">
      <w:pPr>
        <w:jc w:val="center"/>
        <w:rPr>
          <w:rFonts w:ascii="Times New Roman" w:eastAsia="Arial" w:hAnsi="Times New Roman" w:cs="Times New Roman"/>
          <w:b/>
          <w:bCs/>
          <w:noProof/>
          <w:lang w:val="kk-KZ"/>
        </w:rPr>
      </w:pPr>
      <w:r w:rsidRPr="00A214FC">
        <w:rPr>
          <w:rFonts w:ascii="Times New Roman" w:eastAsia="Arial" w:hAnsi="Times New Roman" w:cs="Times New Roman"/>
          <w:b/>
          <w:bCs/>
          <w:noProof/>
          <w:lang w:val="kk-KZ"/>
        </w:rPr>
        <w:t>Пайдалану алаңындағы қауіпсіздік туралы шұғыл хабарлама</w:t>
      </w:r>
      <w:bookmarkStart w:id="2" w:name="_Hlk141179079"/>
      <w:bookmarkStart w:id="3" w:name="_Hlk17208992"/>
      <w:bookmarkStart w:id="4" w:name="_Hlk17130064"/>
      <w:bookmarkStart w:id="5" w:name="_Hlk152184128"/>
      <w:bookmarkEnd w:id="2"/>
    </w:p>
    <w:p w14:paraId="36BCBFB9" w14:textId="77777777" w:rsidR="0000560C" w:rsidRPr="00A214FC" w:rsidRDefault="0000560C" w:rsidP="006700C0">
      <w:pPr>
        <w:rPr>
          <w:rFonts w:ascii="Times New Roman" w:eastAsia="Arial" w:hAnsi="Times New Roman" w:cs="Times New Roman"/>
          <w:b/>
          <w:bCs/>
          <w:noProof/>
          <w:lang w:val="kk-KZ"/>
        </w:rPr>
      </w:pPr>
    </w:p>
    <w:p w14:paraId="601F028A" w14:textId="6D187E62" w:rsidR="006700C0" w:rsidRPr="00A214FC" w:rsidRDefault="00D207F5" w:rsidP="006700C0">
      <w:pPr>
        <w:jc w:val="both"/>
        <w:rPr>
          <w:rFonts w:ascii="Times New Roman" w:hAnsi="Times New Roman" w:cs="Times New Roman"/>
          <w:lang w:val="kk-KZ"/>
        </w:rPr>
      </w:pPr>
      <w:r w:rsidRPr="00A214FC">
        <w:rPr>
          <w:rFonts w:ascii="Times New Roman" w:hAnsi="Times New Roman" w:cs="Times New Roman"/>
          <w:b/>
          <w:bCs/>
          <w:noProof/>
          <w:lang w:val="kk-KZ"/>
        </w:rPr>
        <w:t>Тақырыбы: Алаңдардағы қ</w:t>
      </w:r>
      <w:r w:rsidR="006130E1" w:rsidRPr="00A214FC">
        <w:rPr>
          <w:rFonts w:ascii="Times New Roman" w:hAnsi="Times New Roman" w:cs="Times New Roman"/>
          <w:b/>
          <w:bCs/>
          <w:noProof/>
          <w:lang w:val="kk-KZ"/>
        </w:rPr>
        <w:t xml:space="preserve">ауіпсіздік туралы ескерту </w:t>
      </w:r>
      <w:r w:rsidRPr="00A214FC">
        <w:rPr>
          <w:rFonts w:ascii="Times New Roman" w:hAnsi="Times New Roman" w:cs="Times New Roman"/>
          <w:b/>
          <w:bCs/>
          <w:noProof/>
          <w:lang w:val="kk-KZ"/>
        </w:rPr>
        <w:t>—</w:t>
      </w:r>
      <w:r w:rsidR="006130E1" w:rsidRPr="00A214FC">
        <w:rPr>
          <w:rFonts w:ascii="Times New Roman" w:hAnsi="Times New Roman" w:cs="Times New Roman"/>
          <w:b/>
          <w:bCs/>
          <w:noProof/>
          <w:lang w:val="kk-KZ"/>
        </w:rPr>
        <w:t xml:space="preserve"> </w:t>
      </w:r>
      <w:r w:rsidRPr="00A214FC">
        <w:rPr>
          <w:rFonts w:ascii="Times New Roman" w:hAnsi="Times New Roman" w:cs="Times New Roman"/>
          <w:noProof/>
          <w:lang w:val="kk-KZ"/>
        </w:rPr>
        <w:t>2024 ж. желтоқсандағы қауіпсіздік жөніндегі ұсынымдарға жататын пациенттер популяциясын кеңейту, оның ішінде қызмет ету мерзімі ұзартылған (EL) барлық екі камералы (DR) кардиостимуляторларды және 2025 ж. 30 маусымға дейінгі немесе одан ертерек жарамдылық мерзімі бар жүрек ресинхронизациялау терапиясына арналған кардиостимуляторларды ACCOLADE™ құрылғыларының тобы үшін енгізу. Бұл топқа ACCOLADE, PROPONENT™, ESSENTIO™ және ALTRUA™ 2 DR ЭКС (стандартты (SL) және ұзартылған қызмет ету мерзімі бар DR EL нұсқалары) жатады, сондай-ақ CRT-P VISIONIST™ және VALITUDE™ құрылғылары кіреді. (Boston Scientific компаниясының алаңдардағы қауіпсіздік туралы хабарламасының нөмірі: 97125289E-FA)</w:t>
      </w:r>
      <w:r w:rsidR="006130E1" w:rsidRPr="00A214FC">
        <w:rPr>
          <w:rFonts w:ascii="Times New Roman" w:hAnsi="Times New Roman" w:cs="Times New Roman"/>
          <w:noProof/>
          <w:lang w:val="kk-KZ"/>
        </w:rPr>
        <w:t>.</w:t>
      </w:r>
    </w:p>
    <w:p w14:paraId="57719C5A" w14:textId="77777777" w:rsidR="006700C0" w:rsidRPr="00A214FC" w:rsidRDefault="006700C0" w:rsidP="006700C0">
      <w:pPr>
        <w:rPr>
          <w:rFonts w:ascii="Times New Roman" w:hAnsi="Times New Roman" w:cs="Times New Roman"/>
          <w:b/>
          <w:bCs/>
          <w:u w:val="single"/>
          <w:lang w:val="kk-KZ"/>
        </w:rPr>
      </w:pPr>
    </w:p>
    <w:p w14:paraId="67D12AE9" w14:textId="174281FA" w:rsidR="00687170" w:rsidRPr="00A214FC" w:rsidRDefault="00687170" w:rsidP="006700C0">
      <w:pPr>
        <w:rPr>
          <w:rFonts w:ascii="Times New Roman" w:hAnsi="Times New Roman" w:cs="Times New Roman"/>
          <w:kern w:val="24"/>
          <w:lang w:val="kk-KZ"/>
        </w:rPr>
      </w:pPr>
      <w:bookmarkStart w:id="6" w:name="_Hlk150958234"/>
      <w:r w:rsidRPr="00A214FC">
        <w:rPr>
          <w:rFonts w:ascii="Times New Roman" w:hAnsi="Times New Roman" w:cs="Times New Roman"/>
          <w:kern w:val="24"/>
          <w:lang w:val="kk-KZ"/>
        </w:rPr>
        <w:t>Құрметті денсаулық сақтау маманы (HCP),</w:t>
      </w:r>
    </w:p>
    <w:bookmarkEnd w:id="6"/>
    <w:p w14:paraId="6C3A4A64" w14:textId="77777777" w:rsidR="006130E1" w:rsidRPr="00A214FC" w:rsidRDefault="006130E1" w:rsidP="006130E1">
      <w:pPr>
        <w:rPr>
          <w:rFonts w:ascii="Times New Roman" w:eastAsia="Times New Roman" w:hAnsi="Times New Roman" w:cs="Times New Roman"/>
          <w:kern w:val="24"/>
          <w:lang w:val="kk-KZ"/>
        </w:rPr>
      </w:pPr>
    </w:p>
    <w:p w14:paraId="35885305" w14:textId="31FEDEAB" w:rsidR="006130E1" w:rsidRPr="00A214FC" w:rsidRDefault="00D207F5" w:rsidP="006130E1">
      <w:pPr>
        <w:pStyle w:val="Default"/>
        <w:jc w:val="both"/>
        <w:rPr>
          <w:rFonts w:ascii="Times New Roman" w:hAnsi="Times New Roman" w:cs="Times New Roman"/>
          <w:lang w:val="kk-KZ"/>
        </w:rPr>
      </w:pPr>
      <w:r w:rsidRPr="00A214FC">
        <w:rPr>
          <w:rFonts w:ascii="Times New Roman" w:hAnsi="Times New Roman" w:cs="Times New Roman"/>
          <w:lang w:val="kk-KZ"/>
        </w:rPr>
        <w:t xml:space="preserve">Бұл хабарламада ACCOLADE кардиостимуляторлар тобының батарея импедансы жоғары болуына байланысты Қауіпсіздік режиміне (Safety Mode) көшу ықтималдығына қатысты 2024 жылғы желтоқсандағы клиенттерге жолданған хабарламалар бойынша жаңартылған ақпарат берілген. Қауіпсіздік режимі сындарлы жағдайларда резервтік стимуляцияны қамтамасыз етеді; ол ұзақ мерзімді тұрақты кардиостимуляцияға арналмаған. Қауіпсіздік режиміндегі бағдарламаланбайтын стимуляция параметрлері пациенттің жүрек функцияларын оңтайлы қолдауды қамтамасыз етпеуі мүмкін (мысалы, базалық алмастырушы ритмнің жеткіліктілігі, жүректің синхрондылығы үшін AV/VV стимуляциясының қажеттілігі және (немесе) миопотенциалдардың гипердетекциясына байланысты стимуляцияны тежеу мүмкіндігі). </w:t>
      </w:r>
      <w:r w:rsidR="00137BD7" w:rsidRPr="00137BD7">
        <w:rPr>
          <w:rFonts w:ascii="Times New Roman" w:hAnsi="Times New Roman" w:cs="Times New Roman"/>
          <w:lang w:val="kk-KZ"/>
        </w:rPr>
        <w:t xml:space="preserve">Бастапқы популяцияға ACCOLADE кардиостимуляторлар </w:t>
      </w:r>
      <w:r w:rsidR="009C192F">
        <w:rPr>
          <w:rFonts w:ascii="Times New Roman" w:hAnsi="Times New Roman" w:cs="Times New Roman"/>
          <w:lang w:val="kk-KZ"/>
        </w:rPr>
        <w:t>тобының</w:t>
      </w:r>
      <w:r w:rsidR="00137BD7" w:rsidRPr="00137BD7">
        <w:rPr>
          <w:rFonts w:ascii="Times New Roman" w:hAnsi="Times New Roman" w:cs="Times New Roman"/>
          <w:lang w:val="kk-KZ"/>
        </w:rPr>
        <w:t xml:space="preserve"> 2018 жылға дейін өндірілген CRT-P және ЭКС DR-EL және DR-SL ішкі </w:t>
      </w:r>
      <w:r w:rsidR="009C192F">
        <w:rPr>
          <w:rFonts w:ascii="Times New Roman" w:hAnsi="Times New Roman" w:cs="Times New Roman"/>
          <w:lang w:val="kk-KZ"/>
        </w:rPr>
        <w:t>тобы</w:t>
      </w:r>
      <w:r w:rsidR="001F0D2D">
        <w:rPr>
          <w:rFonts w:ascii="Times New Roman" w:hAnsi="Times New Roman" w:cs="Times New Roman"/>
          <w:lang w:val="kk-KZ"/>
        </w:rPr>
        <w:t xml:space="preserve"> </w:t>
      </w:r>
      <w:r w:rsidR="00137BD7" w:rsidRPr="00137BD7">
        <w:rPr>
          <w:rFonts w:ascii="Times New Roman" w:hAnsi="Times New Roman" w:cs="Times New Roman"/>
          <w:lang w:val="kk-KZ"/>
        </w:rPr>
        <w:t xml:space="preserve">кірді. Осы бастапқы қауіпсіздік бойынша ұсынымдар популяциясы </w:t>
      </w:r>
      <w:r w:rsidR="00137BD7" w:rsidRPr="00792C6F">
        <w:rPr>
          <w:rFonts w:ascii="Times New Roman" w:hAnsi="Times New Roman" w:cs="Times New Roman"/>
          <w:lang w:val="kk-KZ"/>
        </w:rPr>
        <w:t xml:space="preserve">осындай </w:t>
      </w:r>
      <w:r w:rsidR="009C192F">
        <w:rPr>
          <w:rFonts w:ascii="Times New Roman" w:hAnsi="Times New Roman" w:cs="Times New Roman"/>
          <w:lang w:val="kk-KZ"/>
        </w:rPr>
        <w:t>бұзылыстар е</w:t>
      </w:r>
      <w:r w:rsidR="00137BD7" w:rsidRPr="00792C6F">
        <w:rPr>
          <w:rFonts w:ascii="Times New Roman" w:hAnsi="Times New Roman" w:cs="Times New Roman"/>
          <w:lang w:val="kk-KZ"/>
        </w:rPr>
        <w:t xml:space="preserve">ң жоғары жиілігін көрсетуді жалғастыруда (1-сурет). Алайда, бүкіл ACCOLADE </w:t>
      </w:r>
      <w:r w:rsidR="009C192F">
        <w:rPr>
          <w:rFonts w:ascii="Times New Roman" w:hAnsi="Times New Roman" w:cs="Times New Roman"/>
          <w:lang w:val="kk-KZ"/>
        </w:rPr>
        <w:t>тобын</w:t>
      </w:r>
      <w:r w:rsidR="00636B09">
        <w:rPr>
          <w:rFonts w:ascii="Times New Roman" w:hAnsi="Times New Roman" w:cs="Times New Roman"/>
          <w:lang w:val="kk-KZ"/>
        </w:rPr>
        <w:t>ың</w:t>
      </w:r>
      <w:r w:rsidR="00137BD7" w:rsidRPr="00792C6F">
        <w:rPr>
          <w:rFonts w:ascii="Times New Roman" w:hAnsi="Times New Roman" w:cs="Times New Roman"/>
          <w:lang w:val="kk-KZ"/>
        </w:rPr>
        <w:t xml:space="preserve"> тұрақты мониторингтеудің негізінде Boston Scientific қосымша CRT-P және DR-EL құрылғыларына ұсынымдарды кеңейтеді, А Қосымшасын қараңыз.</w:t>
      </w:r>
      <w:r w:rsidR="00986739" w:rsidRPr="00792C6F">
        <w:rPr>
          <w:rFonts w:ascii="Times New Roman" w:hAnsi="Times New Roman" w:cs="Times New Roman"/>
          <w:noProof/>
          <w:lang w:val="ru-RU" w:eastAsia="ru-RU"/>
        </w:rPr>
        <mc:AlternateContent>
          <mc:Choice Requires="wps">
            <w:drawing>
              <wp:anchor distT="0" distB="0" distL="114300" distR="114300" simplePos="0" relativeHeight="251769344" behindDoc="0" locked="1" layoutInCell="1" allowOverlap="1" wp14:anchorId="4C0FF4C7" wp14:editId="1614E2DD">
                <wp:simplePos x="0" y="0"/>
                <wp:positionH relativeFrom="margin">
                  <wp:posOffset>6230620</wp:posOffset>
                </wp:positionH>
                <wp:positionV relativeFrom="margin">
                  <wp:posOffset>9432925</wp:posOffset>
                </wp:positionV>
                <wp:extent cx="378460" cy="197485"/>
                <wp:effectExtent l="0" t="0" r="2540" b="0"/>
                <wp:wrapNone/>
                <wp:docPr id="240413132" name="Text Box 240413132"/>
                <wp:cNvGraphicFramePr/>
                <a:graphic xmlns:a="http://schemas.openxmlformats.org/drawingml/2006/main">
                  <a:graphicData uri="http://schemas.microsoft.com/office/word/2010/wordprocessingShape">
                    <wps:wsp>
                      <wps:cNvSpPr txBox="1"/>
                      <wps:spPr>
                        <a:xfrm>
                          <a:off x="0" y="0"/>
                          <a:ext cx="378460" cy="197485"/>
                        </a:xfrm>
                        <a:prstGeom prst="rect">
                          <a:avLst/>
                        </a:prstGeom>
                        <a:solidFill>
                          <a:schemeClr val="lt1"/>
                        </a:solidFill>
                        <a:ln w="6350">
                          <a:noFill/>
                        </a:ln>
                      </wps:spPr>
                      <wps:txbx>
                        <w:txbxContent>
                          <w:p w14:paraId="2E4531EB" w14:textId="137658D1" w:rsidR="00986739" w:rsidRPr="00986739" w:rsidRDefault="00986739" w:rsidP="00986739">
                            <w:pPr>
                              <w:jc w:val="center"/>
                              <w:rPr>
                                <w:sz w:val="16"/>
                              </w:rPr>
                            </w:pPr>
                            <w:r>
                              <w:rPr>
                                <w:sz w:val="16"/>
                                <w:lang w:val="ru"/>
                              </w:rPr>
                              <w:t>1/</w:t>
                            </w: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0FF4C7" id="Text Box 240413132" o:spid="_x0000_s1027" type="#_x0000_t202" style="position:absolute;left:0;text-align:left;margin-left:490.6pt;margin-top:742.75pt;width:29.8pt;height:15.5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" fillcolor="white [3201]" stroked="f" strokeweight=".5pt">
                <v:textbox>
                  <w:txbxContent>
                    <w:p w14:paraId="2E4531EB" w14:textId="137658D1" w:rsidR="00986739" w:rsidRPr="00986739" w:rsidRDefault="00986739" w:rsidP="00986739">
                      <w:pPr>
                        <w:jc w:val="center"/>
                        <w:rPr>
                          <w:sz w:val="16"/>
                        </w:rPr>
                      </w:pPr>
                      <w:r>
                        <w:rPr>
                          <w:sz w:val="16"/>
                          <w:lang w:val="ru"/>
                        </w:rPr>
                        <w:t>1/</w:t>
                      </w:r>
                      <w:r>
                        <w:rPr>
                          <w:sz w:val="16"/>
                        </w:rPr>
                        <w:t>7</w:t>
                      </w:r>
                    </w:p>
                  </w:txbxContent>
                </v:textbox>
                <w10:wrap anchorx="margin" anchory="margin"/>
                <w10:anchorlock/>
              </v:shape>
            </w:pict>
          </mc:Fallback>
        </mc:AlternateContent>
      </w:r>
    </w:p>
    <w:p w14:paraId="79B7F8AE" w14:textId="553BC7F9" w:rsidR="00880B7E" w:rsidRPr="00A214FC" w:rsidRDefault="006130E1" w:rsidP="00E34BE2">
      <w:pPr>
        <w:pStyle w:val="Default"/>
        <w:jc w:val="both"/>
        <w:rPr>
          <w:rFonts w:ascii="Times New Roman" w:hAnsi="Times New Roman" w:cs="Times New Roman"/>
          <w:lang w:val="kk-KZ"/>
        </w:rPr>
      </w:pPr>
      <w:r w:rsidRPr="00A214FC">
        <w:rPr>
          <w:rFonts w:ascii="Times New Roman" w:hAnsi="Times New Roman" w:cs="Times New Roman"/>
          <w:lang w:val="kk-KZ"/>
        </w:rPr>
        <w:t xml:space="preserve">Кеңейтілген CRT-P популяциясы енді </w:t>
      </w:r>
      <w:r w:rsidR="00AD237B" w:rsidRPr="00A214FC">
        <w:rPr>
          <w:rFonts w:ascii="Times New Roman" w:hAnsi="Times New Roman" w:cs="Times New Roman"/>
          <w:lang w:val="kk-KZ"/>
        </w:rPr>
        <w:t>күтілетін тиімділік шегінен жоғары зиян келтіру әлеуетін көрсетеді. CRT-P құрылғылары DR-EL кардиостимуляторлары сияқты бірдей батарея құрамдас бөлігін (бөлік нөмірі) пайдаланады, бірақ әдетте үздіксіз бивентрикулярлық кардиостимуляцияға байланысты көбірек қуат тұтынады. Қазіргі уақытта DR-EL кардиостимуляторлары күтілетін параметрлерде жұмыс істейтініне қарамастан, біз бұл кардиостимуляторлары бар емделушілерге зиян келтіру қаупі, CRT-P сияқты, уақыт өте келе артады деп болжаймыз.</w:t>
      </w:r>
      <w:bookmarkStart w:id="7" w:name="_GoBack"/>
      <w:bookmarkEnd w:id="3"/>
      <w:bookmarkEnd w:id="7"/>
    </w:p>
    <w:p w14:paraId="34780454" w14:textId="593090E7" w:rsidR="006130E1" w:rsidRPr="00A214FC" w:rsidRDefault="00137BD7" w:rsidP="006700C0">
      <w:pPr>
        <w:pStyle w:val="Default"/>
        <w:jc w:val="both"/>
        <w:rPr>
          <w:rFonts w:ascii="Times New Roman" w:eastAsiaTheme="minorHAnsi" w:hAnsi="Times New Roman" w:cs="Times New Roman"/>
          <w:color w:val="auto"/>
          <w:lang w:val="kk-KZ"/>
        </w:rPr>
      </w:pPr>
      <w:r w:rsidRPr="00137BD7">
        <w:rPr>
          <w:rFonts w:ascii="Times New Roman" w:eastAsiaTheme="minorHAnsi" w:hAnsi="Times New Roman" w:cs="Times New Roman"/>
          <w:color w:val="auto"/>
          <w:lang w:val="kk-KZ"/>
        </w:rPr>
        <w:lastRenderedPageBreak/>
        <w:t xml:space="preserve">Boston Scientific компаниясы амбулаториялық жағдайда батарея импедансы жоғары болуына байланысты ACCOLADE </w:t>
      </w:r>
      <w:r w:rsidR="009C192F">
        <w:rPr>
          <w:rFonts w:ascii="Times New Roman" w:eastAsiaTheme="minorHAnsi" w:hAnsi="Times New Roman" w:cs="Times New Roman"/>
          <w:color w:val="auto"/>
          <w:lang w:val="kk-KZ"/>
        </w:rPr>
        <w:t>тобын</w:t>
      </w:r>
      <w:r w:rsidRPr="00137BD7">
        <w:rPr>
          <w:rFonts w:ascii="Times New Roman" w:eastAsiaTheme="minorHAnsi" w:hAnsi="Times New Roman" w:cs="Times New Roman"/>
          <w:color w:val="auto"/>
          <w:lang w:val="kk-KZ"/>
        </w:rPr>
        <w:t xml:space="preserve">дағы кардиостимуляторлардың Қауіпсіздік режиміне (Safety Mode) өтуін болдырмауға арналған бағдарламалық қамтамасыз ету жаңартуын әзірледі. </w:t>
      </w:r>
      <w:r w:rsidR="006130E1" w:rsidRPr="00A214FC">
        <w:rPr>
          <w:rFonts w:ascii="Times New Roman" w:eastAsiaTheme="minorHAnsi" w:hAnsi="Times New Roman" w:cs="Times New Roman"/>
          <w:color w:val="auto"/>
          <w:lang w:val="kk-KZ"/>
        </w:rPr>
        <w:t>Boston Scientific бұл бағдарламалық құралды алдағы айларда сіздің еліңізде шығарады деп күтуде. Сіздің Boston Scientific өкілі қол жетімді күндердің болжалды ауқымын береді. Күтілетін бағдарламалық құралды жаңартуды және бұл әрекеттің кешігуін ескере отырып, қауіпсіздік жөніндегі кеңестер тобы енді жарамдылық мерзімі 2025 жылдың 30 маусымында немесе одан бұрын аяқталатын қалған ACCOLADE CRT-P және DR-EL үлгілерін қамтиды. Бұл бағдарламалық құрал сіздің еліңізде шығарылғаннан кейін, Boston Scientific емделушілерді бағдарламалық құралды ауыстырудың алдын алу үшін емес, жеке бақылау тағайындауларына қайта оралуға шақырады. Осы уақытқа дейін 2-кестедегі ұсыныстарды орындауды жалғастырыңыз.</w:t>
      </w:r>
    </w:p>
    <w:p w14:paraId="02B44DE8" w14:textId="77777777" w:rsidR="006130E1" w:rsidRPr="00C30DDD" w:rsidRDefault="006130E1" w:rsidP="006700C0">
      <w:pPr>
        <w:pStyle w:val="Default"/>
        <w:jc w:val="both"/>
        <w:rPr>
          <w:rFonts w:ascii="Times New Roman" w:eastAsiaTheme="minorHAnsi" w:hAnsi="Times New Roman" w:cs="Times New Roman"/>
          <w:b/>
          <w:bCs/>
          <w:color w:val="auto"/>
          <w:sz w:val="22"/>
          <w:szCs w:val="22"/>
          <w:lang w:val="kk-KZ"/>
        </w:rPr>
      </w:pPr>
    </w:p>
    <w:p w14:paraId="5C1C7C40" w14:textId="1E9ECCA5" w:rsidR="006130E1" w:rsidRPr="00A214FC" w:rsidRDefault="006130E1" w:rsidP="006700C0">
      <w:pPr>
        <w:pStyle w:val="Default"/>
        <w:jc w:val="both"/>
        <w:rPr>
          <w:rFonts w:ascii="Times New Roman" w:eastAsiaTheme="minorHAnsi" w:hAnsi="Times New Roman" w:cs="Times New Roman"/>
          <w:b/>
          <w:bCs/>
          <w:color w:val="auto"/>
          <w:lang w:val="kk-KZ"/>
        </w:rPr>
      </w:pPr>
      <w:r w:rsidRPr="00A214FC">
        <w:rPr>
          <w:rFonts w:ascii="Times New Roman" w:eastAsiaTheme="minorHAnsi" w:hAnsi="Times New Roman" w:cs="Times New Roman"/>
          <w:b/>
          <w:bCs/>
          <w:color w:val="auto"/>
          <w:lang w:val="kk-KZ"/>
        </w:rPr>
        <w:t>Клиникалық маңызы</w:t>
      </w:r>
    </w:p>
    <w:p w14:paraId="0BFF83A5" w14:textId="49FC4F48" w:rsidR="006130E1" w:rsidRPr="00A214FC" w:rsidRDefault="006130E1" w:rsidP="006130E1">
      <w:pPr>
        <w:pStyle w:val="Default"/>
        <w:jc w:val="both"/>
        <w:rPr>
          <w:rFonts w:ascii="Times New Roman" w:eastAsiaTheme="minorHAnsi" w:hAnsi="Times New Roman" w:cs="Times New Roman"/>
          <w:color w:val="auto"/>
          <w:lang w:val="kk-KZ"/>
        </w:rPr>
      </w:pPr>
      <w:r w:rsidRPr="00A214FC">
        <w:rPr>
          <w:rFonts w:ascii="Times New Roman" w:eastAsiaTheme="minorHAnsi" w:hAnsi="Times New Roman" w:cs="Times New Roman"/>
          <w:color w:val="auto"/>
          <w:lang w:val="kk-KZ"/>
        </w:rPr>
        <w:t>Қауіпсіз режим (</w:t>
      </w:r>
      <w:r w:rsidR="00D207F5" w:rsidRPr="00A214FC">
        <w:rPr>
          <w:rFonts w:ascii="Times New Roman" w:eastAsiaTheme="minorHAnsi" w:hAnsi="Times New Roman" w:cs="Times New Roman"/>
          <w:color w:val="auto"/>
          <w:lang w:val="kk-KZ"/>
        </w:rPr>
        <w:t>Safety Mode</w:t>
      </w:r>
      <w:r w:rsidR="00FC005D" w:rsidRPr="00A214FC">
        <w:rPr>
          <w:rFonts w:ascii="Times New Roman" w:eastAsiaTheme="minorHAnsi" w:hAnsi="Times New Roman" w:cs="Times New Roman"/>
          <w:color w:val="auto"/>
          <w:lang w:val="kk-KZ"/>
        </w:rPr>
        <w:t xml:space="preserve">) </w:t>
      </w:r>
      <w:r w:rsidRPr="00A214FC">
        <w:rPr>
          <w:rFonts w:ascii="Times New Roman" w:eastAsiaTheme="minorHAnsi" w:hAnsi="Times New Roman" w:cs="Times New Roman"/>
          <w:color w:val="auto"/>
          <w:lang w:val="kk-KZ"/>
        </w:rPr>
        <w:t xml:space="preserve">сыни жағдайларда резервтік жылдамдықты қамтамасыз етеді; ол ұзақ мерзімді </w:t>
      </w:r>
      <w:r w:rsidR="00FC005D" w:rsidRPr="00A214FC">
        <w:rPr>
          <w:rFonts w:ascii="Times New Roman" w:eastAsiaTheme="minorHAnsi" w:hAnsi="Times New Roman" w:cs="Times New Roman"/>
          <w:color w:val="auto"/>
          <w:lang w:val="kk-KZ"/>
        </w:rPr>
        <w:t xml:space="preserve">үздіксіз жылдамдыққа </w:t>
      </w:r>
      <w:r w:rsidR="00D207F5" w:rsidRPr="00A214FC">
        <w:rPr>
          <w:rFonts w:ascii="Times New Roman" w:eastAsiaTheme="minorHAnsi" w:hAnsi="Times New Roman" w:cs="Times New Roman"/>
          <w:color w:val="auto"/>
          <w:lang w:val="kk-KZ"/>
        </w:rPr>
        <w:t>арналмаған</w:t>
      </w:r>
      <w:r w:rsidRPr="00A214FC">
        <w:rPr>
          <w:rFonts w:ascii="Times New Roman" w:eastAsiaTheme="minorHAnsi" w:hAnsi="Times New Roman" w:cs="Times New Roman"/>
          <w:color w:val="auto"/>
          <w:lang w:val="kk-KZ"/>
        </w:rPr>
        <w:t xml:space="preserve">. Қауіпсіздік режиміндегі бағдарламаланбайтын кардиостимуляция параметрлері (3-кесте) пациенттің жүрек функциясына оңтайлы қолдау көрсетпеуі мүмкін (мысалы, негізгі қашу ырғағының сәйкестігі, жүрек синхрониясы үшін AV/VV кардиостимуляциясының қажеттілігі және/немесе миопотенциалды шамадан тыс сезіну салдарынан кардиостимуляцияны тежеу мүмкіндігі). </w:t>
      </w:r>
      <w:r w:rsidR="00137BD7" w:rsidRPr="00137BD7">
        <w:rPr>
          <w:rFonts w:ascii="Times New Roman" w:eastAsiaTheme="minorHAnsi" w:hAnsi="Times New Roman" w:cs="Times New Roman"/>
          <w:color w:val="auto"/>
          <w:lang w:val="kk-KZ"/>
        </w:rPr>
        <w:t>Монополярлы сезу конфигурациясын пайдаланып миопотенциалды шамадан тыс сезінумен байланысты тежеу тежелуі кеңінен құжатталған; дегенмен, провокациялық айла әрекеттер, соның ішінде изометриялық жаттығулар, Қауіпсіздік режиміне кірудің пайдасы болуы мүмкін емделушілерде миопотенциалды шамадан тыс сезгіштікке сезімталдықтың сенімді болжамы болып табылмайды.</w:t>
      </w:r>
    </w:p>
    <w:p w14:paraId="01B3C59E" w14:textId="20000E8A" w:rsidR="006130E1" w:rsidRPr="00A214FC" w:rsidRDefault="00D207F5" w:rsidP="006130E1">
      <w:pPr>
        <w:autoSpaceDE w:val="0"/>
        <w:autoSpaceDN w:val="0"/>
        <w:adjustRightInd w:val="0"/>
        <w:jc w:val="both"/>
        <w:rPr>
          <w:rFonts w:ascii="Times New Roman" w:hAnsi="Times New Roman" w:cs="Times New Roman"/>
          <w:color w:val="000000"/>
          <w:lang w:val="kk-KZ"/>
        </w:rPr>
      </w:pPr>
      <w:r w:rsidRPr="00A214FC">
        <w:rPr>
          <w:rFonts w:ascii="Times New Roman" w:hAnsi="Times New Roman" w:cs="Times New Roman"/>
          <w:color w:val="000000"/>
          <w:lang w:val="kk-KZ"/>
        </w:rPr>
        <w:t>Мұндай жағдайдың ең жиі клиникалық нәтижесі – құрылғыны мерзімінен бұрын ауыстыру болып табылады. Құрылғы ауыстырылғанға дейін кейбір пациенттерде Қауіпсіздік режимі күтпеген клиникалық салдарға әкелуі мүмкін, мысалы: стимуляцияның тежелуі/үзілістер, бұлшықет стимуляциясы (мысалы, қаңқа бұлшықеттері немесе көкет нервтерін стимуляциялау) немесе жүрек жеткіліксіздігінің декомпенсациясы. Caughron және басқалардың жарияланымына сәйкес, Қауіпсіздік режимін іске қосқан кардиостимуляторы бар зиян келтіру қаупі жоғары пациенттердің ішінде 52 % жағдайда пресинкопальды және синкопальды жағдайлармен, құлау мен жарақат алумен, үзілістер/асистолиямен және өліммен байланысты ауыр асқынулар байқалған</w:t>
      </w:r>
      <w:r w:rsidRPr="00A214FC">
        <w:rPr>
          <w:rFonts w:ascii="Times New Roman" w:hAnsi="Times New Roman" w:cs="Times New Roman"/>
          <w:color w:val="000000"/>
          <w:vertAlign w:val="superscript"/>
          <w:lang w:val="ru"/>
        </w:rPr>
        <w:footnoteReference w:id="1"/>
      </w:r>
      <w:r w:rsidRPr="00A214FC">
        <w:rPr>
          <w:rFonts w:ascii="Times New Roman" w:hAnsi="Times New Roman" w:cs="Times New Roman"/>
          <w:color w:val="000000"/>
          <w:lang w:val="kk-KZ"/>
        </w:rPr>
        <w:t>. Қашықтан мониторинг жүргізу – емдеудің стандартты тәсілі</w:t>
      </w:r>
      <w:r w:rsidRPr="00A214FC">
        <w:rPr>
          <w:rFonts w:ascii="Times New Roman" w:hAnsi="Times New Roman" w:cs="Times New Roman"/>
          <w:color w:val="000000"/>
          <w:vertAlign w:val="superscript"/>
          <w:lang w:val="ru"/>
        </w:rPr>
        <w:footnoteReference w:id="2"/>
      </w:r>
      <w:r w:rsidRPr="00A214FC">
        <w:rPr>
          <w:rFonts w:ascii="Times New Roman" w:hAnsi="Times New Roman" w:cs="Times New Roman"/>
          <w:color w:val="000000"/>
          <w:lang w:val="kk-KZ"/>
        </w:rPr>
        <w:t>, құрылғыны басқарудың аса маңызды мүмкіндігі болып табылады және болашақта бағдарламалық қамтамасыз етуді жаңарту қолжетімді болған кезде батарея импедансының артуын ерте кезеңде анықтаудың маңызды құралына айналады</w:t>
      </w:r>
      <w:r w:rsidR="006130E1" w:rsidRPr="00A214FC">
        <w:rPr>
          <w:rFonts w:ascii="Times New Roman" w:hAnsi="Times New Roman" w:cs="Times New Roman"/>
          <w:color w:val="000000"/>
          <w:lang w:val="kk-KZ"/>
        </w:rPr>
        <w:t>.</w:t>
      </w:r>
    </w:p>
    <w:p w14:paraId="0100D5E9" w14:textId="1554A267" w:rsidR="006130E1" w:rsidRDefault="00986739" w:rsidP="006130E1">
      <w:pPr>
        <w:autoSpaceDE w:val="0"/>
        <w:autoSpaceDN w:val="0"/>
        <w:adjustRightInd w:val="0"/>
        <w:jc w:val="both"/>
        <w:rPr>
          <w:rFonts w:ascii="Times New Roman" w:hAnsi="Times New Roman" w:cs="Times New Roman"/>
          <w:color w:val="000000"/>
          <w:lang w:val="kk-KZ"/>
        </w:rPr>
      </w:pPr>
      <w:r w:rsidRPr="00A214FC">
        <w:rPr>
          <w:rFonts w:ascii="Times New Roman" w:hAnsi="Times New Roman" w:cs="Times New Roman"/>
          <w:noProof/>
          <w:lang w:val="ru-RU" w:eastAsia="ru-RU"/>
        </w:rPr>
        <mc:AlternateContent>
          <mc:Choice Requires="wps">
            <w:drawing>
              <wp:anchor distT="0" distB="0" distL="114300" distR="114300" simplePos="0" relativeHeight="251771392" behindDoc="0" locked="1" layoutInCell="1" allowOverlap="1" wp14:anchorId="576FE1DC" wp14:editId="403FEBE6">
                <wp:simplePos x="0" y="0"/>
                <wp:positionH relativeFrom="margin">
                  <wp:posOffset>6274435</wp:posOffset>
                </wp:positionH>
                <wp:positionV relativeFrom="margin">
                  <wp:posOffset>9443085</wp:posOffset>
                </wp:positionV>
                <wp:extent cx="378460" cy="197485"/>
                <wp:effectExtent l="0" t="0" r="2540" b="0"/>
                <wp:wrapNone/>
                <wp:docPr id="757458561" name="Text Box 757458561"/>
                <wp:cNvGraphicFramePr/>
                <a:graphic xmlns:a="http://schemas.openxmlformats.org/drawingml/2006/main">
                  <a:graphicData uri="http://schemas.microsoft.com/office/word/2010/wordprocessingShape">
                    <wps:wsp>
                      <wps:cNvSpPr txBox="1"/>
                      <wps:spPr>
                        <a:xfrm>
                          <a:off x="0" y="0"/>
                          <a:ext cx="378460" cy="197485"/>
                        </a:xfrm>
                        <a:prstGeom prst="rect">
                          <a:avLst/>
                        </a:prstGeom>
                        <a:solidFill>
                          <a:schemeClr val="lt1"/>
                        </a:solidFill>
                        <a:ln w="6350">
                          <a:noFill/>
                        </a:ln>
                      </wps:spPr>
                      <wps:txbx>
                        <w:txbxContent>
                          <w:p w14:paraId="7F857718" w14:textId="1E4B939C" w:rsidR="00986739" w:rsidRPr="00986739" w:rsidRDefault="00986739" w:rsidP="00986739">
                            <w:pPr>
                              <w:jc w:val="center"/>
                              <w:rPr>
                                <w:sz w:val="16"/>
                              </w:rPr>
                            </w:pPr>
                            <w:r>
                              <w:rPr>
                                <w:sz w:val="16"/>
                              </w:rPr>
                              <w:t>2</w:t>
                            </w:r>
                            <w:r>
                              <w:rPr>
                                <w:sz w:val="16"/>
                                <w:lang w:val="ru"/>
                              </w:rPr>
                              <w:t>/</w:t>
                            </w: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6FE1DC" id="Text Box 757458561" o:spid="_x0000_s1028" type="#_x0000_t202" style="position:absolute;left:0;text-align:left;margin-left:494.05pt;margin-top:743.55pt;width:29.8pt;height:15.5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" fillcolor="white [3201]" stroked="f" strokeweight=".5pt">
                <v:textbox>
                  <w:txbxContent>
                    <w:p w14:paraId="7F857718" w14:textId="1E4B939C" w:rsidR="00986739" w:rsidRPr="00986739" w:rsidRDefault="00986739" w:rsidP="00986739">
                      <w:pPr>
                        <w:jc w:val="center"/>
                        <w:rPr>
                          <w:sz w:val="16"/>
                        </w:rPr>
                      </w:pPr>
                      <w:r>
                        <w:rPr>
                          <w:sz w:val="16"/>
                        </w:rPr>
                        <w:t>2</w:t>
                      </w:r>
                      <w:r>
                        <w:rPr>
                          <w:sz w:val="16"/>
                          <w:lang w:val="ru"/>
                        </w:rPr>
                        <w:t>/</w:t>
                      </w:r>
                      <w:r>
                        <w:rPr>
                          <w:sz w:val="16"/>
                        </w:rPr>
                        <w:t>7</w:t>
                      </w:r>
                    </w:p>
                  </w:txbxContent>
                </v:textbox>
                <w10:wrap anchorx="margin" anchory="margin"/>
                <w10:anchorlock/>
              </v:shape>
            </w:pict>
          </mc:Fallback>
        </mc:AlternateContent>
      </w:r>
      <w:r w:rsidR="006130E1" w:rsidRPr="00A214FC">
        <w:rPr>
          <w:rFonts w:ascii="Times New Roman" w:hAnsi="Times New Roman" w:cs="Times New Roman"/>
          <w:color w:val="000000"/>
          <w:lang w:val="kk-KZ"/>
        </w:rPr>
        <w:t>Науқастың ең нашар хабарланған зияны ауыр жарақатқа немесе өмірге қауіп төндіретін нәтижеге байланысты жылдамдықты жоғалту болды. Амбулаторлық жағдайда қауіпсіз режимді іске қосқаннан кейін кардиостимуляторға тәуелді екі (2) науқас өлімі болды және қосымша өлім туралы хабарланбады. ACCOLADE субпопуляцияларының мәліметтері және әрбір құрылғы түрі үшін қызмет ету мерзімінің істен шығу көрсеткіштері 1-кестеде берілген. Әртүрлі құрылғы түрлері үшін инциденттік көрсеткіштер 1 және 2-суреттерде берілген.</w:t>
      </w:r>
    </w:p>
    <w:p w14:paraId="6AE6FA6B" w14:textId="3A21D322" w:rsidR="00A214FC" w:rsidRDefault="00A214FC" w:rsidP="006130E1">
      <w:pPr>
        <w:autoSpaceDE w:val="0"/>
        <w:autoSpaceDN w:val="0"/>
        <w:adjustRightInd w:val="0"/>
        <w:jc w:val="both"/>
        <w:rPr>
          <w:rFonts w:ascii="Times New Roman" w:hAnsi="Times New Roman" w:cs="Times New Roman"/>
          <w:color w:val="000000"/>
          <w:lang w:val="kk-KZ"/>
        </w:rPr>
      </w:pPr>
    </w:p>
    <w:p w14:paraId="3EAD875C" w14:textId="222E9D41" w:rsidR="00A214FC" w:rsidRDefault="00A214FC" w:rsidP="006130E1">
      <w:pPr>
        <w:autoSpaceDE w:val="0"/>
        <w:autoSpaceDN w:val="0"/>
        <w:adjustRightInd w:val="0"/>
        <w:jc w:val="both"/>
        <w:rPr>
          <w:rFonts w:ascii="Times New Roman" w:hAnsi="Times New Roman" w:cs="Times New Roman"/>
          <w:color w:val="000000"/>
          <w:lang w:val="kk-KZ"/>
        </w:rPr>
      </w:pPr>
    </w:p>
    <w:p w14:paraId="71538F5E" w14:textId="2DAFF14D" w:rsidR="00A214FC" w:rsidRDefault="00A214FC" w:rsidP="006130E1">
      <w:pPr>
        <w:autoSpaceDE w:val="0"/>
        <w:autoSpaceDN w:val="0"/>
        <w:adjustRightInd w:val="0"/>
        <w:jc w:val="both"/>
        <w:rPr>
          <w:rFonts w:ascii="Times New Roman" w:hAnsi="Times New Roman" w:cs="Times New Roman"/>
          <w:color w:val="000000"/>
          <w:lang w:val="kk-KZ"/>
        </w:rPr>
      </w:pPr>
    </w:p>
    <w:p w14:paraId="51C8DD08" w14:textId="21D44F61" w:rsidR="00A214FC" w:rsidRDefault="00A214FC" w:rsidP="006130E1">
      <w:pPr>
        <w:autoSpaceDE w:val="0"/>
        <w:autoSpaceDN w:val="0"/>
        <w:adjustRightInd w:val="0"/>
        <w:jc w:val="both"/>
        <w:rPr>
          <w:rFonts w:ascii="Times New Roman" w:hAnsi="Times New Roman" w:cs="Times New Roman"/>
          <w:color w:val="000000"/>
          <w:lang w:val="kk-KZ"/>
        </w:rPr>
      </w:pPr>
    </w:p>
    <w:p w14:paraId="68F5FD0D" w14:textId="3FF9BA22" w:rsidR="00A214FC" w:rsidRDefault="00A214FC" w:rsidP="006130E1">
      <w:pPr>
        <w:autoSpaceDE w:val="0"/>
        <w:autoSpaceDN w:val="0"/>
        <w:adjustRightInd w:val="0"/>
        <w:jc w:val="both"/>
        <w:rPr>
          <w:rFonts w:ascii="Times New Roman" w:hAnsi="Times New Roman" w:cs="Times New Roman"/>
          <w:color w:val="000000"/>
          <w:lang w:val="kk-KZ"/>
        </w:rPr>
      </w:pPr>
    </w:p>
    <w:p w14:paraId="6A667F18" w14:textId="77777777" w:rsidR="00A214FC" w:rsidRPr="00A214FC" w:rsidRDefault="00A214FC" w:rsidP="006130E1">
      <w:pPr>
        <w:autoSpaceDE w:val="0"/>
        <w:autoSpaceDN w:val="0"/>
        <w:adjustRightInd w:val="0"/>
        <w:jc w:val="both"/>
        <w:rPr>
          <w:rFonts w:ascii="Times New Roman" w:hAnsi="Times New Roman" w:cs="Times New Roman"/>
          <w:color w:val="000000"/>
          <w:lang w:val="kk-KZ"/>
        </w:rPr>
      </w:pPr>
    </w:p>
    <w:p w14:paraId="564E9CD7" w14:textId="77777777" w:rsidR="0000560C" w:rsidRPr="00C30DDD" w:rsidRDefault="0000560C" w:rsidP="006130E1">
      <w:pPr>
        <w:autoSpaceDE w:val="0"/>
        <w:autoSpaceDN w:val="0"/>
        <w:adjustRightInd w:val="0"/>
        <w:jc w:val="both"/>
        <w:rPr>
          <w:rFonts w:ascii="Times New Roman" w:hAnsi="Times New Roman" w:cs="Times New Roman"/>
          <w:color w:val="000000"/>
          <w:sz w:val="22"/>
          <w:szCs w:val="22"/>
          <w:lang w:val="kk-KZ"/>
        </w:rPr>
      </w:pPr>
    </w:p>
    <w:p w14:paraId="3DCB4E21" w14:textId="54B62678" w:rsidR="006130E1" w:rsidRPr="00A214FC" w:rsidRDefault="006130E1" w:rsidP="006130E1">
      <w:pPr>
        <w:spacing w:line="259" w:lineRule="auto"/>
        <w:rPr>
          <w:rFonts w:ascii="Times New Roman" w:hAnsi="Times New Roman" w:cs="Times New Roman"/>
          <w:b/>
          <w:bCs/>
          <w:lang w:val="kk-KZ"/>
        </w:rPr>
      </w:pPr>
      <w:r w:rsidRPr="00A214FC">
        <w:rPr>
          <w:rFonts w:ascii="Times New Roman" w:hAnsi="Times New Roman" w:cs="Times New Roman"/>
          <w:b/>
          <w:bCs/>
          <w:lang w:val="kk-KZ"/>
        </w:rPr>
        <w:t xml:space="preserve">Кесте 1. </w:t>
      </w:r>
      <w:r w:rsidRPr="00A214FC">
        <w:rPr>
          <w:rFonts w:ascii="Times New Roman" w:hAnsi="Times New Roman" w:cs="Times New Roman"/>
          <w:lang w:val="kk-KZ"/>
        </w:rPr>
        <w:t>ACCOLADE популяциялары және жоғары батарея кедергісіне байланысты қауіпсіз режимді (SM) енгізу жиілігі</w:t>
      </w:r>
    </w:p>
    <w:tbl>
      <w:tblPr>
        <w:tblStyle w:val="-3"/>
        <w:tblW w:w="10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1417"/>
        <w:gridCol w:w="1985"/>
        <w:gridCol w:w="1984"/>
        <w:gridCol w:w="2660"/>
      </w:tblGrid>
      <w:tr w:rsidR="006130E1" w:rsidRPr="00A214FC" w14:paraId="24717C00" w14:textId="77777777" w:rsidTr="00A214FC">
        <w:trPr>
          <w:cnfStyle w:val="100000000000" w:firstRow="1" w:lastRow="0" w:firstColumn="0" w:lastColumn="0" w:oddVBand="0" w:evenVBand="0" w:oddHBand="0" w:evenHBand="0" w:firstRowFirstColumn="0" w:firstRowLastColumn="0" w:lastRowFirstColumn="0" w:lastRowLastColumn="0"/>
          <w:cantSplit/>
          <w:trHeight w:val="624"/>
          <w:tblHeader/>
          <w:jc w:val="center"/>
        </w:trPr>
        <w:tc>
          <w:tcPr>
            <w:cnfStyle w:val="001000000100" w:firstRow="0" w:lastRow="0" w:firstColumn="1" w:lastColumn="0" w:oddVBand="0" w:evenVBand="0" w:oddHBand="0" w:evenHBand="0" w:firstRowFirstColumn="1" w:firstRowLastColumn="0" w:lastRowFirstColumn="0" w:lastRowLastColumn="0"/>
            <w:tcW w:w="1555" w:type="dxa"/>
            <w:tcBorders>
              <w:bottom w:val="none" w:sz="0" w:space="0" w:color="auto"/>
              <w:right w:val="none" w:sz="0" w:space="0" w:color="auto"/>
            </w:tcBorders>
            <w:shd w:val="clear" w:color="auto" w:fill="auto"/>
            <w:vAlign w:val="center"/>
          </w:tcPr>
          <w:p w14:paraId="3B81153D" w14:textId="171CAB72" w:rsidR="006130E1" w:rsidRPr="00A214FC" w:rsidRDefault="00D207F5" w:rsidP="006130E1">
            <w:pPr>
              <w:spacing w:before="60" w:after="60"/>
              <w:rPr>
                <w:rFonts w:ascii="Times New Roman" w:hAnsi="Times New Roman" w:cs="Times New Roman"/>
                <w:color w:val="auto"/>
                <w:sz w:val="24"/>
                <w:szCs w:val="24"/>
                <w:lang w:val="kk-KZ"/>
              </w:rPr>
            </w:pPr>
            <w:r w:rsidRPr="00A214FC">
              <w:rPr>
                <w:rFonts w:ascii="Times New Roman" w:hAnsi="Times New Roman" w:cs="Times New Roman"/>
                <w:color w:val="auto"/>
                <w:sz w:val="24"/>
                <w:szCs w:val="24"/>
                <w:lang w:val="kk-KZ"/>
              </w:rPr>
              <w:t>Популяция</w:t>
            </w:r>
          </w:p>
        </w:tc>
        <w:tc>
          <w:tcPr>
            <w:tcW w:w="992" w:type="dxa"/>
            <w:shd w:val="clear" w:color="auto" w:fill="auto"/>
            <w:vAlign w:val="center"/>
          </w:tcPr>
          <w:p w14:paraId="6218A96A" w14:textId="77777777" w:rsidR="006130E1" w:rsidRPr="00A214FC" w:rsidRDefault="006130E1" w:rsidP="006130E1">
            <w:pPr>
              <w:spacing w:before="60"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kk-KZ"/>
              </w:rPr>
            </w:pPr>
            <w:r w:rsidRPr="00A214FC">
              <w:rPr>
                <w:rFonts w:ascii="Times New Roman" w:hAnsi="Times New Roman" w:cs="Times New Roman"/>
                <w:color w:val="auto"/>
                <w:sz w:val="24"/>
                <w:szCs w:val="24"/>
                <w:lang w:val="kk-KZ"/>
              </w:rPr>
              <w:t>Құрылғы түрі</w:t>
            </w:r>
          </w:p>
        </w:tc>
        <w:tc>
          <w:tcPr>
            <w:tcW w:w="1417" w:type="dxa"/>
            <w:shd w:val="clear" w:color="auto" w:fill="auto"/>
            <w:vAlign w:val="center"/>
          </w:tcPr>
          <w:p w14:paraId="672822B2" w14:textId="6EB1F61B" w:rsidR="006130E1" w:rsidRPr="00A214FC" w:rsidRDefault="006130E1" w:rsidP="00D207F5">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kk-KZ"/>
              </w:rPr>
            </w:pPr>
            <w:r w:rsidRPr="00A214FC">
              <w:rPr>
                <w:rFonts w:ascii="Times New Roman" w:hAnsi="Times New Roman" w:cs="Times New Roman"/>
                <w:color w:val="auto"/>
                <w:sz w:val="24"/>
                <w:szCs w:val="24"/>
                <w:lang w:val="kk-KZ"/>
              </w:rPr>
              <w:t xml:space="preserve">Дүние жүзіндегі белсенді </w:t>
            </w:r>
            <w:r w:rsidR="00D207F5" w:rsidRPr="00A214FC">
              <w:rPr>
                <w:rFonts w:ascii="Times New Roman" w:hAnsi="Times New Roman" w:cs="Times New Roman"/>
                <w:color w:val="auto"/>
                <w:sz w:val="24"/>
                <w:szCs w:val="24"/>
                <w:lang w:val="kk-KZ"/>
              </w:rPr>
              <w:t>популяция</w:t>
            </w:r>
            <w:r w:rsidRPr="00A214FC">
              <w:rPr>
                <w:rFonts w:ascii="Times New Roman" w:hAnsi="Times New Roman" w:cs="Times New Roman"/>
                <w:color w:val="auto"/>
                <w:sz w:val="24"/>
                <w:szCs w:val="24"/>
                <w:lang w:val="kk-KZ"/>
              </w:rPr>
              <w:t xml:space="preserve"> саны</w:t>
            </w:r>
          </w:p>
        </w:tc>
        <w:tc>
          <w:tcPr>
            <w:tcW w:w="1985" w:type="dxa"/>
            <w:shd w:val="clear" w:color="auto" w:fill="auto"/>
            <w:vAlign w:val="center"/>
          </w:tcPr>
          <w:p w14:paraId="09C7E2AE" w14:textId="2FFDB384" w:rsidR="006130E1" w:rsidRPr="00A214FC" w:rsidRDefault="006130E1" w:rsidP="00D207F5">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kk-KZ"/>
              </w:rPr>
            </w:pPr>
            <w:r w:rsidRPr="00A214FC">
              <w:rPr>
                <w:rFonts w:ascii="Times New Roman" w:hAnsi="Times New Roman" w:cs="Times New Roman"/>
                <w:color w:val="auto"/>
                <w:sz w:val="24"/>
                <w:szCs w:val="24"/>
                <w:lang w:val="kk-KZ"/>
              </w:rPr>
              <w:t xml:space="preserve">Дүние жүзі бойынша таралған </w:t>
            </w:r>
            <w:r w:rsidR="00D207F5" w:rsidRPr="00A214FC">
              <w:rPr>
                <w:rFonts w:ascii="Times New Roman" w:hAnsi="Times New Roman" w:cs="Times New Roman"/>
                <w:color w:val="auto"/>
                <w:sz w:val="24"/>
                <w:szCs w:val="24"/>
                <w:lang w:val="kk-KZ"/>
              </w:rPr>
              <w:t>популяцияның</w:t>
            </w:r>
            <w:r w:rsidRPr="00A214FC">
              <w:rPr>
                <w:rFonts w:ascii="Times New Roman" w:hAnsi="Times New Roman" w:cs="Times New Roman"/>
                <w:color w:val="auto"/>
                <w:sz w:val="24"/>
                <w:szCs w:val="24"/>
                <w:lang w:val="kk-KZ"/>
              </w:rPr>
              <w:t xml:space="preserve"> болжалды мөлшері</w:t>
            </w:r>
          </w:p>
        </w:tc>
        <w:tc>
          <w:tcPr>
            <w:tcW w:w="1984" w:type="dxa"/>
            <w:shd w:val="clear" w:color="auto" w:fill="auto"/>
            <w:vAlign w:val="center"/>
          </w:tcPr>
          <w:p w14:paraId="544FE2C9" w14:textId="05950F7F" w:rsidR="006130E1" w:rsidRPr="00A214FC" w:rsidRDefault="00A214FC" w:rsidP="006130E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kk-KZ"/>
              </w:rPr>
            </w:pPr>
            <w:r w:rsidRPr="00A214FC">
              <w:rPr>
                <w:rFonts w:ascii="Times New Roman" w:hAnsi="Times New Roman" w:cs="Times New Roman"/>
                <w:color w:val="auto"/>
                <w:sz w:val="24"/>
                <w:szCs w:val="24"/>
                <w:lang w:val="kk-KZ"/>
              </w:rPr>
              <w:t>Қауіпсіздік режиміне байланысты оқиғалар</w:t>
            </w:r>
            <w:r w:rsidR="006130E1" w:rsidRPr="00A214FC">
              <w:rPr>
                <w:rFonts w:ascii="Times New Roman" w:hAnsi="Times New Roman" w:cs="Times New Roman"/>
                <w:color w:val="auto"/>
                <w:sz w:val="24"/>
                <w:szCs w:val="24"/>
                <w:lang w:val="kk-KZ"/>
              </w:rPr>
              <w:t xml:space="preserve"> </w:t>
            </w:r>
          </w:p>
        </w:tc>
        <w:tc>
          <w:tcPr>
            <w:tcW w:w="2660" w:type="dxa"/>
            <w:shd w:val="clear" w:color="auto" w:fill="auto"/>
            <w:vAlign w:val="center"/>
          </w:tcPr>
          <w:p w14:paraId="17BC0DFE" w14:textId="6305E835" w:rsidR="006130E1" w:rsidRPr="00A214FC" w:rsidRDefault="006130E1" w:rsidP="006130E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kk-KZ"/>
              </w:rPr>
            </w:pPr>
            <w:r w:rsidRPr="00A214FC">
              <w:rPr>
                <w:rFonts w:ascii="Times New Roman" w:hAnsi="Times New Roman" w:cs="Times New Roman"/>
                <w:color w:val="auto"/>
                <w:sz w:val="24"/>
                <w:szCs w:val="24"/>
                <w:lang w:val="kk-KZ"/>
              </w:rPr>
              <w:t>Бүкіл қызмет ету мерзімінде пайда болу жиілігі</w:t>
            </w:r>
          </w:p>
        </w:tc>
      </w:tr>
      <w:tr w:rsidR="00ED2B83" w:rsidRPr="00A214FC" w14:paraId="0E21E7EE" w14:textId="77777777" w:rsidTr="00A214FC">
        <w:trPr>
          <w:cnfStyle w:val="000000100000" w:firstRow="0" w:lastRow="0" w:firstColumn="0" w:lastColumn="0" w:oddVBand="0" w:evenVBand="0" w:oddHBand="1" w:evenHBand="0" w:firstRowFirstColumn="0" w:firstRowLastColumn="0" w:lastRowFirstColumn="0" w:lastRowLastColumn="0"/>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30AEE4B7" w14:textId="5F3F23B2" w:rsidR="006130E1" w:rsidRPr="00A214FC" w:rsidRDefault="006130E1" w:rsidP="00D207F5">
            <w:pPr>
              <w:rPr>
                <w:rFonts w:ascii="Times New Roman" w:hAnsi="Times New Roman" w:cs="Times New Roman"/>
                <w:sz w:val="24"/>
                <w:szCs w:val="24"/>
                <w:lang w:val="kk-KZ"/>
              </w:rPr>
            </w:pPr>
            <w:r w:rsidRPr="00A214FC">
              <w:rPr>
                <w:rFonts w:ascii="Times New Roman" w:hAnsi="Times New Roman" w:cs="Times New Roman"/>
                <w:sz w:val="24"/>
                <w:szCs w:val="24"/>
                <w:lang w:val="kk-KZ"/>
              </w:rPr>
              <w:t xml:space="preserve">2024 жылғы желтоқсандағы ұсынылатын </w:t>
            </w:r>
            <w:r w:rsidR="00D207F5" w:rsidRPr="00A214FC">
              <w:rPr>
                <w:rFonts w:ascii="Times New Roman" w:hAnsi="Times New Roman" w:cs="Times New Roman"/>
                <w:sz w:val="24"/>
                <w:szCs w:val="24"/>
                <w:lang w:val="kk-KZ"/>
              </w:rPr>
              <w:t>популяция</w:t>
            </w:r>
            <w:r w:rsidRPr="00A214FC">
              <w:rPr>
                <w:rFonts w:ascii="Times New Roman" w:hAnsi="Times New Roman" w:cs="Times New Roman"/>
                <w:sz w:val="24"/>
                <w:szCs w:val="24"/>
                <w:lang w:val="kk-KZ"/>
              </w:rPr>
              <w:t xml:space="preserve"> саны</w:t>
            </w:r>
          </w:p>
        </w:tc>
        <w:tc>
          <w:tcPr>
            <w:tcW w:w="992" w:type="dxa"/>
            <w:vAlign w:val="center"/>
          </w:tcPr>
          <w:p w14:paraId="40891CB8"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CRT-P</w:t>
            </w:r>
          </w:p>
        </w:tc>
        <w:tc>
          <w:tcPr>
            <w:tcW w:w="1417" w:type="dxa"/>
            <w:vAlign w:val="center"/>
          </w:tcPr>
          <w:p w14:paraId="671F8952"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8500</w:t>
            </w:r>
          </w:p>
        </w:tc>
        <w:tc>
          <w:tcPr>
            <w:tcW w:w="1985" w:type="dxa"/>
            <w:vAlign w:val="center"/>
          </w:tcPr>
          <w:p w14:paraId="3FE3FDC2"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21 300</w:t>
            </w:r>
          </w:p>
        </w:tc>
        <w:tc>
          <w:tcPr>
            <w:tcW w:w="1984" w:type="dxa"/>
            <w:vAlign w:val="center"/>
          </w:tcPr>
          <w:p w14:paraId="288AD5B1"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281</w:t>
            </w:r>
          </w:p>
        </w:tc>
        <w:tc>
          <w:tcPr>
            <w:tcW w:w="2660" w:type="dxa"/>
            <w:vAlign w:val="center"/>
          </w:tcPr>
          <w:p w14:paraId="7134B573"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117 айға 3,27%</w:t>
            </w:r>
          </w:p>
        </w:tc>
      </w:tr>
      <w:tr w:rsidR="00ED2B83" w:rsidRPr="00A214FC" w14:paraId="424013EA" w14:textId="77777777" w:rsidTr="00A214FC">
        <w:trPr>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45CB3F59" w14:textId="77777777" w:rsidR="006130E1" w:rsidRPr="00A214FC" w:rsidRDefault="006130E1" w:rsidP="006130E1">
            <w:pPr>
              <w:rPr>
                <w:rFonts w:ascii="Times New Roman" w:hAnsi="Times New Roman" w:cs="Times New Roman"/>
                <w:sz w:val="24"/>
                <w:szCs w:val="24"/>
                <w:lang w:val="kk-KZ"/>
              </w:rPr>
            </w:pPr>
          </w:p>
        </w:tc>
        <w:tc>
          <w:tcPr>
            <w:tcW w:w="992" w:type="dxa"/>
            <w:vAlign w:val="center"/>
          </w:tcPr>
          <w:p w14:paraId="214A016A" w14:textId="77777777" w:rsidR="006130E1" w:rsidRPr="00A214FC" w:rsidRDefault="006130E1" w:rsidP="006130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DR EL</w:t>
            </w:r>
          </w:p>
        </w:tc>
        <w:tc>
          <w:tcPr>
            <w:tcW w:w="1417" w:type="dxa"/>
            <w:vAlign w:val="center"/>
          </w:tcPr>
          <w:p w14:paraId="2F250F4F"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34 300</w:t>
            </w:r>
          </w:p>
        </w:tc>
        <w:tc>
          <w:tcPr>
            <w:tcW w:w="1985" w:type="dxa"/>
            <w:vAlign w:val="center"/>
          </w:tcPr>
          <w:p w14:paraId="3BC90E56"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58 600</w:t>
            </w:r>
          </w:p>
        </w:tc>
        <w:tc>
          <w:tcPr>
            <w:tcW w:w="1984" w:type="dxa"/>
            <w:vAlign w:val="center"/>
          </w:tcPr>
          <w:p w14:paraId="2B37BB68"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183</w:t>
            </w:r>
          </w:p>
        </w:tc>
        <w:tc>
          <w:tcPr>
            <w:tcW w:w="2660" w:type="dxa"/>
            <w:vAlign w:val="center"/>
          </w:tcPr>
          <w:p w14:paraId="141D472C" w14:textId="77777777" w:rsidR="006130E1" w:rsidRPr="00A214FC" w:rsidRDefault="006130E1" w:rsidP="006130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 xml:space="preserve">158 айдан кейін 3,27% </w:t>
            </w:r>
            <w:r w:rsidRPr="00A214FC">
              <w:rPr>
                <w:rFonts w:ascii="Times New Roman" w:hAnsi="Times New Roman" w:cs="Times New Roman"/>
                <w:sz w:val="24"/>
                <w:szCs w:val="24"/>
                <w:vertAlign w:val="superscript"/>
                <w:lang w:val="kk-KZ"/>
              </w:rPr>
              <w:t>*</w:t>
            </w:r>
            <w:r w:rsidRPr="00A214FC">
              <w:rPr>
                <w:rFonts w:ascii="Times New Roman" w:hAnsi="Times New Roman" w:cs="Times New Roman"/>
                <w:sz w:val="24"/>
                <w:szCs w:val="24"/>
                <w:lang w:val="kk-KZ"/>
              </w:rPr>
              <w:t xml:space="preserve"> </w:t>
            </w:r>
          </w:p>
        </w:tc>
      </w:tr>
      <w:tr w:rsidR="00ED2B83" w:rsidRPr="00A214FC" w14:paraId="390B77B3" w14:textId="77777777" w:rsidTr="00A214FC">
        <w:trPr>
          <w:cnfStyle w:val="000000100000" w:firstRow="0" w:lastRow="0" w:firstColumn="0" w:lastColumn="0" w:oddVBand="0" w:evenVBand="0" w:oddHBand="1" w:evenHBand="0" w:firstRowFirstColumn="0" w:firstRowLastColumn="0" w:lastRowFirstColumn="0" w:lastRowLastColumn="0"/>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F48C2F0" w14:textId="77777777" w:rsidR="006130E1" w:rsidRPr="00A214FC" w:rsidRDefault="006130E1" w:rsidP="006130E1">
            <w:pPr>
              <w:rPr>
                <w:rFonts w:ascii="Times New Roman" w:hAnsi="Times New Roman" w:cs="Times New Roman"/>
                <w:sz w:val="24"/>
                <w:szCs w:val="24"/>
                <w:lang w:val="kk-KZ"/>
              </w:rPr>
            </w:pPr>
          </w:p>
        </w:tc>
        <w:tc>
          <w:tcPr>
            <w:tcW w:w="992" w:type="dxa"/>
            <w:vAlign w:val="center"/>
          </w:tcPr>
          <w:p w14:paraId="156B3D3E"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DR SL</w:t>
            </w:r>
          </w:p>
        </w:tc>
        <w:tc>
          <w:tcPr>
            <w:tcW w:w="1417" w:type="dxa"/>
            <w:vAlign w:val="center"/>
          </w:tcPr>
          <w:p w14:paraId="4E193503"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56 500</w:t>
            </w:r>
          </w:p>
        </w:tc>
        <w:tc>
          <w:tcPr>
            <w:tcW w:w="1985" w:type="dxa"/>
            <w:vAlign w:val="center"/>
          </w:tcPr>
          <w:p w14:paraId="3813847D"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123 400</w:t>
            </w:r>
          </w:p>
        </w:tc>
        <w:tc>
          <w:tcPr>
            <w:tcW w:w="1984" w:type="dxa"/>
            <w:vAlign w:val="center"/>
          </w:tcPr>
          <w:p w14:paraId="5FCE856D"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605</w:t>
            </w:r>
          </w:p>
        </w:tc>
        <w:tc>
          <w:tcPr>
            <w:tcW w:w="2660" w:type="dxa"/>
            <w:vAlign w:val="center"/>
          </w:tcPr>
          <w:p w14:paraId="10E19485"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102 айдан кейін 0,75%</w:t>
            </w:r>
          </w:p>
        </w:tc>
      </w:tr>
      <w:tr w:rsidR="00ED2B83" w:rsidRPr="00A214FC" w14:paraId="086B9CAF" w14:textId="77777777" w:rsidTr="00A214FC">
        <w:trPr>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07FBEF83" w14:textId="3B927912" w:rsidR="006130E1" w:rsidRPr="00A214FC" w:rsidRDefault="006130E1" w:rsidP="006130E1">
            <w:pPr>
              <w:rPr>
                <w:rFonts w:ascii="Times New Roman" w:hAnsi="Times New Roman" w:cs="Times New Roman"/>
                <w:sz w:val="24"/>
                <w:szCs w:val="24"/>
                <w:lang w:val="kk-KZ"/>
              </w:rPr>
            </w:pPr>
          </w:p>
        </w:tc>
        <w:tc>
          <w:tcPr>
            <w:tcW w:w="992" w:type="dxa"/>
            <w:vAlign w:val="center"/>
          </w:tcPr>
          <w:p w14:paraId="67203421" w14:textId="77777777" w:rsidR="006130E1" w:rsidRPr="00A214FC" w:rsidRDefault="006130E1" w:rsidP="006130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CRT-P</w:t>
            </w:r>
          </w:p>
        </w:tc>
        <w:tc>
          <w:tcPr>
            <w:tcW w:w="1417" w:type="dxa"/>
            <w:vAlign w:val="center"/>
          </w:tcPr>
          <w:p w14:paraId="597CB106"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92 500</w:t>
            </w:r>
          </w:p>
        </w:tc>
        <w:tc>
          <w:tcPr>
            <w:tcW w:w="1985" w:type="dxa"/>
            <w:vAlign w:val="center"/>
          </w:tcPr>
          <w:p w14:paraId="1FA0279F"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124 100</w:t>
            </w:r>
          </w:p>
        </w:tc>
        <w:tc>
          <w:tcPr>
            <w:tcW w:w="1984" w:type="dxa"/>
            <w:vAlign w:val="center"/>
          </w:tcPr>
          <w:p w14:paraId="5E1CBC93"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83</w:t>
            </w:r>
          </w:p>
        </w:tc>
        <w:tc>
          <w:tcPr>
            <w:tcW w:w="2660" w:type="dxa"/>
            <w:vAlign w:val="center"/>
          </w:tcPr>
          <w:p w14:paraId="0F7B4DFD" w14:textId="77777777" w:rsidR="006130E1" w:rsidRPr="00A214FC" w:rsidRDefault="006130E1" w:rsidP="006130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117 айға 1,16%</w:t>
            </w:r>
          </w:p>
        </w:tc>
      </w:tr>
      <w:tr w:rsidR="00ED2B83" w:rsidRPr="00A214FC" w14:paraId="6BD0CE11" w14:textId="77777777" w:rsidTr="00A214FC">
        <w:trPr>
          <w:cnfStyle w:val="000000100000" w:firstRow="0" w:lastRow="0" w:firstColumn="0" w:lastColumn="0" w:oddVBand="0" w:evenVBand="0" w:oddHBand="1" w:evenHBand="0" w:firstRowFirstColumn="0" w:firstRowLastColumn="0" w:lastRowFirstColumn="0" w:lastRowLastColumn="0"/>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3669AC6" w14:textId="77777777" w:rsidR="006130E1" w:rsidRPr="00A214FC" w:rsidRDefault="006130E1" w:rsidP="006130E1">
            <w:pPr>
              <w:rPr>
                <w:rFonts w:ascii="Times New Roman" w:hAnsi="Times New Roman" w:cs="Times New Roman"/>
                <w:sz w:val="24"/>
                <w:szCs w:val="24"/>
                <w:lang w:val="kk-KZ"/>
              </w:rPr>
            </w:pPr>
          </w:p>
        </w:tc>
        <w:tc>
          <w:tcPr>
            <w:tcW w:w="992" w:type="dxa"/>
            <w:vAlign w:val="center"/>
          </w:tcPr>
          <w:p w14:paraId="324C766C"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DR EL</w:t>
            </w:r>
          </w:p>
        </w:tc>
        <w:tc>
          <w:tcPr>
            <w:tcW w:w="1417" w:type="dxa"/>
            <w:vAlign w:val="center"/>
          </w:tcPr>
          <w:p w14:paraId="3A67D491"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444 300</w:t>
            </w:r>
          </w:p>
        </w:tc>
        <w:tc>
          <w:tcPr>
            <w:tcW w:w="1985" w:type="dxa"/>
            <w:vAlign w:val="center"/>
          </w:tcPr>
          <w:p w14:paraId="3C529585"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534 200</w:t>
            </w:r>
          </w:p>
        </w:tc>
        <w:tc>
          <w:tcPr>
            <w:tcW w:w="1984" w:type="dxa"/>
            <w:vAlign w:val="center"/>
          </w:tcPr>
          <w:p w14:paraId="473ED6CC"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23</w:t>
            </w:r>
          </w:p>
        </w:tc>
        <w:tc>
          <w:tcPr>
            <w:tcW w:w="2660" w:type="dxa"/>
            <w:vAlign w:val="center"/>
          </w:tcPr>
          <w:p w14:paraId="50C334E3"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 xml:space="preserve">158 айдан кейін 1,16% </w:t>
            </w:r>
            <w:r w:rsidRPr="00A214FC">
              <w:rPr>
                <w:rFonts w:ascii="Times New Roman" w:hAnsi="Times New Roman" w:cs="Times New Roman"/>
                <w:sz w:val="24"/>
                <w:szCs w:val="24"/>
                <w:vertAlign w:val="superscript"/>
                <w:lang w:val="kk-KZ"/>
              </w:rPr>
              <w:t>*</w:t>
            </w:r>
          </w:p>
        </w:tc>
      </w:tr>
      <w:tr w:rsidR="00ED2B83" w:rsidRPr="00A214FC" w14:paraId="14097FA4" w14:textId="77777777" w:rsidTr="00A214FC">
        <w:trPr>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447E47B4" w14:textId="7D3B7CE1" w:rsidR="006130E1" w:rsidRPr="00A214FC" w:rsidRDefault="006130E1" w:rsidP="006130E1">
            <w:pPr>
              <w:rPr>
                <w:rFonts w:ascii="Times New Roman" w:hAnsi="Times New Roman" w:cs="Times New Roman"/>
                <w:sz w:val="24"/>
                <w:szCs w:val="24"/>
                <w:lang w:val="kk-KZ"/>
              </w:rPr>
            </w:pPr>
          </w:p>
        </w:tc>
        <w:tc>
          <w:tcPr>
            <w:tcW w:w="992" w:type="dxa"/>
            <w:vAlign w:val="center"/>
          </w:tcPr>
          <w:p w14:paraId="3B91A307" w14:textId="77777777" w:rsidR="006130E1" w:rsidRPr="00A214FC" w:rsidRDefault="006130E1" w:rsidP="006130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DR SL</w:t>
            </w:r>
          </w:p>
        </w:tc>
        <w:tc>
          <w:tcPr>
            <w:tcW w:w="1417" w:type="dxa"/>
            <w:vAlign w:val="center"/>
          </w:tcPr>
          <w:p w14:paraId="5D2806D4"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539 700</w:t>
            </w:r>
          </w:p>
        </w:tc>
        <w:tc>
          <w:tcPr>
            <w:tcW w:w="1985" w:type="dxa"/>
            <w:vAlign w:val="center"/>
          </w:tcPr>
          <w:p w14:paraId="639AD133"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683 000</w:t>
            </w:r>
          </w:p>
        </w:tc>
        <w:tc>
          <w:tcPr>
            <w:tcW w:w="1984" w:type="dxa"/>
            <w:vAlign w:val="center"/>
          </w:tcPr>
          <w:p w14:paraId="455877BB"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125</w:t>
            </w:r>
          </w:p>
        </w:tc>
        <w:tc>
          <w:tcPr>
            <w:tcW w:w="2660" w:type="dxa"/>
            <w:vAlign w:val="center"/>
          </w:tcPr>
          <w:p w14:paraId="6DF6117B" w14:textId="77777777" w:rsidR="006130E1" w:rsidRPr="00A214FC" w:rsidRDefault="006130E1" w:rsidP="006130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102 айдан кейін 0,14%</w:t>
            </w:r>
          </w:p>
        </w:tc>
      </w:tr>
      <w:tr w:rsidR="00ED2B83" w:rsidRPr="00A214FC" w14:paraId="167E25AD" w14:textId="77777777" w:rsidTr="00A214FC">
        <w:trPr>
          <w:cnfStyle w:val="000000100000" w:firstRow="0" w:lastRow="0" w:firstColumn="0" w:lastColumn="0" w:oddVBand="0" w:evenVBand="0" w:oddHBand="1" w:evenHBand="0" w:firstRowFirstColumn="0" w:firstRowLastColumn="0" w:lastRowFirstColumn="0" w:lastRowLastColumn="0"/>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4B72760B" w14:textId="77777777" w:rsidR="006130E1" w:rsidRPr="00A214FC" w:rsidRDefault="006130E1" w:rsidP="006130E1">
            <w:pPr>
              <w:rPr>
                <w:rFonts w:ascii="Times New Roman" w:hAnsi="Times New Roman" w:cs="Times New Roman"/>
                <w:sz w:val="24"/>
                <w:szCs w:val="24"/>
                <w:lang w:val="kk-KZ"/>
              </w:rPr>
            </w:pPr>
          </w:p>
        </w:tc>
        <w:tc>
          <w:tcPr>
            <w:tcW w:w="992" w:type="dxa"/>
            <w:vAlign w:val="center"/>
          </w:tcPr>
          <w:p w14:paraId="01275812"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SR SL</w:t>
            </w:r>
          </w:p>
        </w:tc>
        <w:tc>
          <w:tcPr>
            <w:tcW w:w="1417" w:type="dxa"/>
            <w:vAlign w:val="center"/>
          </w:tcPr>
          <w:p w14:paraId="5D6A565F"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189 500</w:t>
            </w:r>
          </w:p>
        </w:tc>
        <w:tc>
          <w:tcPr>
            <w:tcW w:w="1985" w:type="dxa"/>
            <w:vAlign w:val="center"/>
          </w:tcPr>
          <w:p w14:paraId="53805E51"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294 900</w:t>
            </w:r>
          </w:p>
        </w:tc>
        <w:tc>
          <w:tcPr>
            <w:tcW w:w="1984" w:type="dxa"/>
            <w:vAlign w:val="center"/>
          </w:tcPr>
          <w:p w14:paraId="7EAF2CA1" w14:textId="77777777" w:rsidR="006130E1" w:rsidRPr="00A214FC" w:rsidRDefault="006130E1" w:rsidP="006130E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60</w:t>
            </w:r>
          </w:p>
        </w:tc>
        <w:tc>
          <w:tcPr>
            <w:tcW w:w="2660" w:type="dxa"/>
            <w:vAlign w:val="center"/>
          </w:tcPr>
          <w:p w14:paraId="21500936" w14:textId="77777777" w:rsidR="006130E1" w:rsidRPr="00A214FC" w:rsidRDefault="006130E1" w:rsidP="006130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117 айға 0,19%</w:t>
            </w:r>
          </w:p>
        </w:tc>
      </w:tr>
      <w:tr w:rsidR="00ED2B83" w:rsidRPr="00A214FC" w14:paraId="604C7D0A" w14:textId="77777777" w:rsidTr="00A214FC">
        <w:trPr>
          <w:cantSplit/>
          <w:trHeight w:val="284"/>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0781526" w14:textId="77777777" w:rsidR="006130E1" w:rsidRPr="00A214FC" w:rsidRDefault="006130E1" w:rsidP="006130E1">
            <w:pPr>
              <w:rPr>
                <w:rFonts w:ascii="Times New Roman" w:hAnsi="Times New Roman" w:cs="Times New Roman"/>
                <w:sz w:val="24"/>
                <w:szCs w:val="24"/>
                <w:lang w:val="kk-KZ"/>
              </w:rPr>
            </w:pPr>
            <w:r w:rsidRPr="00A214FC">
              <w:rPr>
                <w:rFonts w:ascii="Times New Roman" w:hAnsi="Times New Roman" w:cs="Times New Roman"/>
                <w:sz w:val="24"/>
                <w:szCs w:val="24"/>
                <w:lang w:val="kk-KZ"/>
              </w:rPr>
              <w:t>Барлығы</w:t>
            </w:r>
          </w:p>
        </w:tc>
        <w:tc>
          <w:tcPr>
            <w:tcW w:w="992" w:type="dxa"/>
            <w:vAlign w:val="center"/>
          </w:tcPr>
          <w:p w14:paraId="19D0083B" w14:textId="77777777" w:rsidR="006130E1" w:rsidRPr="00A214FC" w:rsidRDefault="006130E1" w:rsidP="006130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tc>
        <w:tc>
          <w:tcPr>
            <w:tcW w:w="1417" w:type="dxa"/>
            <w:vAlign w:val="center"/>
          </w:tcPr>
          <w:p w14:paraId="5CD88677"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1 365 300</w:t>
            </w:r>
          </w:p>
        </w:tc>
        <w:tc>
          <w:tcPr>
            <w:tcW w:w="1985" w:type="dxa"/>
            <w:vAlign w:val="center"/>
          </w:tcPr>
          <w:p w14:paraId="79AB7010"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1 839 400</w:t>
            </w:r>
          </w:p>
        </w:tc>
        <w:tc>
          <w:tcPr>
            <w:tcW w:w="1984" w:type="dxa"/>
            <w:vAlign w:val="center"/>
          </w:tcPr>
          <w:p w14:paraId="40F6FC77"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214FC">
              <w:rPr>
                <w:rFonts w:ascii="Times New Roman" w:hAnsi="Times New Roman" w:cs="Times New Roman"/>
                <w:sz w:val="24"/>
                <w:szCs w:val="24"/>
                <w:lang w:val="kk-KZ"/>
              </w:rPr>
              <w:t>1360</w:t>
            </w:r>
          </w:p>
        </w:tc>
        <w:tc>
          <w:tcPr>
            <w:tcW w:w="2660" w:type="dxa"/>
            <w:vAlign w:val="center"/>
          </w:tcPr>
          <w:p w14:paraId="5E403560" w14:textId="77777777" w:rsidR="006130E1" w:rsidRPr="00A214FC" w:rsidRDefault="006130E1" w:rsidP="006130E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
        </w:tc>
      </w:tr>
    </w:tbl>
    <w:p w14:paraId="193B31FA" w14:textId="1843A34C" w:rsidR="00986739" w:rsidRPr="00A214FC" w:rsidRDefault="006130E1" w:rsidP="00A214FC">
      <w:pPr>
        <w:spacing w:after="240" w:line="259" w:lineRule="auto"/>
        <w:rPr>
          <w:rFonts w:ascii="Times New Roman" w:hAnsi="Times New Roman" w:cs="Times New Roman"/>
          <w:noProof/>
          <w:lang w:val="kk-KZ"/>
        </w:rPr>
      </w:pPr>
      <w:r w:rsidRPr="00A214FC">
        <w:rPr>
          <w:rFonts w:ascii="Times New Roman" w:hAnsi="Times New Roman" w:cs="Times New Roman"/>
          <w:noProof/>
          <w:lang w:val="kk-KZ"/>
        </w:rPr>
        <w:t xml:space="preserve">*DR-EL жиілігі бірдей </w:t>
      </w:r>
      <w:r w:rsidR="0020303A" w:rsidRPr="00A214FC">
        <w:rPr>
          <w:rFonts w:ascii="Times New Roman" w:hAnsi="Times New Roman" w:cs="Times New Roman"/>
          <w:noProof/>
          <w:lang w:val="kk-KZ"/>
        </w:rPr>
        <w:t xml:space="preserve">EL батареясын пайдаланатын CRT-P тәжірибесі негізінде болжанады </w:t>
      </w:r>
      <w:r w:rsidRPr="00A214FC">
        <w:rPr>
          <w:rFonts w:ascii="Times New Roman" w:hAnsi="Times New Roman" w:cs="Times New Roman"/>
          <w:noProof/>
          <w:lang w:val="kk-KZ"/>
        </w:rPr>
        <w:t>.</w:t>
      </w:r>
    </w:p>
    <w:p w14:paraId="389F0204" w14:textId="1E3CB011" w:rsidR="00AA480C" w:rsidRPr="00C30DDD" w:rsidRDefault="0012766C" w:rsidP="00AA480C">
      <w:pPr>
        <w:spacing w:after="160" w:line="259" w:lineRule="auto"/>
        <w:rPr>
          <w:rFonts w:ascii="Times New Roman" w:eastAsia="Aptos" w:hAnsi="Times New Roman" w:cs="Times New Roman"/>
          <w:sz w:val="22"/>
          <w:szCs w:val="22"/>
          <w:lang w:val="kk-KZ"/>
        </w:rPr>
      </w:pPr>
      <w:r w:rsidRPr="00C30DDD">
        <w:rPr>
          <w:rFonts w:ascii="Times New Roman" w:hAnsi="Times New Roman" w:cs="Times New Roman"/>
          <w:noProof/>
          <w:sz w:val="22"/>
          <w:szCs w:val="22"/>
          <w:lang w:val="ru-RU" w:eastAsia="ru-RU"/>
        </w:rPr>
        <mc:AlternateContent>
          <mc:Choice Requires="wps">
            <w:drawing>
              <wp:anchor distT="0" distB="0" distL="114300" distR="114300" simplePos="0" relativeHeight="251759104" behindDoc="0" locked="1" layoutInCell="1" allowOverlap="1" wp14:anchorId="266F2D15" wp14:editId="67D37D79">
                <wp:simplePos x="0" y="0"/>
                <wp:positionH relativeFrom="margin">
                  <wp:posOffset>6235700</wp:posOffset>
                </wp:positionH>
                <wp:positionV relativeFrom="bottomMargin">
                  <wp:posOffset>822325</wp:posOffset>
                </wp:positionV>
                <wp:extent cx="378460" cy="197485"/>
                <wp:effectExtent l="0" t="0" r="2540" b="0"/>
                <wp:wrapNone/>
                <wp:docPr id="413080352" name="Text Box 413080352"/>
                <wp:cNvGraphicFramePr/>
                <a:graphic xmlns:a="http://schemas.openxmlformats.org/drawingml/2006/main">
                  <a:graphicData uri="http://schemas.microsoft.com/office/word/2010/wordprocessingShape">
                    <wps:wsp>
                      <wps:cNvSpPr txBox="1"/>
                      <wps:spPr>
                        <a:xfrm>
                          <a:off x="0" y="0"/>
                          <a:ext cx="378460" cy="197485"/>
                        </a:xfrm>
                        <a:prstGeom prst="rect">
                          <a:avLst/>
                        </a:prstGeom>
                        <a:solidFill>
                          <a:schemeClr val="lt1"/>
                        </a:solidFill>
                        <a:ln w="6350">
                          <a:noFill/>
                        </a:ln>
                      </wps:spPr>
                      <wps:txbx>
                        <w:txbxContent>
                          <w:p w14:paraId="49A19874" w14:textId="3A3D3156" w:rsidR="0012766C" w:rsidRPr="007B4C07" w:rsidRDefault="0012766C" w:rsidP="0012766C">
                            <w:pPr>
                              <w:jc w:val="center"/>
                              <w:rPr>
                                <w:sz w:val="16"/>
                              </w:rPr>
                            </w:pPr>
                            <w:r>
                              <w:rPr>
                                <w:sz w:val="16"/>
                                <w:lang w:val="ru"/>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66F2D15" id="Text Box 413080352" o:spid="_x0000_s1029" type="#_x0000_t202" style="position:absolute;margin-left:491pt;margin-top:64.75pt;width:29.8pt;height:15.5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" fillcolor="white [3201]" stroked="f" strokeweight=".5pt">
                <v:textbox>
                  <w:txbxContent>
                    <w:p w14:paraId="49A19874" w14:textId="3A3D3156" w:rsidR="0012766C" w:rsidRPr="007B4C07" w:rsidRDefault="0012766C" w:rsidP="0012766C">
                      <w:pPr>
                        <w:jc w:val="center"/>
                        <w:rPr>
                          <w:sz w:val="16"/>
                        </w:rPr>
                      </w:pPr>
                      <w:r>
                        <w:rPr>
                          <w:sz w:val="16"/>
                          <w:lang w:val="ru"/>
                        </w:rPr>
                        <w:t>2/6</w:t>
                      </w:r>
                    </w:p>
                  </w:txbxContent>
                </v:textbox>
                <w10:wrap anchorx="margin" anchory="margin"/>
                <w10:anchorlock/>
              </v:shape>
            </w:pict>
          </mc:Fallback>
        </mc:AlternateContent>
      </w:r>
      <w:bookmarkEnd w:id="4"/>
      <w:r w:rsidR="00AA480C" w:rsidRPr="00C30DDD">
        <w:rPr>
          <w:rFonts w:ascii="Times New Roman" w:eastAsia="Aptos" w:hAnsi="Times New Roman" w:cs="Times New Roman"/>
          <w:b/>
          <w:bCs/>
          <w:noProof/>
          <w:sz w:val="22"/>
          <w:szCs w:val="22"/>
          <w:lang w:val="ru-RU" w:eastAsia="ru-RU"/>
        </w:rPr>
        <w:drawing>
          <wp:inline distT="0" distB="0" distL="0" distR="0" wp14:anchorId="59671A50" wp14:editId="479D9BB1">
            <wp:extent cx="6337626" cy="2538484"/>
            <wp:effectExtent l="0" t="0" r="6350" b="0"/>
            <wp:docPr id="280266577" name="Picture 1" descr="График двух человек&#10;&#10;Контент, создаваемый искусственным интеллектом, может быть неве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47841" name="Picture 1" descr="A graph of two people&#10;&#10;AI-generated content may be incorrect."/>
                    <pic:cNvPicPr/>
                  </pic:nvPicPr>
                  <pic:blipFill>
                    <a:blip r:embed="rId13"/>
                    <a:stretch>
                      <a:fillRect/>
                    </a:stretch>
                  </pic:blipFill>
                  <pic:spPr>
                    <a:xfrm>
                      <a:off x="0" y="0"/>
                      <a:ext cx="6403492" cy="2564866"/>
                    </a:xfrm>
                    <a:prstGeom prst="rect">
                      <a:avLst/>
                    </a:prstGeom>
                  </pic:spPr>
                </pic:pic>
              </a:graphicData>
            </a:graphic>
          </wp:inline>
        </w:drawing>
      </w:r>
    </w:p>
    <w:p w14:paraId="471D2E31" w14:textId="77777777" w:rsidR="00AA480C" w:rsidRPr="00C30DDD" w:rsidRDefault="00AA480C" w:rsidP="00AA480C">
      <w:pPr>
        <w:rPr>
          <w:rFonts w:ascii="Times New Roman" w:eastAsia="Calibri" w:hAnsi="Times New Roman" w:cs="Times New Roman"/>
          <w:b/>
          <w:bCs/>
          <w:sz w:val="22"/>
          <w:szCs w:val="22"/>
          <w:lang w:val="kk-KZ"/>
        </w:rPr>
        <w:sectPr w:rsidR="00AA480C" w:rsidRPr="00C30DDD" w:rsidSect="00E34BE2">
          <w:type w:val="continuous"/>
          <w:pgSz w:w="11906" w:h="16838" w:code="9"/>
          <w:pgMar w:top="851" w:right="849" w:bottom="851" w:left="709" w:header="709" w:footer="709" w:gutter="0"/>
          <w:cols w:space="708"/>
          <w:docGrid w:linePitch="360"/>
        </w:sectPr>
      </w:pPr>
    </w:p>
    <w:p w14:paraId="4581E65E" w14:textId="79755375" w:rsidR="00AA480C" w:rsidRPr="00A214FC" w:rsidRDefault="00AA480C" w:rsidP="00AA480C">
      <w:pPr>
        <w:ind w:left="142"/>
        <w:rPr>
          <w:rFonts w:ascii="Times New Roman" w:eastAsia="Calibri" w:hAnsi="Times New Roman" w:cs="Times New Roman"/>
          <w:lang w:val="kk-KZ"/>
        </w:rPr>
      </w:pPr>
      <w:r w:rsidRPr="00A214FC">
        <w:rPr>
          <w:rFonts w:ascii="Times New Roman" w:eastAsia="Calibri" w:hAnsi="Times New Roman" w:cs="Times New Roman"/>
          <w:b/>
          <w:bCs/>
          <w:lang w:val="kk-KZ"/>
        </w:rPr>
        <w:t xml:space="preserve">1-сурет. </w:t>
      </w:r>
      <w:r w:rsidR="0020303A" w:rsidRPr="00A214FC">
        <w:rPr>
          <w:rFonts w:ascii="Times New Roman" w:eastAsia="Calibri" w:hAnsi="Times New Roman" w:cs="Times New Roman"/>
          <w:lang w:val="kk-KZ"/>
        </w:rPr>
        <w:t xml:space="preserve">2024 жылдың желтоқсан айындағы кеңес беру популяциясы үшін жоғары батарея кедергісінен туындаған қауіпсіз режимді енгізу </w:t>
      </w:r>
      <w:r w:rsidRPr="00A214FC">
        <w:rPr>
          <w:rFonts w:ascii="Times New Roman" w:eastAsia="Calibri" w:hAnsi="Times New Roman" w:cs="Times New Roman"/>
          <w:lang w:val="kk-KZ"/>
        </w:rPr>
        <w:t>жиілігі .</w:t>
      </w:r>
    </w:p>
    <w:p w14:paraId="236F7273" w14:textId="677005EB" w:rsidR="00AA480C" w:rsidRPr="00A214FC" w:rsidRDefault="00AA480C" w:rsidP="00AA480C">
      <w:pPr>
        <w:ind w:left="-284"/>
        <w:rPr>
          <w:rFonts w:ascii="Times New Roman" w:eastAsia="Calibri" w:hAnsi="Times New Roman" w:cs="Times New Roman"/>
          <w:lang w:val="kk-KZ"/>
        </w:rPr>
      </w:pPr>
      <w:r w:rsidRPr="00A214FC">
        <w:rPr>
          <w:rFonts w:ascii="Times New Roman" w:eastAsia="Calibri" w:hAnsi="Times New Roman" w:cs="Times New Roman"/>
          <w:b/>
          <w:bCs/>
          <w:lang w:val="kk-KZ"/>
        </w:rPr>
        <w:t xml:space="preserve">2-сурет. </w:t>
      </w:r>
      <w:r w:rsidRPr="00A214FC">
        <w:rPr>
          <w:rFonts w:ascii="Times New Roman" w:eastAsia="Calibri" w:hAnsi="Times New Roman" w:cs="Times New Roman"/>
          <w:lang w:val="kk-KZ"/>
        </w:rPr>
        <w:t>2025 жылдың тамызында CRT-P және EL-DR құрылғыларының және қалған SL-DR және SL-SR құрылғыларының кеңейтілген популяциясы арасында жоғары батарея кедергісі тудырған қауіпсіз режим триггерлерінің жиілігі.</w:t>
      </w:r>
    </w:p>
    <w:p w14:paraId="05867881" w14:textId="77777777" w:rsidR="00AA480C" w:rsidRPr="00C30DDD" w:rsidRDefault="00AA480C" w:rsidP="00AA480C">
      <w:pPr>
        <w:rPr>
          <w:rFonts w:ascii="Times New Roman" w:eastAsia="Calibri" w:hAnsi="Times New Roman" w:cs="Times New Roman"/>
          <w:sz w:val="22"/>
          <w:szCs w:val="22"/>
          <w:lang w:val="kk-KZ"/>
        </w:rPr>
        <w:sectPr w:rsidR="00AA480C" w:rsidRPr="00C30DDD" w:rsidSect="00AA480C">
          <w:type w:val="continuous"/>
          <w:pgSz w:w="11906" w:h="16838" w:code="9"/>
          <w:pgMar w:top="1134" w:right="849" w:bottom="851" w:left="709" w:header="709" w:footer="709" w:gutter="0"/>
          <w:cols w:num="2" w:space="710" w:equalWidth="0">
            <w:col w:w="4819" w:space="710"/>
            <w:col w:w="4819"/>
          </w:cols>
          <w:docGrid w:linePitch="360"/>
        </w:sectPr>
      </w:pPr>
    </w:p>
    <w:p w14:paraId="5EBBF600" w14:textId="7ABE3284" w:rsidR="00E104B7" w:rsidRDefault="00E104B7" w:rsidP="00AA480C">
      <w:pPr>
        <w:rPr>
          <w:rFonts w:ascii="Times New Roman" w:eastAsia="Calibri" w:hAnsi="Times New Roman" w:cs="Times New Roman"/>
          <w:sz w:val="22"/>
          <w:szCs w:val="22"/>
          <w:lang w:val="kk-KZ"/>
        </w:rPr>
      </w:pPr>
    </w:p>
    <w:p w14:paraId="6DA4FC1E" w14:textId="77777777" w:rsidR="00F012C2" w:rsidRPr="00C30DDD" w:rsidRDefault="00F012C2" w:rsidP="00AA480C">
      <w:pPr>
        <w:rPr>
          <w:rFonts w:ascii="Times New Roman" w:eastAsia="Calibri" w:hAnsi="Times New Roman" w:cs="Times New Roman"/>
          <w:sz w:val="22"/>
          <w:szCs w:val="22"/>
          <w:lang w:val="kk-KZ"/>
        </w:rPr>
      </w:pPr>
    </w:p>
    <w:p w14:paraId="67732A73" w14:textId="1EFB989B" w:rsidR="00511D14" w:rsidRPr="00A214FC" w:rsidRDefault="00986739" w:rsidP="006700C0">
      <w:pPr>
        <w:jc w:val="both"/>
        <w:rPr>
          <w:rFonts w:ascii="Times New Roman" w:hAnsi="Times New Roman" w:cs="Times New Roman"/>
          <w:kern w:val="24"/>
          <w:lang w:val="kk-KZ"/>
        </w:rPr>
      </w:pPr>
      <w:r w:rsidRPr="00A214FC">
        <w:rPr>
          <w:rFonts w:ascii="Times New Roman" w:hAnsi="Times New Roman" w:cs="Times New Roman"/>
          <w:noProof/>
          <w:lang w:val="ru-RU" w:eastAsia="ru-RU"/>
        </w:rPr>
        <mc:AlternateContent>
          <mc:Choice Requires="wps">
            <w:drawing>
              <wp:anchor distT="0" distB="0" distL="114300" distR="114300" simplePos="0" relativeHeight="251773440" behindDoc="0" locked="1" layoutInCell="1" allowOverlap="1" wp14:anchorId="3EFF0E9B" wp14:editId="60D81E8D">
                <wp:simplePos x="0" y="0"/>
                <wp:positionH relativeFrom="margin">
                  <wp:posOffset>6274435</wp:posOffset>
                </wp:positionH>
                <wp:positionV relativeFrom="margin">
                  <wp:posOffset>9361170</wp:posOffset>
                </wp:positionV>
                <wp:extent cx="378460" cy="197485"/>
                <wp:effectExtent l="0" t="0" r="2540" b="0"/>
                <wp:wrapNone/>
                <wp:docPr id="1486843365" name="Text Box 1486843365"/>
                <wp:cNvGraphicFramePr/>
                <a:graphic xmlns:a="http://schemas.openxmlformats.org/drawingml/2006/main">
                  <a:graphicData uri="http://schemas.microsoft.com/office/word/2010/wordprocessingShape">
                    <wps:wsp>
                      <wps:cNvSpPr txBox="1"/>
                      <wps:spPr>
                        <a:xfrm>
                          <a:off x="0" y="0"/>
                          <a:ext cx="378460" cy="197485"/>
                        </a:xfrm>
                        <a:prstGeom prst="rect">
                          <a:avLst/>
                        </a:prstGeom>
                        <a:solidFill>
                          <a:schemeClr val="lt1"/>
                        </a:solidFill>
                        <a:ln w="6350">
                          <a:noFill/>
                        </a:ln>
                      </wps:spPr>
                      <wps:txbx>
                        <w:txbxContent>
                          <w:p w14:paraId="6F49A7ED" w14:textId="7C833468" w:rsidR="00986739" w:rsidRPr="00986739" w:rsidRDefault="00986739" w:rsidP="00986739">
                            <w:pPr>
                              <w:jc w:val="center"/>
                              <w:rPr>
                                <w:sz w:val="16"/>
                              </w:rPr>
                            </w:pPr>
                            <w:r>
                              <w:rPr>
                                <w:sz w:val="16"/>
                              </w:rPr>
                              <w:t>3</w:t>
                            </w:r>
                            <w:r>
                              <w:rPr>
                                <w:sz w:val="16"/>
                                <w:lang w:val="ru"/>
                              </w:rPr>
                              <w:t>/</w:t>
                            </w: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FF0E9B" id="Text Box 1486843365" o:spid="_x0000_s1030" type="#_x0000_t202" style="position:absolute;left:0;text-align:left;margin-left:494.05pt;margin-top:737.1pt;width:29.8pt;height:15.5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" fillcolor="white [3201]" stroked="f" strokeweight=".5pt">
                <v:textbox>
                  <w:txbxContent>
                    <w:p w14:paraId="6F49A7ED" w14:textId="7C833468" w:rsidR="00986739" w:rsidRPr="00986739" w:rsidRDefault="00986739" w:rsidP="00986739">
                      <w:pPr>
                        <w:jc w:val="center"/>
                        <w:rPr>
                          <w:sz w:val="16"/>
                        </w:rPr>
                      </w:pPr>
                      <w:r>
                        <w:rPr>
                          <w:sz w:val="16"/>
                        </w:rPr>
                        <w:t>3</w:t>
                      </w:r>
                      <w:r>
                        <w:rPr>
                          <w:sz w:val="16"/>
                          <w:lang w:val="ru"/>
                        </w:rPr>
                        <w:t>/</w:t>
                      </w:r>
                      <w:r>
                        <w:rPr>
                          <w:sz w:val="16"/>
                        </w:rPr>
                        <w:t>7</w:t>
                      </w:r>
                    </w:p>
                  </w:txbxContent>
                </v:textbox>
                <w10:wrap anchorx="margin" anchory="margin"/>
                <w10:anchorlock/>
              </v:shape>
            </w:pict>
          </mc:Fallback>
        </mc:AlternateContent>
      </w:r>
      <w:r w:rsidR="00AA480C" w:rsidRPr="00A214FC">
        <w:rPr>
          <w:rFonts w:ascii="Times New Roman" w:hAnsi="Times New Roman" w:cs="Times New Roman"/>
          <w:b/>
          <w:bCs/>
          <w:kern w:val="24"/>
          <w:lang w:val="kk-KZ"/>
        </w:rPr>
        <w:t>Ұсыныстар:</w:t>
      </w:r>
      <w:r w:rsidR="00AA480C" w:rsidRPr="00A214FC">
        <w:rPr>
          <w:rFonts w:ascii="Times New Roman" w:hAnsi="Times New Roman" w:cs="Times New Roman"/>
          <w:kern w:val="24"/>
          <w:lang w:val="kk-KZ"/>
        </w:rPr>
        <w:t xml:space="preserve"> Boston Scientific 2024 жылдың желтоқсанында бұрын жасаған ұсыныстарға өзгерістер жоқ.</w:t>
      </w:r>
    </w:p>
    <w:p w14:paraId="4A60AA67" w14:textId="2E549F4B" w:rsidR="00E104B7" w:rsidRDefault="00E104B7" w:rsidP="006700C0">
      <w:pPr>
        <w:jc w:val="both"/>
        <w:rPr>
          <w:rFonts w:ascii="Times New Roman" w:hAnsi="Times New Roman" w:cs="Times New Roman"/>
          <w:kern w:val="24"/>
          <w:lang w:val="kk-KZ"/>
        </w:rPr>
      </w:pPr>
    </w:p>
    <w:p w14:paraId="7F6FD955" w14:textId="00F190F6" w:rsidR="00F012C2" w:rsidRDefault="00F012C2" w:rsidP="006700C0">
      <w:pPr>
        <w:jc w:val="both"/>
        <w:rPr>
          <w:rFonts w:ascii="Times New Roman" w:hAnsi="Times New Roman" w:cs="Times New Roman"/>
          <w:kern w:val="24"/>
          <w:lang w:val="kk-KZ"/>
        </w:rPr>
      </w:pPr>
    </w:p>
    <w:p w14:paraId="4E52E33D" w14:textId="5CE48C00" w:rsidR="00F012C2" w:rsidRDefault="00F012C2" w:rsidP="006700C0">
      <w:pPr>
        <w:jc w:val="both"/>
        <w:rPr>
          <w:rFonts w:ascii="Times New Roman" w:hAnsi="Times New Roman" w:cs="Times New Roman"/>
          <w:kern w:val="24"/>
          <w:lang w:val="kk-KZ"/>
        </w:rPr>
      </w:pPr>
    </w:p>
    <w:p w14:paraId="46DBD66F" w14:textId="77777777" w:rsidR="00F012C2" w:rsidRPr="00A214FC" w:rsidRDefault="00F012C2" w:rsidP="006700C0">
      <w:pPr>
        <w:jc w:val="both"/>
        <w:rPr>
          <w:rFonts w:ascii="Times New Roman" w:hAnsi="Times New Roman" w:cs="Times New Roman"/>
          <w:kern w:val="24"/>
          <w:lang w:val="kk-KZ"/>
        </w:rPr>
      </w:pPr>
    </w:p>
    <w:tbl>
      <w:tblPr>
        <w:tblStyle w:val="af5"/>
        <w:tblW w:w="0" w:type="auto"/>
        <w:tblLook w:val="04A0" w:firstRow="1" w:lastRow="0" w:firstColumn="1" w:lastColumn="0" w:noHBand="0" w:noVBand="1"/>
      </w:tblPr>
      <w:tblGrid>
        <w:gridCol w:w="2329"/>
        <w:gridCol w:w="4005"/>
        <w:gridCol w:w="4156"/>
      </w:tblGrid>
      <w:tr w:rsidR="00AA480C" w:rsidRPr="00F012C2" w14:paraId="1BF0FBFC" w14:textId="77777777" w:rsidTr="00E104B7">
        <w:trPr>
          <w:cantSplit/>
          <w:tblHeader/>
        </w:trPr>
        <w:tc>
          <w:tcPr>
            <w:tcW w:w="10348" w:type="dxa"/>
            <w:gridSpan w:val="3"/>
            <w:tcBorders>
              <w:top w:val="nil"/>
              <w:left w:val="nil"/>
              <w:right w:val="nil"/>
            </w:tcBorders>
          </w:tcPr>
          <w:p w14:paraId="6E06F4FA" w14:textId="55FA8748" w:rsidR="00AA480C" w:rsidRPr="00F012C2" w:rsidRDefault="00AA480C" w:rsidP="00E104B7">
            <w:pPr>
              <w:autoSpaceDE w:val="0"/>
              <w:autoSpaceDN w:val="0"/>
              <w:adjustRightInd w:val="0"/>
              <w:jc w:val="both"/>
              <w:rPr>
                <w:rFonts w:ascii="Times New Roman" w:hAnsi="Times New Roman" w:cs="Times New Roman"/>
                <w:b/>
                <w:bCs/>
                <w:sz w:val="24"/>
                <w:szCs w:val="24"/>
                <w:lang w:val="kk-KZ"/>
              </w:rPr>
            </w:pPr>
            <w:r w:rsidRPr="00F012C2">
              <w:rPr>
                <w:rFonts w:ascii="Times New Roman" w:hAnsi="Times New Roman" w:cs="Times New Roman"/>
                <w:b/>
                <w:bCs/>
                <w:sz w:val="24"/>
                <w:szCs w:val="24"/>
                <w:lang w:val="kk-KZ"/>
              </w:rPr>
              <w:t xml:space="preserve">Кесте 2. </w:t>
            </w:r>
            <w:r w:rsidRPr="00F012C2">
              <w:rPr>
                <w:rFonts w:ascii="Times New Roman" w:hAnsi="Times New Roman" w:cs="Times New Roman"/>
                <w:sz w:val="24"/>
                <w:szCs w:val="24"/>
                <w:lang w:val="kk-KZ"/>
              </w:rPr>
              <w:t>2024 жылдың желтоқсанында және 2025 жылдың тамызында қауіпсіздік бойынша ұсынымдар тобына енгізілген ACCOLADE кардиостимуляторларын пайдалану бойынша ұсыныстар.</w:t>
            </w:r>
          </w:p>
        </w:tc>
      </w:tr>
      <w:tr w:rsidR="00AA480C" w:rsidRPr="00F012C2" w14:paraId="72464531" w14:textId="77777777" w:rsidTr="00E104B7">
        <w:trPr>
          <w:cantSplit/>
        </w:trPr>
        <w:tc>
          <w:tcPr>
            <w:tcW w:w="1975" w:type="dxa"/>
            <w:vAlign w:val="center"/>
          </w:tcPr>
          <w:p w14:paraId="06FFC473" w14:textId="77777777" w:rsidR="00AA480C" w:rsidRPr="00F012C2" w:rsidRDefault="00AA480C" w:rsidP="00AA480C">
            <w:pPr>
              <w:autoSpaceDE w:val="0"/>
              <w:autoSpaceDN w:val="0"/>
              <w:adjustRightInd w:val="0"/>
              <w:spacing w:before="60" w:after="60"/>
              <w:rPr>
                <w:rFonts w:ascii="Times New Roman" w:hAnsi="Times New Roman" w:cs="Times New Roman"/>
                <w:b/>
                <w:color w:val="000000"/>
                <w:sz w:val="24"/>
                <w:szCs w:val="24"/>
                <w:lang w:val="kk-KZ"/>
              </w:rPr>
            </w:pPr>
            <w:r w:rsidRPr="00F012C2">
              <w:rPr>
                <w:rFonts w:ascii="Times New Roman" w:hAnsi="Times New Roman" w:cs="Times New Roman"/>
                <w:b/>
                <w:bCs/>
                <w:color w:val="000000"/>
                <w:sz w:val="24"/>
                <w:szCs w:val="24"/>
                <w:lang w:val="kk-KZ"/>
              </w:rPr>
              <w:t>Пациентті жеке бағалау</w:t>
            </w:r>
          </w:p>
        </w:tc>
        <w:tc>
          <w:tcPr>
            <w:tcW w:w="8373" w:type="dxa"/>
            <w:gridSpan w:val="2"/>
            <w:tcBorders>
              <w:bottom w:val="single" w:sz="4" w:space="0" w:color="BFBFBF" w:themeColor="background1" w:themeShade="BF"/>
            </w:tcBorders>
          </w:tcPr>
          <w:p w14:paraId="1D201159" w14:textId="61DB27F3" w:rsidR="00AA480C" w:rsidRPr="00F012C2" w:rsidRDefault="00D207F5" w:rsidP="00AA480C">
            <w:pPr>
              <w:autoSpaceDE w:val="0"/>
              <w:autoSpaceDN w:val="0"/>
              <w:adjustRightInd w:val="0"/>
              <w:spacing w:before="60" w:after="60"/>
              <w:rPr>
                <w:rFonts w:ascii="Times New Roman" w:hAnsi="Times New Roman" w:cs="Times New Roman"/>
                <w:b/>
                <w:bCs/>
                <w:color w:val="000000"/>
                <w:sz w:val="24"/>
                <w:szCs w:val="24"/>
                <w:lang w:val="kk-KZ"/>
              </w:rPr>
            </w:pPr>
            <w:r w:rsidRPr="00F012C2">
              <w:rPr>
                <w:rFonts w:ascii="Times New Roman" w:hAnsi="Times New Roman" w:cs="Times New Roman"/>
                <w:color w:val="000000"/>
                <w:sz w:val="24"/>
                <w:szCs w:val="24"/>
                <w:lang w:val="kk-KZ"/>
              </w:rPr>
              <w:t>Қауіпсіздік жөніндегі кеңейтілген ұсынымдар тобына кіретін, Қауіпсіздік режиміндегі (Safety Mode) бағдарламаланбайтын параметрлерге байланысты зиянға ұшырау қаупі бар пациенттерді дереу анықтаңыз.</w:t>
            </w:r>
          </w:p>
        </w:tc>
      </w:tr>
      <w:tr w:rsidR="00AA480C" w:rsidRPr="00F012C2" w14:paraId="2B935EDB" w14:textId="77777777" w:rsidTr="00E104B7">
        <w:trPr>
          <w:cantSplit/>
        </w:trPr>
        <w:tc>
          <w:tcPr>
            <w:tcW w:w="1975" w:type="dxa"/>
            <w:vMerge w:val="restart"/>
            <w:vAlign w:val="center"/>
          </w:tcPr>
          <w:p w14:paraId="0CD95C0B" w14:textId="79420F19" w:rsidR="00AA480C" w:rsidRPr="00F012C2" w:rsidRDefault="00AA480C" w:rsidP="00AA480C">
            <w:pPr>
              <w:autoSpaceDE w:val="0"/>
              <w:autoSpaceDN w:val="0"/>
              <w:adjustRightInd w:val="0"/>
              <w:spacing w:before="60" w:after="60"/>
              <w:rPr>
                <w:rFonts w:ascii="Times New Roman" w:hAnsi="Times New Roman" w:cs="Times New Roman"/>
                <w:b/>
                <w:color w:val="000000"/>
                <w:sz w:val="24"/>
                <w:szCs w:val="24"/>
                <w:lang w:val="kk-KZ"/>
              </w:rPr>
            </w:pPr>
            <w:r w:rsidRPr="00F012C2">
              <w:rPr>
                <w:rFonts w:ascii="Times New Roman" w:hAnsi="Times New Roman" w:cs="Times New Roman"/>
                <w:b/>
                <w:bCs/>
                <w:color w:val="000000"/>
                <w:sz w:val="24"/>
                <w:szCs w:val="24"/>
                <w:lang w:val="kk-KZ"/>
              </w:rPr>
              <w:t xml:space="preserve">Құрылғы </w:t>
            </w:r>
            <w:r w:rsidR="000225A8" w:rsidRPr="00F012C2">
              <w:rPr>
                <w:rFonts w:ascii="Times New Roman" w:hAnsi="Times New Roman" w:cs="Times New Roman"/>
                <w:b/>
                <w:bCs/>
                <w:color w:val="000000"/>
                <w:sz w:val="24"/>
                <w:szCs w:val="24"/>
                <w:lang w:val="kk-KZ"/>
              </w:rPr>
              <w:t xml:space="preserve">қауіпсіз режимге </w:t>
            </w:r>
            <w:r w:rsidRPr="00F012C2">
              <w:rPr>
                <w:rFonts w:ascii="Times New Roman" w:hAnsi="Times New Roman" w:cs="Times New Roman"/>
                <w:b/>
                <w:bCs/>
                <w:color w:val="000000"/>
                <w:sz w:val="24"/>
                <w:szCs w:val="24"/>
                <w:lang w:val="kk-KZ"/>
              </w:rPr>
              <w:t>кірген болса, ауыстырыңыз (</w:t>
            </w:r>
            <w:r w:rsidR="00D207F5" w:rsidRPr="00F012C2">
              <w:rPr>
                <w:rFonts w:ascii="Times New Roman" w:hAnsi="Times New Roman" w:cs="Times New Roman"/>
                <w:b/>
                <w:bCs/>
                <w:color w:val="000000"/>
                <w:sz w:val="24"/>
                <w:szCs w:val="24"/>
                <w:lang w:val="kk-KZ"/>
              </w:rPr>
              <w:t>Safety Mode</w:t>
            </w:r>
            <w:r w:rsidR="000225A8" w:rsidRPr="00F012C2">
              <w:rPr>
                <w:rFonts w:ascii="Times New Roman" w:hAnsi="Times New Roman" w:cs="Times New Roman"/>
                <w:b/>
                <w:bCs/>
                <w:color w:val="000000"/>
                <w:sz w:val="24"/>
                <w:szCs w:val="24"/>
                <w:lang w:val="kk-KZ"/>
              </w:rPr>
              <w:t>).</w:t>
            </w:r>
          </w:p>
        </w:tc>
        <w:tc>
          <w:tcPr>
            <w:tcW w:w="4005" w:type="dxa"/>
            <w:tcBorders>
              <w:bottom w:val="nil"/>
            </w:tcBorders>
          </w:tcPr>
          <w:p w14:paraId="09ACD390" w14:textId="77777777" w:rsidR="00AA480C" w:rsidRPr="00F012C2" w:rsidRDefault="00AA480C" w:rsidP="00AA480C">
            <w:pPr>
              <w:autoSpaceDE w:val="0"/>
              <w:autoSpaceDN w:val="0"/>
              <w:adjustRightInd w:val="0"/>
              <w:jc w:val="center"/>
              <w:rPr>
                <w:rFonts w:ascii="Times New Roman" w:hAnsi="Times New Roman" w:cs="Times New Roman"/>
                <w:sz w:val="24"/>
                <w:szCs w:val="24"/>
                <w:lang w:val="kk-KZ"/>
              </w:rPr>
            </w:pPr>
            <w:r w:rsidRPr="00F012C2">
              <w:rPr>
                <w:rFonts w:ascii="Times New Roman" w:hAnsi="Times New Roman" w:cs="Times New Roman"/>
                <w:b/>
                <w:bCs/>
                <w:sz w:val="24"/>
                <w:szCs w:val="24"/>
                <w:lang w:val="kk-KZ"/>
              </w:rPr>
              <w:t xml:space="preserve">Зақымдану қаупі бар науқастар үшін </w:t>
            </w:r>
            <w:r w:rsidRPr="00F012C2">
              <w:rPr>
                <w:rFonts w:ascii="Times New Roman" w:hAnsi="Times New Roman" w:cs="Times New Roman"/>
                <w:sz w:val="24"/>
                <w:szCs w:val="24"/>
                <w:lang w:val="kk-KZ"/>
              </w:rPr>
              <w:t>:</w:t>
            </w:r>
          </w:p>
          <w:p w14:paraId="463CEC51" w14:textId="77777777" w:rsidR="00AA480C" w:rsidRPr="00F012C2" w:rsidRDefault="00AA480C" w:rsidP="00AA480C">
            <w:pPr>
              <w:autoSpaceDE w:val="0"/>
              <w:autoSpaceDN w:val="0"/>
              <w:adjustRightInd w:val="0"/>
              <w:jc w:val="center"/>
              <w:rPr>
                <w:rFonts w:ascii="Times New Roman" w:hAnsi="Times New Roman" w:cs="Times New Roman"/>
                <w:sz w:val="24"/>
                <w:szCs w:val="24"/>
                <w:lang w:val="kk-KZ"/>
              </w:rPr>
            </w:pPr>
            <w:r w:rsidRPr="00F012C2">
              <w:rPr>
                <w:rFonts w:ascii="Times New Roman" w:hAnsi="Times New Roman" w:cs="Times New Roman"/>
                <w:sz w:val="24"/>
                <w:szCs w:val="24"/>
                <w:lang w:val="kk-KZ"/>
              </w:rPr>
              <w:t>Төтенше/шұғыл ауыстыру</w:t>
            </w:r>
          </w:p>
        </w:tc>
        <w:tc>
          <w:tcPr>
            <w:tcW w:w="4368" w:type="dxa"/>
            <w:tcBorders>
              <w:bottom w:val="nil"/>
            </w:tcBorders>
          </w:tcPr>
          <w:p w14:paraId="2A42B153" w14:textId="691287A9" w:rsidR="00AA480C" w:rsidRPr="00F012C2" w:rsidRDefault="00AA480C" w:rsidP="00AA480C">
            <w:pPr>
              <w:autoSpaceDE w:val="0"/>
              <w:autoSpaceDN w:val="0"/>
              <w:adjustRightInd w:val="0"/>
              <w:jc w:val="center"/>
              <w:rPr>
                <w:rFonts w:ascii="Times New Roman" w:hAnsi="Times New Roman" w:cs="Times New Roman"/>
                <w:b/>
                <w:bCs/>
                <w:sz w:val="24"/>
                <w:szCs w:val="24"/>
                <w:lang w:val="kk-KZ"/>
              </w:rPr>
            </w:pPr>
            <w:r w:rsidRPr="00F012C2">
              <w:rPr>
                <w:rFonts w:ascii="Times New Roman" w:hAnsi="Times New Roman" w:cs="Times New Roman"/>
                <w:b/>
                <w:bCs/>
                <w:sz w:val="24"/>
                <w:szCs w:val="24"/>
                <w:lang w:val="kk-KZ"/>
              </w:rPr>
              <w:t>Барлық басқа науқастар:</w:t>
            </w:r>
          </w:p>
          <w:p w14:paraId="5B998515" w14:textId="77777777" w:rsidR="00AA480C" w:rsidRPr="00F012C2" w:rsidRDefault="00AA480C" w:rsidP="00AA480C">
            <w:pPr>
              <w:autoSpaceDE w:val="0"/>
              <w:autoSpaceDN w:val="0"/>
              <w:adjustRightInd w:val="0"/>
              <w:jc w:val="center"/>
              <w:rPr>
                <w:rFonts w:ascii="Times New Roman" w:hAnsi="Times New Roman" w:cs="Times New Roman"/>
                <w:color w:val="000000"/>
                <w:sz w:val="24"/>
                <w:szCs w:val="24"/>
                <w:lang w:val="kk-KZ"/>
              </w:rPr>
            </w:pPr>
            <w:r w:rsidRPr="00F012C2">
              <w:rPr>
                <w:rFonts w:ascii="Times New Roman" w:hAnsi="Times New Roman" w:cs="Times New Roman"/>
                <w:sz w:val="24"/>
                <w:szCs w:val="24"/>
                <w:lang w:val="kk-KZ"/>
              </w:rPr>
              <w:t>Төтенше емес ауыстыру</w:t>
            </w:r>
          </w:p>
        </w:tc>
      </w:tr>
      <w:tr w:rsidR="00AA480C" w:rsidRPr="00F012C2" w14:paraId="7C9ACF83" w14:textId="77777777" w:rsidTr="00E104B7">
        <w:trPr>
          <w:cantSplit/>
        </w:trPr>
        <w:tc>
          <w:tcPr>
            <w:tcW w:w="1975" w:type="dxa"/>
            <w:vMerge/>
            <w:vAlign w:val="center"/>
          </w:tcPr>
          <w:p w14:paraId="4FAAC46F" w14:textId="77777777" w:rsidR="00AA480C" w:rsidRPr="00F012C2" w:rsidRDefault="00AA480C" w:rsidP="00AA480C">
            <w:pPr>
              <w:autoSpaceDE w:val="0"/>
              <w:autoSpaceDN w:val="0"/>
              <w:adjustRightInd w:val="0"/>
              <w:spacing w:before="60" w:after="60"/>
              <w:rPr>
                <w:rFonts w:ascii="Times New Roman" w:hAnsi="Times New Roman" w:cs="Times New Roman"/>
                <w:color w:val="000000"/>
                <w:sz w:val="24"/>
                <w:szCs w:val="24"/>
                <w:lang w:val="kk-KZ"/>
              </w:rPr>
            </w:pPr>
          </w:p>
        </w:tc>
        <w:tc>
          <w:tcPr>
            <w:tcW w:w="8373" w:type="dxa"/>
            <w:gridSpan w:val="2"/>
            <w:tcBorders>
              <w:top w:val="nil"/>
            </w:tcBorders>
          </w:tcPr>
          <w:p w14:paraId="653EBE19" w14:textId="64FD33CE" w:rsidR="00AA480C" w:rsidRPr="00F012C2" w:rsidRDefault="00EF1DD5" w:rsidP="00AA480C">
            <w:pPr>
              <w:numPr>
                <w:ilvl w:val="0"/>
                <w:numId w:val="13"/>
              </w:numPr>
              <w:autoSpaceDE w:val="0"/>
              <w:autoSpaceDN w:val="0"/>
              <w:adjustRightInd w:val="0"/>
              <w:spacing w:before="60" w:after="60"/>
              <w:jc w:val="both"/>
              <w:rPr>
                <w:rFonts w:ascii="Times New Roman" w:hAnsi="Times New Roman" w:cs="Times New Roman"/>
                <w:color w:val="000000"/>
                <w:sz w:val="24"/>
                <w:szCs w:val="24"/>
                <w:lang w:val="kk-KZ"/>
              </w:rPr>
            </w:pPr>
            <w:r w:rsidRPr="00F012C2">
              <w:rPr>
                <w:rFonts w:ascii="Times New Roman" w:hAnsi="Times New Roman" w:cs="Times New Roman"/>
                <w:color w:val="000000"/>
                <w:sz w:val="24"/>
                <w:szCs w:val="24"/>
                <w:lang w:val="kk-KZ"/>
              </w:rPr>
              <w:t xml:space="preserve">уақытын </w:t>
            </w:r>
            <w:r w:rsidR="00AA480C" w:rsidRPr="00F012C2">
              <w:rPr>
                <w:rFonts w:ascii="Times New Roman" w:hAnsi="Times New Roman" w:cs="Times New Roman"/>
                <w:color w:val="000000"/>
                <w:sz w:val="24"/>
                <w:szCs w:val="24"/>
                <w:lang w:val="kk-KZ"/>
              </w:rPr>
              <w:t>анықтаған кезде , алдыңғы есептердегі батареяның қызмет ету мерзімінің қалған деректерін пайдаланбаңыз, себебі ол қауіпсіз режимдегі қуатты арттыруды немесе батареяның жоғары кедергісін ескермейді.</w:t>
            </w:r>
          </w:p>
          <w:p w14:paraId="330FB4E0" w14:textId="3B0373E1" w:rsidR="00AA480C" w:rsidRPr="00F012C2" w:rsidRDefault="00AA480C" w:rsidP="00AA480C">
            <w:pPr>
              <w:numPr>
                <w:ilvl w:val="0"/>
                <w:numId w:val="13"/>
              </w:numPr>
              <w:autoSpaceDE w:val="0"/>
              <w:autoSpaceDN w:val="0"/>
              <w:adjustRightInd w:val="0"/>
              <w:spacing w:before="60" w:after="60"/>
              <w:jc w:val="both"/>
              <w:rPr>
                <w:rFonts w:ascii="Times New Roman" w:hAnsi="Times New Roman" w:cs="Times New Roman"/>
                <w:color w:val="000000"/>
                <w:sz w:val="24"/>
                <w:szCs w:val="24"/>
                <w:lang w:val="kk-KZ"/>
              </w:rPr>
            </w:pPr>
            <w:r w:rsidRPr="00F012C2">
              <w:rPr>
                <w:rFonts w:ascii="Times New Roman" w:hAnsi="Times New Roman" w:cs="Times New Roman"/>
                <w:color w:val="000000"/>
                <w:sz w:val="24"/>
                <w:szCs w:val="24"/>
                <w:lang w:val="kk-KZ"/>
              </w:rPr>
              <w:t>Қауіпсіз режимге өткен құрылғыны ауыстырған кезде электрокаутерия кезінде және монополярлы ынталандыру мен жоғары сезімталдыққа байланысты құрылғыны қалтадан шығару кезінде ынталандырудың тежелуін күту керек.</w:t>
            </w:r>
          </w:p>
        </w:tc>
      </w:tr>
      <w:tr w:rsidR="00AA480C" w:rsidRPr="00F012C2" w14:paraId="22A2403B" w14:textId="77777777" w:rsidTr="00E104B7">
        <w:trPr>
          <w:cantSplit/>
        </w:trPr>
        <w:tc>
          <w:tcPr>
            <w:tcW w:w="1975" w:type="dxa"/>
            <w:vMerge w:val="restart"/>
            <w:vAlign w:val="center"/>
          </w:tcPr>
          <w:p w14:paraId="5A17C222" w14:textId="77777777" w:rsidR="00AA480C" w:rsidRPr="00F012C2" w:rsidRDefault="00AA480C" w:rsidP="00AA480C">
            <w:pPr>
              <w:autoSpaceDE w:val="0"/>
              <w:autoSpaceDN w:val="0"/>
              <w:adjustRightInd w:val="0"/>
              <w:spacing w:before="60" w:after="60"/>
              <w:rPr>
                <w:rFonts w:ascii="Times New Roman" w:hAnsi="Times New Roman" w:cs="Times New Roman"/>
                <w:b/>
                <w:color w:val="000000"/>
                <w:sz w:val="24"/>
                <w:szCs w:val="24"/>
                <w:lang w:val="kk-KZ"/>
              </w:rPr>
            </w:pPr>
            <w:r w:rsidRPr="00F012C2">
              <w:rPr>
                <w:rFonts w:ascii="Times New Roman" w:hAnsi="Times New Roman" w:cs="Times New Roman"/>
                <w:b/>
                <w:bCs/>
                <w:color w:val="000000"/>
                <w:sz w:val="24"/>
                <w:szCs w:val="24"/>
                <w:lang w:val="kk-KZ"/>
              </w:rPr>
              <w:t>Профилактикалық ауыстыру</w:t>
            </w:r>
          </w:p>
        </w:tc>
        <w:tc>
          <w:tcPr>
            <w:tcW w:w="8373" w:type="dxa"/>
            <w:gridSpan w:val="2"/>
          </w:tcPr>
          <w:p w14:paraId="5C7F81C5" w14:textId="77777777" w:rsidR="00AA480C" w:rsidRPr="00F012C2" w:rsidRDefault="00AA480C" w:rsidP="00AA480C">
            <w:pPr>
              <w:autoSpaceDE w:val="0"/>
              <w:autoSpaceDN w:val="0"/>
              <w:adjustRightInd w:val="0"/>
              <w:spacing w:before="60" w:after="60"/>
              <w:rPr>
                <w:rFonts w:ascii="Times New Roman" w:hAnsi="Times New Roman" w:cs="Times New Roman"/>
                <w:color w:val="000000"/>
                <w:sz w:val="24"/>
                <w:szCs w:val="24"/>
                <w:lang w:val="kk-KZ"/>
              </w:rPr>
            </w:pPr>
            <w:r w:rsidRPr="00F012C2">
              <w:rPr>
                <w:rFonts w:ascii="Times New Roman" w:eastAsia="Times New Roman" w:hAnsi="Times New Roman" w:cs="Times New Roman"/>
                <w:color w:val="000000"/>
                <w:sz w:val="24"/>
                <w:szCs w:val="24"/>
                <w:lang w:val="kk-KZ"/>
              </w:rPr>
              <w:t>Стандартты профилактикалық ауыстыру ұсынылмайды.</w:t>
            </w:r>
          </w:p>
        </w:tc>
      </w:tr>
      <w:tr w:rsidR="00AA480C" w:rsidRPr="00F012C2" w14:paraId="1202BB68" w14:textId="77777777" w:rsidTr="00E104B7">
        <w:trPr>
          <w:cantSplit/>
        </w:trPr>
        <w:tc>
          <w:tcPr>
            <w:tcW w:w="1975" w:type="dxa"/>
            <w:vMerge/>
            <w:vAlign w:val="center"/>
          </w:tcPr>
          <w:p w14:paraId="4586CCDC" w14:textId="77777777" w:rsidR="00AA480C" w:rsidRPr="00F012C2" w:rsidRDefault="00AA480C" w:rsidP="00AA480C">
            <w:pPr>
              <w:autoSpaceDE w:val="0"/>
              <w:autoSpaceDN w:val="0"/>
              <w:adjustRightInd w:val="0"/>
              <w:spacing w:before="60" w:after="60"/>
              <w:rPr>
                <w:rFonts w:ascii="Times New Roman" w:hAnsi="Times New Roman" w:cs="Times New Roman"/>
                <w:b/>
                <w:color w:val="000000"/>
                <w:sz w:val="24"/>
                <w:szCs w:val="24"/>
                <w:lang w:val="kk-KZ"/>
              </w:rPr>
            </w:pPr>
          </w:p>
        </w:tc>
        <w:tc>
          <w:tcPr>
            <w:tcW w:w="8373" w:type="dxa"/>
            <w:gridSpan w:val="2"/>
          </w:tcPr>
          <w:p w14:paraId="5F6DDAF4" w14:textId="0E8150F0" w:rsidR="00AA480C" w:rsidRPr="00F012C2" w:rsidRDefault="00AA480C" w:rsidP="00294D3D">
            <w:pPr>
              <w:autoSpaceDE w:val="0"/>
              <w:autoSpaceDN w:val="0"/>
              <w:adjustRightInd w:val="0"/>
              <w:rPr>
                <w:rFonts w:ascii="Times New Roman" w:eastAsia="Times New Roman" w:hAnsi="Times New Roman" w:cs="Times New Roman"/>
                <w:color w:val="000000"/>
                <w:sz w:val="24"/>
                <w:szCs w:val="24"/>
                <w:lang w:val="kk-KZ"/>
              </w:rPr>
            </w:pPr>
            <w:r w:rsidRPr="00F012C2">
              <w:rPr>
                <w:rFonts w:ascii="Times New Roman" w:eastAsia="Times New Roman" w:hAnsi="Times New Roman" w:cs="Times New Roman"/>
                <w:b/>
                <w:bCs/>
                <w:color w:val="000000"/>
                <w:sz w:val="24"/>
                <w:szCs w:val="24"/>
                <w:lang w:val="kk-KZ"/>
              </w:rPr>
              <w:t>Қауіпсіз режимде бағдарламаланбайтын параметрлерге байланысты зақымдану қаупі бар ұсыныстар тобындағы құрылғысы бар пациенттер үшін:</w:t>
            </w:r>
            <w:r w:rsidRPr="00F012C2">
              <w:rPr>
                <w:rFonts w:ascii="Times New Roman" w:eastAsia="Times New Roman" w:hAnsi="Times New Roman" w:cs="Times New Roman"/>
                <w:color w:val="000000"/>
                <w:sz w:val="24"/>
                <w:szCs w:val="24"/>
                <w:lang w:val="kk-KZ"/>
              </w:rPr>
              <w:t xml:space="preserve"> </w:t>
            </w:r>
          </w:p>
          <w:p w14:paraId="1475A3FA" w14:textId="77777777" w:rsidR="00AA480C" w:rsidRPr="00F012C2" w:rsidRDefault="00AA480C" w:rsidP="00294D3D">
            <w:pPr>
              <w:numPr>
                <w:ilvl w:val="0"/>
                <w:numId w:val="13"/>
              </w:numPr>
              <w:autoSpaceDE w:val="0"/>
              <w:autoSpaceDN w:val="0"/>
              <w:adjustRightInd w:val="0"/>
              <w:jc w:val="both"/>
              <w:rPr>
                <w:rFonts w:ascii="Times New Roman" w:hAnsi="Times New Roman" w:cs="Times New Roman"/>
                <w:color w:val="000000"/>
                <w:sz w:val="24"/>
                <w:szCs w:val="24"/>
                <w:lang w:val="kk-KZ"/>
              </w:rPr>
            </w:pPr>
            <w:r w:rsidRPr="00F012C2">
              <w:rPr>
                <w:rFonts w:ascii="Times New Roman" w:hAnsi="Times New Roman" w:cs="Times New Roman"/>
                <w:color w:val="000000"/>
                <w:sz w:val="24"/>
                <w:szCs w:val="24"/>
                <w:lang w:val="kk-KZ"/>
              </w:rPr>
              <w:t>Қалған қызмет ету мерзімі төрт (4) жылға жеткенде немесе қалған қызмет ету мерзімі 4 жылдан аз болса, құрылғыны ауыстыруды дереу жоспарлаңыз.</w:t>
            </w:r>
          </w:p>
          <w:p w14:paraId="00205F6D" w14:textId="77777777" w:rsidR="00AA480C" w:rsidRPr="00F012C2" w:rsidRDefault="00AA480C" w:rsidP="00294D3D">
            <w:pPr>
              <w:autoSpaceDE w:val="0"/>
              <w:autoSpaceDN w:val="0"/>
              <w:adjustRightInd w:val="0"/>
              <w:rPr>
                <w:rFonts w:ascii="Times New Roman" w:eastAsia="Times New Roman" w:hAnsi="Times New Roman" w:cs="Times New Roman"/>
                <w:color w:val="000000"/>
                <w:sz w:val="24"/>
                <w:szCs w:val="24"/>
                <w:lang w:val="kk-KZ"/>
              </w:rPr>
            </w:pPr>
            <w:r w:rsidRPr="00F012C2">
              <w:rPr>
                <w:rFonts w:ascii="Times New Roman" w:hAnsi="Times New Roman" w:cs="Times New Roman"/>
                <w:noProof/>
                <w:color w:val="000000"/>
                <w:lang w:val="ru-RU" w:eastAsia="ru-RU"/>
              </w:rPr>
              <w:drawing>
                <wp:inline distT="0" distB="0" distL="0" distR="0" wp14:anchorId="082DEF97" wp14:editId="654D2C59">
                  <wp:extent cx="4778733" cy="1085636"/>
                  <wp:effectExtent l="0" t="0" r="0" b="0"/>
                  <wp:docPr id="19" name="Picture 18" descr="Черно-белый баннер на черном фоне&#10;&#10;Описание создано автоматически">
                    <a:extLst xmlns:a="http://schemas.openxmlformats.org/drawingml/2006/main">
                      <a:ext uri="{FF2B5EF4-FFF2-40B4-BE49-F238E27FC236}">
                        <a16:creationId xmlns:a16="http://schemas.microsoft.com/office/drawing/2014/main" id="{799372C7-D20B-0559-B945-A091BED63E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black and white banner with a black background&#10;&#10;Description automatically generated">
                            <a:extLst>
                              <a:ext uri="{FF2B5EF4-FFF2-40B4-BE49-F238E27FC236}">
                                <a16:creationId xmlns:a16="http://schemas.microsoft.com/office/drawing/2014/main" id="{799372C7-D20B-0559-B945-A091BED63EDA}"/>
                              </a:ext>
                            </a:extLst>
                          </pic:cNvPr>
                          <pic:cNvPicPr>
                            <a:picLocks noChangeAspect="1"/>
                          </pic:cNvPicPr>
                        </pic:nvPicPr>
                        <pic:blipFill>
                          <a:blip r:embed="rId14"/>
                          <a:stretch>
                            <a:fillRect/>
                          </a:stretch>
                        </pic:blipFill>
                        <pic:spPr>
                          <a:xfrm>
                            <a:off x="0" y="0"/>
                            <a:ext cx="4947638" cy="1124008"/>
                          </a:xfrm>
                          <a:prstGeom prst="rect">
                            <a:avLst/>
                          </a:prstGeom>
                        </pic:spPr>
                      </pic:pic>
                    </a:graphicData>
                  </a:graphic>
                </wp:inline>
              </w:drawing>
            </w:r>
          </w:p>
          <w:p w14:paraId="74F99583" w14:textId="120AC4A2" w:rsidR="00AA480C" w:rsidRPr="00F012C2" w:rsidRDefault="00AA480C" w:rsidP="00294D3D">
            <w:pPr>
              <w:numPr>
                <w:ilvl w:val="0"/>
                <w:numId w:val="13"/>
              </w:numPr>
              <w:autoSpaceDE w:val="0"/>
              <w:autoSpaceDN w:val="0"/>
              <w:adjustRightInd w:val="0"/>
              <w:jc w:val="both"/>
              <w:rPr>
                <w:rFonts w:ascii="Times New Roman" w:hAnsi="Times New Roman" w:cs="Times New Roman"/>
                <w:color w:val="000000"/>
                <w:sz w:val="24"/>
                <w:szCs w:val="24"/>
                <w:lang w:val="kk-KZ"/>
              </w:rPr>
            </w:pPr>
            <w:r w:rsidRPr="00F012C2">
              <w:rPr>
                <w:rFonts w:ascii="Times New Roman" w:hAnsi="Times New Roman" w:cs="Times New Roman"/>
                <w:color w:val="000000"/>
                <w:sz w:val="24"/>
                <w:szCs w:val="24"/>
                <w:lang w:val="kk-KZ"/>
              </w:rPr>
              <w:t>Құрылғы келесі жоспарланған тексеруге дейінгі ықтимал батарея кедергісін арттыру кезеңіне жетсе</w:t>
            </w:r>
            <w:r w:rsidR="002C6DF8" w:rsidRPr="00F012C2">
              <w:rPr>
                <w:rFonts w:ascii="Times New Roman" w:hAnsi="Times New Roman" w:cs="Times New Roman"/>
                <w:color w:val="000000"/>
                <w:sz w:val="24"/>
                <w:szCs w:val="24"/>
                <w:lang w:val="kk-KZ"/>
              </w:rPr>
              <w:t xml:space="preserve"> тексеру </w:t>
            </w:r>
            <w:r w:rsidRPr="00F012C2">
              <w:rPr>
                <w:rFonts w:ascii="Times New Roman" w:hAnsi="Times New Roman" w:cs="Times New Roman"/>
                <w:color w:val="000000"/>
                <w:sz w:val="24"/>
                <w:szCs w:val="24"/>
                <w:lang w:val="kk-KZ"/>
              </w:rPr>
              <w:t>, ортақ шешім қабылдау тәсілінде емдеу нұсқаларын талқылау үшін осы кезеңге дейін пациентпен кездесуді жоспарлаңыз.</w:t>
            </w:r>
          </w:p>
          <w:p w14:paraId="25E9B648" w14:textId="77A6FC72" w:rsidR="00AA480C" w:rsidRPr="00F012C2" w:rsidRDefault="00AA480C" w:rsidP="00294D3D">
            <w:pPr>
              <w:numPr>
                <w:ilvl w:val="0"/>
                <w:numId w:val="13"/>
              </w:numPr>
              <w:autoSpaceDE w:val="0"/>
              <w:autoSpaceDN w:val="0"/>
              <w:adjustRightInd w:val="0"/>
              <w:jc w:val="both"/>
              <w:rPr>
                <w:rFonts w:ascii="Times New Roman" w:hAnsi="Times New Roman" w:cs="Times New Roman"/>
                <w:color w:val="000000"/>
                <w:sz w:val="24"/>
                <w:szCs w:val="24"/>
                <w:lang w:val="kk-KZ"/>
              </w:rPr>
            </w:pPr>
            <w:r w:rsidRPr="00F012C2">
              <w:rPr>
                <w:rFonts w:ascii="Times New Roman" w:hAnsi="Times New Roman" w:cs="Times New Roman"/>
                <w:color w:val="000000"/>
                <w:sz w:val="24"/>
                <w:szCs w:val="24"/>
                <w:lang w:val="kk-KZ"/>
              </w:rPr>
              <w:t xml:space="preserve">Құрылғыны ұсынылған ауыстыру аралығынан артық имплантациялаған, зақымдану қаупі бар емделушілерде LATITUDE </w:t>
            </w:r>
            <w:r w:rsidRPr="00F012C2">
              <w:rPr>
                <w:rFonts w:ascii="Times New Roman" w:hAnsi="Times New Roman" w:cs="Times New Roman"/>
                <w:color w:val="000000"/>
                <w:sz w:val="24"/>
                <w:szCs w:val="24"/>
                <w:vertAlign w:val="superscript"/>
                <w:lang w:val="kk-KZ"/>
              </w:rPr>
              <w:t xml:space="preserve">™ </w:t>
            </w:r>
            <w:r w:rsidRPr="00F012C2">
              <w:rPr>
                <w:rFonts w:ascii="Times New Roman" w:hAnsi="Times New Roman" w:cs="Times New Roman"/>
                <w:color w:val="000000"/>
                <w:sz w:val="24"/>
                <w:szCs w:val="24"/>
                <w:lang w:val="kk-KZ"/>
              </w:rPr>
              <w:t>қашықтан бақылау</w:t>
            </w:r>
            <w:r w:rsidRPr="00F012C2">
              <w:rPr>
                <w:rFonts w:ascii="Times New Roman" w:hAnsi="Times New Roman" w:cs="Times New Roman"/>
                <w:color w:val="000000"/>
                <w:sz w:val="24"/>
                <w:szCs w:val="24"/>
                <w:vertAlign w:val="superscript"/>
                <w:lang w:val="kk-KZ"/>
              </w:rPr>
              <w:t xml:space="preserve"> </w:t>
            </w:r>
            <w:r w:rsidRPr="00F012C2">
              <w:rPr>
                <w:rFonts w:ascii="Times New Roman" w:hAnsi="Times New Roman" w:cs="Times New Roman"/>
                <w:color w:val="000000"/>
                <w:sz w:val="24"/>
                <w:szCs w:val="24"/>
                <w:lang w:val="kk-KZ"/>
              </w:rPr>
              <w:t>жүйесінде жеке бақылаулар кезінде және пациенттің бастамасымен құрылғыны жіберу (PII) кезінде тежеу үзілістері болуы мүмкін . Зардап шеккен популяциядағы емделушілерге арналған медициналық мекемеде құрылғыны жеке тексеру кезінде науқастың еңкейіп жатқан күйде болуын және реанимациялық жабдық пен тиісті оқытылған қызметкерлердің болуын қамтамасыз етіңіз. LATITUDE параметрінде бұл науқастар үшін PII өшіруді қарастырыңыз.</w:t>
            </w:r>
            <w:r w:rsidRPr="00F012C2">
              <w:rPr>
                <w:rFonts w:ascii="Times New Roman" w:hAnsi="Times New Roman" w:cs="Times New Roman"/>
                <w:sz w:val="24"/>
                <w:szCs w:val="24"/>
                <w:lang w:val="kk-KZ"/>
              </w:rPr>
              <w:t xml:space="preserve"> </w:t>
            </w:r>
          </w:p>
        </w:tc>
      </w:tr>
    </w:tbl>
    <w:p w14:paraId="3817BD5B" w14:textId="2DCD760E" w:rsidR="00294D3D" w:rsidRPr="00C30DDD" w:rsidRDefault="00BF0066">
      <w:pPr>
        <w:rPr>
          <w:rFonts w:ascii="Times New Roman" w:hAnsi="Times New Roman" w:cs="Times New Roman"/>
          <w:sz w:val="22"/>
          <w:szCs w:val="22"/>
          <w:lang w:val="kk-KZ"/>
        </w:rPr>
      </w:pPr>
      <w:r w:rsidRPr="00C30DDD">
        <w:rPr>
          <w:rFonts w:ascii="Times New Roman" w:hAnsi="Times New Roman" w:cs="Times New Roman"/>
          <w:noProof/>
          <w:sz w:val="22"/>
          <w:szCs w:val="22"/>
          <w:lang w:val="ru-RU" w:eastAsia="ru-RU"/>
        </w:rPr>
        <mc:AlternateContent>
          <mc:Choice Requires="wps">
            <w:drawing>
              <wp:anchor distT="0" distB="0" distL="114300" distR="114300" simplePos="0" relativeHeight="251765248" behindDoc="0" locked="1" layoutInCell="1" allowOverlap="1" wp14:anchorId="625B5180" wp14:editId="6D29A58B">
                <wp:simplePos x="0" y="0"/>
                <wp:positionH relativeFrom="margin">
                  <wp:align>right</wp:align>
                </wp:positionH>
                <wp:positionV relativeFrom="bottomMargin">
                  <wp:posOffset>-100330</wp:posOffset>
                </wp:positionV>
                <wp:extent cx="378460" cy="234950"/>
                <wp:effectExtent l="0" t="0" r="2540" b="0"/>
                <wp:wrapNone/>
                <wp:docPr id="2144257213" name="Text Box 2144257213"/>
                <wp:cNvGraphicFramePr/>
                <a:graphic xmlns:a="http://schemas.openxmlformats.org/drawingml/2006/main">
                  <a:graphicData uri="http://schemas.microsoft.com/office/word/2010/wordprocessingShape">
                    <wps:wsp>
                      <wps:cNvSpPr txBox="1"/>
                      <wps:spPr>
                        <a:xfrm>
                          <a:off x="0" y="0"/>
                          <a:ext cx="378460" cy="234950"/>
                        </a:xfrm>
                        <a:prstGeom prst="rect">
                          <a:avLst/>
                        </a:prstGeom>
                        <a:solidFill>
                          <a:schemeClr val="lt1"/>
                        </a:solidFill>
                        <a:ln w="6350">
                          <a:noFill/>
                        </a:ln>
                      </wps:spPr>
                      <wps:txbx>
                        <w:txbxContent>
                          <w:p w14:paraId="3CB4B2D0" w14:textId="36305917" w:rsidR="00BF0066" w:rsidRPr="00986739" w:rsidRDefault="00986739" w:rsidP="00BF0066">
                            <w:pPr>
                              <w:jc w:val="center"/>
                              <w:rPr>
                                <w:sz w:val="16"/>
                              </w:rPr>
                            </w:pPr>
                            <w:r>
                              <w:rPr>
                                <w:sz w:val="16"/>
                              </w:rPr>
                              <w:t>4</w:t>
                            </w:r>
                            <w:r w:rsidR="00BF0066">
                              <w:rPr>
                                <w:sz w:val="16"/>
                                <w:lang w:val="ru"/>
                              </w:rPr>
                              <w:t>/</w:t>
                            </w: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25B5180" id="Text Box 2144257213" o:spid="_x0000_s1031" type="#_x0000_t202" style="position:absolute;margin-left:-21.4pt;margin-top:-7.9pt;width:29.8pt;height:18.5pt;z-index:25176524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" fillcolor="white [3201]" stroked="f" strokeweight=".5pt">
                <v:textbox>
                  <w:txbxContent>
                    <w:p w14:paraId="3CB4B2D0" w14:textId="36305917" w:rsidR="00BF0066" w:rsidRPr="00986739" w:rsidRDefault="00986739" w:rsidP="00BF0066">
                      <w:pPr>
                        <w:jc w:val="center"/>
                        <w:rPr>
                          <w:sz w:val="16"/>
                        </w:rPr>
                      </w:pPr>
                      <w:r>
                        <w:rPr>
                          <w:sz w:val="16"/>
                        </w:rPr>
                        <w:t>4</w:t>
                      </w:r>
                      <w:r w:rsidR="00BF0066">
                        <w:rPr>
                          <w:sz w:val="16"/>
                          <w:lang w:val="ru"/>
                        </w:rPr>
                        <w:t>/</w:t>
                      </w:r>
                      <w:r>
                        <w:rPr>
                          <w:sz w:val="16"/>
                        </w:rPr>
                        <w:t>7</w:t>
                      </w:r>
                    </w:p>
                  </w:txbxContent>
                </v:textbox>
                <w10:wrap anchorx="margin" anchory="margin"/>
                <w10:anchorlock/>
              </v:shape>
            </w:pict>
          </mc:Fallback>
        </mc:AlternateContent>
      </w:r>
    </w:p>
    <w:p w14:paraId="38426378" w14:textId="77777777" w:rsidR="0022506F" w:rsidRPr="00C30DDD" w:rsidRDefault="0022506F">
      <w:pPr>
        <w:rPr>
          <w:rFonts w:ascii="Times New Roman" w:hAnsi="Times New Roman" w:cs="Times New Roman"/>
          <w:sz w:val="22"/>
          <w:szCs w:val="22"/>
          <w:lang w:val="kk-KZ"/>
        </w:rPr>
      </w:pPr>
    </w:p>
    <w:tbl>
      <w:tblPr>
        <w:tblStyle w:val="af5"/>
        <w:tblW w:w="0" w:type="auto"/>
        <w:tblInd w:w="-5" w:type="dxa"/>
        <w:tblLook w:val="04A0" w:firstRow="1" w:lastRow="0" w:firstColumn="1" w:lastColumn="0" w:noHBand="0" w:noVBand="1"/>
      </w:tblPr>
      <w:tblGrid>
        <w:gridCol w:w="1975"/>
        <w:gridCol w:w="8373"/>
      </w:tblGrid>
      <w:tr w:rsidR="00AA480C" w:rsidRPr="00F012C2" w14:paraId="50B84069" w14:textId="77777777" w:rsidTr="00294D3D">
        <w:trPr>
          <w:cantSplit/>
        </w:trPr>
        <w:tc>
          <w:tcPr>
            <w:tcW w:w="1975" w:type="dxa"/>
            <w:vAlign w:val="center"/>
          </w:tcPr>
          <w:p w14:paraId="0DDC30B1" w14:textId="5C2FA4E9" w:rsidR="00AA480C" w:rsidRPr="00F012C2" w:rsidRDefault="00AA480C" w:rsidP="00AA480C">
            <w:pPr>
              <w:autoSpaceDE w:val="0"/>
              <w:autoSpaceDN w:val="0"/>
              <w:adjustRightInd w:val="0"/>
              <w:spacing w:before="60" w:after="60"/>
              <w:rPr>
                <w:rFonts w:ascii="Times New Roman" w:hAnsi="Times New Roman" w:cs="Times New Roman"/>
                <w:b/>
                <w:color w:val="000000"/>
                <w:sz w:val="24"/>
                <w:szCs w:val="24"/>
                <w:lang w:val="kk-KZ"/>
              </w:rPr>
            </w:pPr>
            <w:r w:rsidRPr="00F012C2">
              <w:rPr>
                <w:rFonts w:ascii="Times New Roman" w:hAnsi="Times New Roman" w:cs="Times New Roman"/>
                <w:b/>
                <w:bCs/>
                <w:color w:val="000000"/>
                <w:sz w:val="24"/>
                <w:szCs w:val="24"/>
                <w:lang w:val="kk-KZ"/>
              </w:rPr>
              <w:t>Бақылау тексерулерінің аралығы</w:t>
            </w:r>
          </w:p>
        </w:tc>
        <w:tc>
          <w:tcPr>
            <w:tcW w:w="8373" w:type="dxa"/>
          </w:tcPr>
          <w:p w14:paraId="5344BAB6" w14:textId="4ECBE08E" w:rsidR="00AA480C" w:rsidRPr="00F012C2" w:rsidRDefault="004B1748" w:rsidP="00294D3D">
            <w:pPr>
              <w:numPr>
                <w:ilvl w:val="0"/>
                <w:numId w:val="13"/>
              </w:numPr>
              <w:autoSpaceDE w:val="0"/>
              <w:autoSpaceDN w:val="0"/>
              <w:adjustRightInd w:val="0"/>
              <w:jc w:val="both"/>
              <w:rPr>
                <w:rFonts w:ascii="Times New Roman" w:hAnsi="Times New Roman" w:cs="Times New Roman"/>
                <w:color w:val="000000"/>
                <w:sz w:val="24"/>
                <w:szCs w:val="24"/>
                <w:lang w:val="kk-KZ"/>
              </w:rPr>
            </w:pPr>
            <w:r w:rsidRPr="00F012C2">
              <w:rPr>
                <w:rFonts w:ascii="Times New Roman" w:hAnsi="Times New Roman" w:cs="Times New Roman"/>
                <w:color w:val="000000"/>
                <w:sz w:val="24"/>
                <w:szCs w:val="24"/>
                <w:lang w:val="kk-KZ"/>
              </w:rPr>
              <w:t>Жылына кемінде бір рет жеке немесе қашықтан бақылауға бару;</w:t>
            </w:r>
          </w:p>
          <w:p w14:paraId="0EBBABBE" w14:textId="76081C9B" w:rsidR="00AA480C" w:rsidRPr="00F012C2" w:rsidRDefault="00137BD7" w:rsidP="009C192F">
            <w:pPr>
              <w:numPr>
                <w:ilvl w:val="0"/>
                <w:numId w:val="13"/>
              </w:numPr>
              <w:autoSpaceDE w:val="0"/>
              <w:autoSpaceDN w:val="0"/>
              <w:adjustRightInd w:val="0"/>
              <w:jc w:val="both"/>
              <w:rPr>
                <w:rFonts w:ascii="Times New Roman" w:hAnsi="Times New Roman" w:cs="Times New Roman"/>
                <w:color w:val="000000"/>
                <w:sz w:val="24"/>
                <w:szCs w:val="24"/>
                <w:lang w:val="kk-KZ"/>
              </w:rPr>
            </w:pPr>
            <w:r w:rsidRPr="00137BD7">
              <w:rPr>
                <w:rFonts w:ascii="Times New Roman" w:hAnsi="Times New Roman" w:cs="Times New Roman"/>
                <w:color w:val="000000"/>
                <w:sz w:val="24"/>
                <w:szCs w:val="24"/>
                <w:lang w:val="kk-KZ"/>
              </w:rPr>
              <w:t xml:space="preserve">Қалған қызмет мерзімі бір жылға жеткенде (One-Year-Remaining индикаторы), ауыстыру көрсетілгенге дейін әр үш (3) ай сайын келесі </w:t>
            </w:r>
            <w:r w:rsidR="009C192F">
              <w:rPr>
                <w:rFonts w:ascii="Times New Roman" w:hAnsi="Times New Roman" w:cs="Times New Roman"/>
                <w:color w:val="000000"/>
                <w:sz w:val="24"/>
                <w:szCs w:val="24"/>
                <w:lang w:val="kk-KZ"/>
              </w:rPr>
              <w:t xml:space="preserve">ауыстыру </w:t>
            </w:r>
            <w:r w:rsidRPr="00137BD7">
              <w:rPr>
                <w:rFonts w:ascii="Times New Roman" w:hAnsi="Times New Roman" w:cs="Times New Roman"/>
                <w:color w:val="000000"/>
                <w:sz w:val="24"/>
                <w:szCs w:val="24"/>
                <w:lang w:val="kk-KZ"/>
              </w:rPr>
              <w:t>жүргізілуі керек.</w:t>
            </w:r>
          </w:p>
        </w:tc>
      </w:tr>
      <w:tr w:rsidR="00AA480C" w:rsidRPr="00F012C2" w14:paraId="37245717" w14:textId="77777777" w:rsidTr="00294D3D">
        <w:trPr>
          <w:cantSplit/>
        </w:trPr>
        <w:tc>
          <w:tcPr>
            <w:tcW w:w="1975" w:type="dxa"/>
            <w:vAlign w:val="center"/>
          </w:tcPr>
          <w:p w14:paraId="478BD250" w14:textId="77777777" w:rsidR="00AA480C" w:rsidRPr="00F012C2" w:rsidRDefault="00AA480C" w:rsidP="00AA480C">
            <w:pPr>
              <w:autoSpaceDE w:val="0"/>
              <w:autoSpaceDN w:val="0"/>
              <w:adjustRightInd w:val="0"/>
              <w:spacing w:before="60" w:after="60"/>
              <w:rPr>
                <w:rFonts w:ascii="Times New Roman" w:hAnsi="Times New Roman" w:cs="Times New Roman"/>
                <w:b/>
                <w:color w:val="000000"/>
                <w:sz w:val="24"/>
                <w:szCs w:val="24"/>
                <w:lang w:val="kk-KZ"/>
              </w:rPr>
            </w:pPr>
            <w:r w:rsidRPr="00F012C2">
              <w:rPr>
                <w:rFonts w:ascii="Times New Roman" w:hAnsi="Times New Roman" w:cs="Times New Roman"/>
                <w:b/>
                <w:bCs/>
                <w:color w:val="000000"/>
                <w:sz w:val="24"/>
                <w:szCs w:val="24"/>
                <w:lang w:val="kk-KZ"/>
              </w:rPr>
              <w:t>Медициналық жазбалар</w:t>
            </w:r>
          </w:p>
        </w:tc>
        <w:tc>
          <w:tcPr>
            <w:tcW w:w="8373" w:type="dxa"/>
          </w:tcPr>
          <w:p w14:paraId="5A101C8E" w14:textId="7ABE4DF7" w:rsidR="00AA480C" w:rsidRPr="00F012C2" w:rsidRDefault="00AA480C" w:rsidP="00294D3D">
            <w:pPr>
              <w:autoSpaceDE w:val="0"/>
              <w:autoSpaceDN w:val="0"/>
              <w:adjustRightInd w:val="0"/>
              <w:rPr>
                <w:rFonts w:ascii="Times New Roman" w:hAnsi="Times New Roman" w:cs="Times New Roman"/>
                <w:color w:val="000000"/>
                <w:sz w:val="24"/>
                <w:szCs w:val="24"/>
                <w:lang w:val="kk-KZ"/>
              </w:rPr>
            </w:pPr>
            <w:r w:rsidRPr="00F012C2">
              <w:rPr>
                <w:rFonts w:ascii="Times New Roman" w:hAnsi="Times New Roman" w:cs="Times New Roman"/>
                <w:color w:val="000000"/>
                <w:sz w:val="24"/>
                <w:szCs w:val="24"/>
                <w:lang w:val="kk-KZ"/>
              </w:rPr>
              <w:t>Құрылғының қызмет ету мерзімі аяқталғанға дейін құрылғыны бақылайтын барлық дәрігерлер бұл мәселе туралы хабардар болуын қамтамасыз ету үшін осы хатты зақымдалған құрылғысы бар әрбір емделушіге тіркеңіз немесе жаңартыңыз.</w:t>
            </w:r>
          </w:p>
        </w:tc>
      </w:tr>
    </w:tbl>
    <w:p w14:paraId="13202747" w14:textId="77777777" w:rsidR="0022506F" w:rsidRPr="00C30DDD" w:rsidRDefault="0022506F" w:rsidP="006700C0">
      <w:pPr>
        <w:pStyle w:val="Default"/>
        <w:jc w:val="both"/>
        <w:rPr>
          <w:rFonts w:ascii="Times New Roman" w:hAnsi="Times New Roman" w:cs="Times New Roman"/>
          <w:sz w:val="22"/>
          <w:szCs w:val="22"/>
          <w:lang w:val="kk-KZ"/>
        </w:rPr>
      </w:pPr>
    </w:p>
    <w:p w14:paraId="14C46A6F" w14:textId="77777777" w:rsidR="00CF060A" w:rsidRPr="00F012C2" w:rsidRDefault="00CF060A" w:rsidP="00C770DD">
      <w:pPr>
        <w:autoSpaceDE w:val="0"/>
        <w:autoSpaceDN w:val="0"/>
        <w:adjustRightInd w:val="0"/>
        <w:jc w:val="both"/>
        <w:rPr>
          <w:rFonts w:ascii="Times New Roman" w:hAnsi="Times New Roman" w:cs="Times New Roman"/>
          <w:b/>
          <w:bCs/>
          <w:color w:val="000000"/>
          <w:lang w:val="kk-KZ"/>
        </w:rPr>
      </w:pPr>
      <w:r w:rsidRPr="00F012C2">
        <w:rPr>
          <w:rFonts w:ascii="Times New Roman" w:hAnsi="Times New Roman" w:cs="Times New Roman"/>
          <w:b/>
          <w:bCs/>
          <w:color w:val="000000"/>
          <w:lang w:val="kk-KZ"/>
        </w:rPr>
        <w:t>Жоғары кедергісі бар аккумулятордың әрекетінің сипаттамасы</w:t>
      </w:r>
    </w:p>
    <w:p w14:paraId="71FD7038" w14:textId="75343069" w:rsidR="00CF060A" w:rsidRPr="00F012C2" w:rsidRDefault="00CF060A" w:rsidP="00CF060A">
      <w:pPr>
        <w:pStyle w:val="Default"/>
        <w:jc w:val="both"/>
        <w:rPr>
          <w:rFonts w:ascii="Times New Roman" w:hAnsi="Times New Roman" w:cs="Times New Roman"/>
          <w:lang w:val="kk-KZ"/>
        </w:rPr>
      </w:pPr>
      <w:r w:rsidRPr="00F012C2">
        <w:rPr>
          <w:rFonts w:ascii="Times New Roman" w:hAnsi="Times New Roman" w:cs="Times New Roman"/>
          <w:lang w:val="kk-KZ"/>
        </w:rPr>
        <w:t>2024 жылдың желтоқсан айындағы бастапқы қауіпсіздік ескертуінде айтылғандай, ACCOLADE құрылғыларында батареяны құрастыру әдістерінің айырмашылығынан туындаған күтпеген литий тұзының концентрациясына байланысты жоғары кедергі болуы мүмкін. Бұл аккумулятордың аноды мен катоды арасында электролиттің болмауына әкелуі мүмкін.</w:t>
      </w:r>
    </w:p>
    <w:p w14:paraId="0BB2F5A5" w14:textId="6E32259A" w:rsidR="00CF060A" w:rsidRPr="00F012C2" w:rsidRDefault="00CF060A" w:rsidP="00CF060A">
      <w:pPr>
        <w:pStyle w:val="Default"/>
        <w:jc w:val="both"/>
        <w:rPr>
          <w:rFonts w:ascii="Times New Roman" w:hAnsi="Times New Roman" w:cs="Times New Roman"/>
          <w:lang w:val="kk-KZ"/>
        </w:rPr>
      </w:pPr>
      <w:r w:rsidRPr="00F012C2">
        <w:rPr>
          <w:rFonts w:ascii="Times New Roman" w:hAnsi="Times New Roman" w:cs="Times New Roman"/>
          <w:lang w:val="kk-KZ"/>
        </w:rPr>
        <w:t xml:space="preserve">Батареяның жоғары кедергісі ZIP™ байланыссыз телеметрия операциялары кезінде құрылғы батареясының кернеуінің бір сәтке төмендеуіне әкелуі мүмкін. Жоғары қуат жағдайында (белсенді ZIP телеметриясы сияқты) батарея кернеуі ең төменгі шекті мәннен төмен түссе, жүйе автоматты түрде қалпына келтіріліп </w:t>
      </w:r>
      <w:r w:rsidR="003E41C0" w:rsidRPr="00F012C2">
        <w:rPr>
          <w:rFonts w:ascii="Times New Roman" w:hAnsi="Times New Roman" w:cs="Times New Roman"/>
          <w:lang w:val="kk-KZ"/>
        </w:rPr>
        <w:t xml:space="preserve">, </w:t>
      </w:r>
      <w:r w:rsidRPr="00F012C2">
        <w:rPr>
          <w:rFonts w:ascii="Times New Roman" w:hAnsi="Times New Roman" w:cs="Times New Roman"/>
          <w:lang w:val="kk-KZ"/>
        </w:rPr>
        <w:t xml:space="preserve">жоғары қуат жағдайы </w:t>
      </w:r>
      <w:r w:rsidR="003E41C0" w:rsidRPr="00F012C2">
        <w:rPr>
          <w:rFonts w:ascii="Times New Roman" w:hAnsi="Times New Roman" w:cs="Times New Roman"/>
          <w:lang w:val="kk-KZ"/>
        </w:rPr>
        <w:t xml:space="preserve">тоқтатылады </w:t>
      </w:r>
      <w:r w:rsidRPr="00F012C2">
        <w:rPr>
          <w:rFonts w:ascii="Times New Roman" w:hAnsi="Times New Roman" w:cs="Times New Roman"/>
          <w:lang w:val="kk-KZ"/>
        </w:rPr>
        <w:t xml:space="preserve">. </w:t>
      </w:r>
      <w:r w:rsidR="00DF4599" w:rsidRPr="00F012C2">
        <w:rPr>
          <w:rFonts w:ascii="Times New Roman" w:hAnsi="Times New Roman" w:cs="Times New Roman"/>
          <w:lang w:val="kk-KZ"/>
        </w:rPr>
        <w:t xml:space="preserve">Қайталанатын </w:t>
      </w:r>
      <w:r w:rsidR="00F07590" w:rsidRPr="00F012C2">
        <w:rPr>
          <w:rFonts w:ascii="Times New Roman" w:hAnsi="Times New Roman" w:cs="Times New Roman"/>
          <w:lang w:val="kk-KZ"/>
        </w:rPr>
        <w:t xml:space="preserve">жоғары қуат жағдайлары батареяның жоғары кедергісіне байланысты жүйені қайталап қалпына келтіруге әкелуі мүмкін </w:t>
      </w:r>
      <w:r w:rsidR="003E41C0" w:rsidRPr="00F012C2">
        <w:rPr>
          <w:rFonts w:ascii="Times New Roman" w:hAnsi="Times New Roman" w:cs="Times New Roman"/>
          <w:lang w:val="kk-KZ"/>
        </w:rPr>
        <w:t>.</w:t>
      </w:r>
    </w:p>
    <w:p w14:paraId="749FB989" w14:textId="32BA3976" w:rsidR="00E34BE2" w:rsidRPr="00F012C2" w:rsidRDefault="00CF060A" w:rsidP="00E34BE2">
      <w:pPr>
        <w:pStyle w:val="Default"/>
        <w:jc w:val="both"/>
        <w:rPr>
          <w:rFonts w:ascii="Times New Roman" w:hAnsi="Times New Roman" w:cs="Times New Roman"/>
          <w:lang w:val="kk-KZ"/>
        </w:rPr>
      </w:pPr>
      <w:r w:rsidRPr="00F012C2">
        <w:rPr>
          <w:rFonts w:ascii="Times New Roman" w:hAnsi="Times New Roman" w:cs="Times New Roman"/>
          <w:lang w:val="kk-KZ"/>
        </w:rPr>
        <w:t xml:space="preserve">48 сағат ішінде жүйенің үш (3) қайта жүктелуі орын алса, құрылғы Қауіпсіздік </w:t>
      </w:r>
      <w:r w:rsidR="00EC5682" w:rsidRPr="00F012C2">
        <w:rPr>
          <w:rFonts w:ascii="Times New Roman" w:hAnsi="Times New Roman" w:cs="Times New Roman"/>
          <w:lang w:val="kk-KZ"/>
        </w:rPr>
        <w:t xml:space="preserve">режиміне өтеді Режим ) </w:t>
      </w:r>
      <w:r w:rsidRPr="00F012C2">
        <w:rPr>
          <w:rFonts w:ascii="Times New Roman" w:hAnsi="Times New Roman" w:cs="Times New Roman"/>
          <w:lang w:val="kk-KZ"/>
        </w:rPr>
        <w:t xml:space="preserve">алдын ала анықталған, бағдарламаланбайтын параметрлермен резервтік ынталандыруды сақтау үшін (3-кесте). Құрылғы </w:t>
      </w:r>
      <w:r w:rsidR="00EC5682" w:rsidRPr="00F012C2">
        <w:rPr>
          <w:rFonts w:ascii="Times New Roman" w:hAnsi="Times New Roman" w:cs="Times New Roman"/>
          <w:lang w:val="kk-KZ"/>
        </w:rPr>
        <w:t xml:space="preserve">қауіпсіз режимде </w:t>
      </w:r>
      <w:r w:rsidRPr="00F012C2">
        <w:rPr>
          <w:rFonts w:ascii="Times New Roman" w:hAnsi="Times New Roman" w:cs="Times New Roman"/>
          <w:lang w:val="kk-KZ"/>
        </w:rPr>
        <w:t xml:space="preserve">болғанда , құрылғыны сұрау LATITUDE бағдарламашы экранында қызыл терезенің пайда болуына себеп болады, денсаулық сақтау мамандарына Boston Scientific компаниясына хабарласу керек және </w:t>
      </w:r>
      <w:r w:rsidR="00775499" w:rsidRPr="00F012C2">
        <w:rPr>
          <w:rFonts w:ascii="Times New Roman" w:hAnsi="Times New Roman" w:cs="Times New Roman"/>
          <w:lang w:val="kk-KZ"/>
        </w:rPr>
        <w:t xml:space="preserve">қызыл </w:t>
      </w:r>
      <w:r w:rsidRPr="00F012C2">
        <w:rPr>
          <w:rFonts w:ascii="Times New Roman" w:hAnsi="Times New Roman" w:cs="Times New Roman"/>
          <w:lang w:val="kk-KZ"/>
        </w:rPr>
        <w:t>дабыл сигналы беріледі.</w:t>
      </w:r>
      <w:r w:rsidR="00775499" w:rsidRPr="00F012C2">
        <w:rPr>
          <w:rFonts w:ascii="Times New Roman" w:hAnsi="Times New Roman" w:cs="Times New Roman"/>
          <w:lang w:val="kk-KZ"/>
        </w:rPr>
        <w:t xml:space="preserve"> </w:t>
      </w:r>
      <w:r w:rsidRPr="00F012C2">
        <w:rPr>
          <w:rFonts w:ascii="Times New Roman" w:hAnsi="Times New Roman" w:cs="Times New Roman"/>
          <w:lang w:val="kk-KZ"/>
        </w:rPr>
        <w:t xml:space="preserve">LATITUDE қашықтан бақылау жүйесінің </w:t>
      </w:r>
      <w:r w:rsidR="00775499" w:rsidRPr="00F012C2">
        <w:rPr>
          <w:rFonts w:ascii="Times New Roman" w:hAnsi="Times New Roman" w:cs="Times New Roman"/>
          <w:lang w:val="kk-KZ"/>
        </w:rPr>
        <w:t xml:space="preserve">ескертуі . </w:t>
      </w:r>
      <w:r w:rsidRPr="00F012C2">
        <w:rPr>
          <w:rFonts w:ascii="Times New Roman" w:hAnsi="Times New Roman" w:cs="Times New Roman"/>
          <w:lang w:val="kk-KZ"/>
        </w:rPr>
        <w:t>Қауіпсіз режимге кіргеннен кейін, батарея сыйымдылығы жұмысты жалғастыру үшін жеткілікті болғанша, өмірді қолдау терапиясы қолжетімді болып қалады. Батарея кедергісінің жоғарылауы және құрылғының қауіпсіз режимге өту қаупі құрылғының қалған батареяның қызмет ету мерзімі шамамен 4 (төрт) жыл немесе одан аз болса, байқалады.</w:t>
      </w:r>
    </w:p>
    <w:p w14:paraId="6CF7914C" w14:textId="267015F8" w:rsidR="00CF060A" w:rsidRPr="00F012C2" w:rsidRDefault="00D207F5" w:rsidP="00F012C2">
      <w:pPr>
        <w:keepNext/>
        <w:spacing w:before="240"/>
        <w:rPr>
          <w:rFonts w:ascii="Times New Roman" w:hAnsi="Times New Roman" w:cs="Times New Roman"/>
          <w:i/>
          <w:iCs/>
          <w:color w:val="44546A" w:themeColor="text2"/>
          <w:lang w:val="kk-KZ"/>
        </w:rPr>
      </w:pPr>
      <w:r w:rsidRPr="00F012C2">
        <w:rPr>
          <w:rFonts w:ascii="Times New Roman" w:hAnsi="Times New Roman" w:cs="Times New Roman"/>
          <w:b/>
          <w:bCs/>
          <w:noProof/>
          <w:lang w:val="kk-KZ"/>
        </w:rPr>
        <w:t>3-</w:t>
      </w:r>
      <w:r w:rsidRPr="00F012C2">
        <w:rPr>
          <w:rFonts w:ascii="Times New Roman" w:hAnsi="Times New Roman" w:cs="Times New Roman"/>
          <w:b/>
          <w:bCs/>
          <w:lang w:val="kk-KZ"/>
        </w:rPr>
        <w:t xml:space="preserve">кесте. </w:t>
      </w:r>
      <w:r w:rsidR="00CF060A" w:rsidRPr="00F012C2">
        <w:rPr>
          <w:rFonts w:ascii="Times New Roman" w:hAnsi="Times New Roman" w:cs="Times New Roman"/>
          <w:lang w:val="kk-KZ"/>
        </w:rPr>
        <w:t>Бағдарламаланбайтын қауіпсіз режим параметрінің параметрлері</w:t>
      </w:r>
    </w:p>
    <w:tbl>
      <w:tblPr>
        <w:tblStyle w:val="TableGrid4"/>
        <w:tblpPr w:leftFromText="180" w:rightFromText="180" w:vertAnchor="text" w:horzAnchor="margin" w:tblpY="90"/>
        <w:tblW w:w="0" w:type="auto"/>
        <w:tblLook w:val="04A0" w:firstRow="1" w:lastRow="0" w:firstColumn="1" w:lastColumn="0" w:noHBand="0" w:noVBand="1"/>
      </w:tblPr>
      <w:tblGrid>
        <w:gridCol w:w="2610"/>
        <w:gridCol w:w="3060"/>
        <w:gridCol w:w="4315"/>
      </w:tblGrid>
      <w:tr w:rsidR="00CF060A" w:rsidRPr="00F012C2" w14:paraId="5778AA1D" w14:textId="77777777" w:rsidTr="00B058B7">
        <w:tc>
          <w:tcPr>
            <w:tcW w:w="2610" w:type="dxa"/>
            <w:vMerge w:val="restart"/>
            <w:tcBorders>
              <w:top w:val="nil"/>
              <w:left w:val="nil"/>
              <w:right w:val="single" w:sz="4" w:space="0" w:color="auto"/>
            </w:tcBorders>
          </w:tcPr>
          <w:p w14:paraId="708DF5C3" w14:textId="47F97098" w:rsidR="00CF060A" w:rsidRPr="00F012C2" w:rsidDel="0040443B" w:rsidRDefault="00CF060A" w:rsidP="00CF060A">
            <w:pPr>
              <w:keepNext/>
              <w:spacing w:after="200"/>
              <w:rPr>
                <w:rFonts w:ascii="Times New Roman" w:hAnsi="Times New Roman" w:cs="Times New Roman"/>
                <w:b/>
                <w:bCs/>
                <w:i/>
                <w:iCs/>
                <w:sz w:val="24"/>
                <w:szCs w:val="24"/>
                <w:lang w:val="kk-KZ"/>
              </w:rPr>
            </w:pPr>
            <w:r w:rsidRPr="00F012C2">
              <w:rPr>
                <w:rFonts w:ascii="Times New Roman" w:hAnsi="Times New Roman" w:cs="Times New Roman"/>
                <w:sz w:val="24"/>
                <w:szCs w:val="24"/>
                <w:lang w:val="kk-KZ"/>
              </w:rPr>
              <w:t>Пайдалану нұсқауларына сәйкес, Қауіпсіз режим келесі алдын ала анықталған, бағдарламаланбайтын параметрлермен жүйені қайталап қайта жүктеген жағдайда өмірді қолдау терапиясын қамтамасыз етуге арналған. Қауіпсіз режимге өткен құрылғыны ауыстыру қажет.</w:t>
            </w:r>
          </w:p>
        </w:tc>
        <w:tc>
          <w:tcPr>
            <w:tcW w:w="3060" w:type="dxa"/>
            <w:tcBorders>
              <w:left w:val="single" w:sz="4" w:space="0" w:color="auto"/>
            </w:tcBorders>
            <w:shd w:val="clear" w:color="auto" w:fill="000000" w:themeFill="text1"/>
          </w:tcPr>
          <w:p w14:paraId="111A1C13" w14:textId="77777777" w:rsidR="00CF060A" w:rsidRPr="00F012C2" w:rsidRDefault="00CF060A" w:rsidP="00CF060A">
            <w:pPr>
              <w:autoSpaceDE w:val="0"/>
              <w:autoSpaceDN w:val="0"/>
              <w:adjustRightInd w:val="0"/>
              <w:jc w:val="both"/>
              <w:rPr>
                <w:rFonts w:ascii="Times New Roman" w:hAnsi="Times New Roman" w:cs="Times New Roman"/>
                <w:b/>
                <w:bCs/>
                <w:color w:val="FFFFFF" w:themeColor="background1"/>
                <w:sz w:val="24"/>
                <w:szCs w:val="24"/>
                <w:lang w:val="kk-KZ"/>
              </w:rPr>
            </w:pPr>
            <w:r w:rsidRPr="00F012C2">
              <w:rPr>
                <w:rFonts w:ascii="Times New Roman" w:hAnsi="Times New Roman" w:cs="Times New Roman"/>
                <w:b/>
                <w:bCs/>
                <w:color w:val="FFFFFF" w:themeColor="background1"/>
                <w:sz w:val="24"/>
                <w:szCs w:val="24"/>
                <w:lang w:val="kk-KZ"/>
              </w:rPr>
              <w:t>Параметр</w:t>
            </w:r>
          </w:p>
        </w:tc>
        <w:tc>
          <w:tcPr>
            <w:tcW w:w="4315" w:type="dxa"/>
            <w:shd w:val="clear" w:color="auto" w:fill="000000" w:themeFill="text1"/>
          </w:tcPr>
          <w:p w14:paraId="31B3BD79" w14:textId="77777777" w:rsidR="00CF060A" w:rsidRPr="00F012C2" w:rsidRDefault="00CF060A" w:rsidP="00CF060A">
            <w:pPr>
              <w:autoSpaceDE w:val="0"/>
              <w:autoSpaceDN w:val="0"/>
              <w:adjustRightInd w:val="0"/>
              <w:jc w:val="both"/>
              <w:rPr>
                <w:rFonts w:ascii="Times New Roman" w:hAnsi="Times New Roman" w:cs="Times New Roman"/>
                <w:b/>
                <w:bCs/>
                <w:color w:val="FFFFFF" w:themeColor="background1"/>
                <w:sz w:val="24"/>
                <w:szCs w:val="24"/>
                <w:lang w:val="kk-KZ"/>
              </w:rPr>
            </w:pPr>
            <w:r w:rsidRPr="00F012C2">
              <w:rPr>
                <w:rFonts w:ascii="Times New Roman" w:hAnsi="Times New Roman" w:cs="Times New Roman"/>
                <w:b/>
                <w:bCs/>
                <w:color w:val="FFFFFF" w:themeColor="background1"/>
                <w:sz w:val="24"/>
                <w:szCs w:val="24"/>
                <w:lang w:val="kk-KZ"/>
              </w:rPr>
              <w:t>Параметр</w:t>
            </w:r>
          </w:p>
        </w:tc>
      </w:tr>
      <w:tr w:rsidR="00CF060A" w:rsidRPr="00F012C2" w14:paraId="0A3CA872" w14:textId="77777777" w:rsidTr="00B058B7">
        <w:tc>
          <w:tcPr>
            <w:tcW w:w="2610" w:type="dxa"/>
            <w:vMerge/>
            <w:tcBorders>
              <w:left w:val="nil"/>
              <w:right w:val="single" w:sz="4" w:space="0" w:color="auto"/>
            </w:tcBorders>
          </w:tcPr>
          <w:p w14:paraId="4B230E99" w14:textId="77777777" w:rsidR="00CF060A" w:rsidRPr="00F012C2" w:rsidRDefault="00CF060A" w:rsidP="00CF060A">
            <w:pPr>
              <w:keepNext/>
              <w:spacing w:after="200"/>
              <w:rPr>
                <w:rFonts w:ascii="Times New Roman" w:hAnsi="Times New Roman" w:cs="Times New Roman"/>
                <w:i/>
                <w:iCs/>
                <w:color w:val="44546A" w:themeColor="text2"/>
                <w:sz w:val="24"/>
                <w:szCs w:val="24"/>
                <w:lang w:val="kk-KZ"/>
              </w:rPr>
            </w:pPr>
          </w:p>
        </w:tc>
        <w:tc>
          <w:tcPr>
            <w:tcW w:w="3060" w:type="dxa"/>
            <w:tcBorders>
              <w:left w:val="single" w:sz="4" w:space="0" w:color="auto"/>
            </w:tcBorders>
            <w:hideMark/>
          </w:tcPr>
          <w:p w14:paraId="1AF3EB49" w14:textId="794F2750"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Ынталандыру режимі</w:t>
            </w:r>
          </w:p>
        </w:tc>
        <w:tc>
          <w:tcPr>
            <w:tcW w:w="4315" w:type="dxa"/>
            <w:hideMark/>
          </w:tcPr>
          <w:p w14:paraId="1A9611FC"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VVI, CRT-P үшін бивентрикулярлық кардиостимуляция</w:t>
            </w:r>
          </w:p>
        </w:tc>
      </w:tr>
      <w:tr w:rsidR="00CF060A" w:rsidRPr="00F012C2" w14:paraId="7CA6445D" w14:textId="77777777" w:rsidTr="00B058B7">
        <w:tc>
          <w:tcPr>
            <w:tcW w:w="2610" w:type="dxa"/>
            <w:vMerge/>
            <w:tcBorders>
              <w:left w:val="nil"/>
              <w:right w:val="single" w:sz="4" w:space="0" w:color="auto"/>
            </w:tcBorders>
          </w:tcPr>
          <w:p w14:paraId="5416E438"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0D3E2B23" w14:textId="6118A171"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Ынталандыру жиілігі</w:t>
            </w:r>
          </w:p>
        </w:tc>
        <w:tc>
          <w:tcPr>
            <w:tcW w:w="4315" w:type="dxa"/>
            <w:hideMark/>
          </w:tcPr>
          <w:p w14:paraId="25099BAF"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72,5 соққы/мин</w:t>
            </w:r>
          </w:p>
        </w:tc>
      </w:tr>
      <w:tr w:rsidR="00CF060A" w:rsidRPr="00F012C2" w14:paraId="54585C29" w14:textId="77777777" w:rsidTr="00B058B7">
        <w:tc>
          <w:tcPr>
            <w:tcW w:w="2610" w:type="dxa"/>
            <w:vMerge/>
            <w:tcBorders>
              <w:left w:val="nil"/>
              <w:right w:val="single" w:sz="4" w:space="0" w:color="auto"/>
            </w:tcBorders>
          </w:tcPr>
          <w:p w14:paraId="1199A20B"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4DEA3605"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Сезімталдық</w:t>
            </w:r>
          </w:p>
        </w:tc>
        <w:tc>
          <w:tcPr>
            <w:tcW w:w="4315" w:type="dxa"/>
            <w:hideMark/>
          </w:tcPr>
          <w:p w14:paraId="2D27363C" w14:textId="4761586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Автоматты күшейтуді басқару (AGC) 0,25 мВ</w:t>
            </w:r>
          </w:p>
        </w:tc>
      </w:tr>
      <w:tr w:rsidR="00CF060A" w:rsidRPr="00F012C2" w14:paraId="1422E451" w14:textId="77777777" w:rsidTr="00B058B7">
        <w:tc>
          <w:tcPr>
            <w:tcW w:w="2610" w:type="dxa"/>
            <w:vMerge/>
            <w:tcBorders>
              <w:left w:val="nil"/>
              <w:right w:val="single" w:sz="4" w:space="0" w:color="auto"/>
            </w:tcBorders>
          </w:tcPr>
          <w:p w14:paraId="5CD46BDB"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5C3A9E07" w14:textId="7C893172" w:rsidR="00CF060A" w:rsidRPr="00F012C2" w:rsidRDefault="00D55500"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Ынталандыру импульсінің параметрлері</w:t>
            </w:r>
          </w:p>
        </w:tc>
        <w:tc>
          <w:tcPr>
            <w:tcW w:w="4315" w:type="dxa"/>
            <w:hideMark/>
          </w:tcPr>
          <w:p w14:paraId="4FCD5AD8"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5,0 В, 1,0 мс RV (және CRT-P үшін LV)</w:t>
            </w:r>
          </w:p>
        </w:tc>
      </w:tr>
      <w:tr w:rsidR="00CF060A" w:rsidRPr="00F012C2" w14:paraId="643814AC" w14:textId="77777777" w:rsidTr="00B058B7">
        <w:tc>
          <w:tcPr>
            <w:tcW w:w="2610" w:type="dxa"/>
            <w:vMerge/>
            <w:tcBorders>
              <w:left w:val="nil"/>
              <w:right w:val="single" w:sz="4" w:space="0" w:color="auto"/>
            </w:tcBorders>
          </w:tcPr>
          <w:p w14:paraId="199DB4B8"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522AC0A6"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Электрод конфигурациясы</w:t>
            </w:r>
          </w:p>
        </w:tc>
        <w:tc>
          <w:tcPr>
            <w:tcW w:w="4315" w:type="dxa"/>
            <w:hideMark/>
          </w:tcPr>
          <w:p w14:paraId="4D2D76EC"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Монополярлы RV/LV анықтау/қабылдау</w:t>
            </w:r>
          </w:p>
        </w:tc>
      </w:tr>
      <w:tr w:rsidR="00CF060A" w:rsidRPr="00F012C2" w14:paraId="7721F847" w14:textId="77777777" w:rsidTr="00B058B7">
        <w:tc>
          <w:tcPr>
            <w:tcW w:w="2610" w:type="dxa"/>
            <w:vMerge/>
            <w:tcBorders>
              <w:left w:val="nil"/>
              <w:right w:val="single" w:sz="4" w:space="0" w:color="auto"/>
            </w:tcBorders>
          </w:tcPr>
          <w:p w14:paraId="567DFBA0"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3A2B0D9B"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RVR</w:t>
            </w:r>
          </w:p>
        </w:tc>
        <w:tc>
          <w:tcPr>
            <w:tcW w:w="4315" w:type="dxa"/>
            <w:hideMark/>
          </w:tcPr>
          <w:p w14:paraId="20B5BD0A"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250 мс</w:t>
            </w:r>
          </w:p>
        </w:tc>
      </w:tr>
      <w:tr w:rsidR="00CF060A" w:rsidRPr="00F012C2" w14:paraId="4CD44BF3" w14:textId="77777777" w:rsidTr="00B058B7">
        <w:tc>
          <w:tcPr>
            <w:tcW w:w="2610" w:type="dxa"/>
            <w:vMerge/>
            <w:tcBorders>
              <w:left w:val="nil"/>
              <w:right w:val="single" w:sz="4" w:space="0" w:color="auto"/>
            </w:tcBorders>
          </w:tcPr>
          <w:p w14:paraId="6D3EBF37"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1B3A91E6"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Шуға жауап беру</w:t>
            </w:r>
          </w:p>
        </w:tc>
        <w:tc>
          <w:tcPr>
            <w:tcW w:w="4315" w:type="dxa"/>
            <w:hideMark/>
          </w:tcPr>
          <w:p w14:paraId="30FBF434"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VOO</w:t>
            </w:r>
          </w:p>
        </w:tc>
      </w:tr>
      <w:tr w:rsidR="00CF060A" w:rsidRPr="00F012C2" w14:paraId="5CCB193B" w14:textId="77777777" w:rsidTr="00B058B7">
        <w:tc>
          <w:tcPr>
            <w:tcW w:w="2610" w:type="dxa"/>
            <w:vMerge/>
            <w:tcBorders>
              <w:left w:val="nil"/>
              <w:right w:val="single" w:sz="4" w:space="0" w:color="auto"/>
            </w:tcBorders>
          </w:tcPr>
          <w:p w14:paraId="07729A0C"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528C7FFF" w14:textId="2959D6FA" w:rsidR="00CF060A" w:rsidRPr="00F012C2" w:rsidRDefault="00D55500"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 xml:space="preserve">LV Offset ( </w:t>
            </w:r>
            <w:r w:rsidR="00CF060A" w:rsidRPr="00F012C2">
              <w:rPr>
                <w:rFonts w:ascii="Times New Roman" w:hAnsi="Times New Roman" w:cs="Times New Roman"/>
                <w:sz w:val="24"/>
                <w:szCs w:val="24"/>
                <w:lang w:val="kk-KZ"/>
              </w:rPr>
              <w:t>тек CRT-P )</w:t>
            </w:r>
          </w:p>
        </w:tc>
        <w:tc>
          <w:tcPr>
            <w:tcW w:w="4315" w:type="dxa"/>
            <w:hideMark/>
          </w:tcPr>
          <w:p w14:paraId="731737F8"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0 мс</w:t>
            </w:r>
          </w:p>
        </w:tc>
      </w:tr>
      <w:tr w:rsidR="00CF060A" w:rsidRPr="00F012C2" w14:paraId="6926437B" w14:textId="77777777" w:rsidTr="00B058B7">
        <w:trPr>
          <w:trHeight w:val="147"/>
        </w:trPr>
        <w:tc>
          <w:tcPr>
            <w:tcW w:w="2610" w:type="dxa"/>
            <w:vMerge/>
            <w:tcBorders>
              <w:left w:val="nil"/>
              <w:bottom w:val="nil"/>
              <w:right w:val="single" w:sz="4" w:space="0" w:color="auto"/>
            </w:tcBorders>
          </w:tcPr>
          <w:p w14:paraId="7693DB40"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p>
        </w:tc>
        <w:tc>
          <w:tcPr>
            <w:tcW w:w="3060" w:type="dxa"/>
            <w:tcBorders>
              <w:left w:val="single" w:sz="4" w:space="0" w:color="auto"/>
            </w:tcBorders>
            <w:hideMark/>
          </w:tcPr>
          <w:p w14:paraId="214F18E4"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Магнитке реакция</w:t>
            </w:r>
          </w:p>
        </w:tc>
        <w:tc>
          <w:tcPr>
            <w:tcW w:w="4315" w:type="dxa"/>
            <w:hideMark/>
          </w:tcPr>
          <w:p w14:paraId="727AB95E" w14:textId="77777777" w:rsidR="00CF060A" w:rsidRPr="00F012C2" w:rsidRDefault="00CF060A" w:rsidP="00CF060A">
            <w:pPr>
              <w:autoSpaceDE w:val="0"/>
              <w:autoSpaceDN w:val="0"/>
              <w:adjustRightInd w:val="0"/>
              <w:jc w:val="both"/>
              <w:rPr>
                <w:rFonts w:ascii="Times New Roman" w:hAnsi="Times New Roman" w:cs="Times New Roman"/>
                <w:sz w:val="24"/>
                <w:szCs w:val="24"/>
                <w:lang w:val="kk-KZ"/>
              </w:rPr>
            </w:pPr>
            <w:r w:rsidRPr="00F012C2">
              <w:rPr>
                <w:rFonts w:ascii="Times New Roman" w:hAnsi="Times New Roman" w:cs="Times New Roman"/>
                <w:sz w:val="24"/>
                <w:szCs w:val="24"/>
                <w:lang w:val="kk-KZ"/>
              </w:rPr>
              <w:t>Өшірулі</w:t>
            </w:r>
          </w:p>
        </w:tc>
      </w:tr>
    </w:tbl>
    <w:p w14:paraId="599E03D3" w14:textId="77777777" w:rsidR="00CF060A" w:rsidRPr="00C30DDD" w:rsidRDefault="00CF060A" w:rsidP="00E911A4">
      <w:pPr>
        <w:pStyle w:val="Default"/>
        <w:jc w:val="both"/>
        <w:rPr>
          <w:rFonts w:ascii="Times New Roman" w:hAnsi="Times New Roman" w:cs="Times New Roman"/>
          <w:b/>
          <w:bCs/>
          <w:sz w:val="22"/>
          <w:szCs w:val="22"/>
          <w:lang w:val="kk-KZ"/>
        </w:rPr>
      </w:pPr>
    </w:p>
    <w:p w14:paraId="24D7365B" w14:textId="76990A9C" w:rsidR="0022506F" w:rsidRPr="00F012C2" w:rsidRDefault="0022506F" w:rsidP="0022506F">
      <w:pPr>
        <w:pStyle w:val="Default"/>
        <w:jc w:val="both"/>
        <w:rPr>
          <w:rFonts w:ascii="Times New Roman" w:hAnsi="Times New Roman" w:cs="Times New Roman"/>
          <w:lang w:val="kk-KZ"/>
        </w:rPr>
      </w:pPr>
      <w:r w:rsidRPr="00F012C2">
        <w:rPr>
          <w:rFonts w:ascii="Times New Roman" w:hAnsi="Times New Roman" w:cs="Times New Roman"/>
          <w:lang w:val="kk-KZ"/>
        </w:rPr>
        <w:t xml:space="preserve">Құрылғыны </w:t>
      </w:r>
      <w:r w:rsidR="00671372" w:rsidRPr="00F012C2">
        <w:rPr>
          <w:rFonts w:ascii="Times New Roman" w:hAnsi="Times New Roman" w:cs="Times New Roman"/>
          <w:lang w:val="kk-KZ"/>
        </w:rPr>
        <w:t xml:space="preserve">қауіпсіз </w:t>
      </w:r>
      <w:r w:rsidRPr="00F012C2">
        <w:rPr>
          <w:rFonts w:ascii="Times New Roman" w:hAnsi="Times New Roman" w:cs="Times New Roman"/>
          <w:lang w:val="kk-KZ"/>
        </w:rPr>
        <w:t>режимде ауыстырған кезде келесі жағдайлар процедура кезінде ынталандыруды тоқтатуы мүмкін.</w:t>
      </w:r>
    </w:p>
    <w:p w14:paraId="5748C7CD" w14:textId="4CA81231" w:rsidR="0022506F" w:rsidRPr="00F012C2" w:rsidRDefault="0022506F" w:rsidP="0022506F">
      <w:pPr>
        <w:pStyle w:val="Default"/>
        <w:numPr>
          <w:ilvl w:val="0"/>
          <w:numId w:val="17"/>
        </w:numPr>
        <w:jc w:val="both"/>
        <w:rPr>
          <w:rFonts w:ascii="Times New Roman" w:hAnsi="Times New Roman" w:cs="Times New Roman"/>
          <w:lang w:val="kk-KZ"/>
        </w:rPr>
      </w:pPr>
      <w:r w:rsidRPr="00F012C2">
        <w:rPr>
          <w:rFonts w:ascii="Times New Roman" w:hAnsi="Times New Roman" w:cs="Times New Roman"/>
          <w:lang w:val="kk-KZ"/>
        </w:rPr>
        <w:t>Электрокоагуляцияны қолдану кезінде стимуляция қауіпсіз режимдегі жоғары сезімталдық параметріне және монополярлы анықтау конфигурациясына байланысты тежелуі мүмкін.</w:t>
      </w:r>
    </w:p>
    <w:p w14:paraId="02C17778" w14:textId="39013956" w:rsidR="0022506F" w:rsidRPr="00F012C2" w:rsidRDefault="0022506F" w:rsidP="0022506F">
      <w:pPr>
        <w:pStyle w:val="Default"/>
        <w:numPr>
          <w:ilvl w:val="0"/>
          <w:numId w:val="17"/>
        </w:numPr>
        <w:jc w:val="both"/>
        <w:rPr>
          <w:rFonts w:ascii="Times New Roman" w:hAnsi="Times New Roman" w:cs="Times New Roman"/>
          <w:lang w:val="kk-KZ"/>
        </w:rPr>
      </w:pPr>
      <w:r w:rsidRPr="00F012C2">
        <w:rPr>
          <w:rFonts w:ascii="Times New Roman" w:hAnsi="Times New Roman" w:cs="Times New Roman"/>
          <w:lang w:val="kk-KZ"/>
        </w:rPr>
        <w:t>Құрылғыны қалтадан шығару Қауіпсіз режимдегі монополярлы ынталандыру конфигурациясына байланысты түсіру жоғалуына әкеледі.</w:t>
      </w:r>
    </w:p>
    <w:p w14:paraId="08BDB0BB" w14:textId="77777777" w:rsidR="0022506F" w:rsidRPr="00C30DDD" w:rsidRDefault="0022506F" w:rsidP="0022506F">
      <w:pPr>
        <w:pStyle w:val="Default"/>
        <w:jc w:val="both"/>
        <w:rPr>
          <w:rFonts w:ascii="Times New Roman" w:hAnsi="Times New Roman" w:cs="Times New Roman"/>
          <w:sz w:val="22"/>
          <w:szCs w:val="22"/>
          <w:lang w:val="kk-KZ"/>
        </w:rPr>
      </w:pPr>
    </w:p>
    <w:p w14:paraId="5A9FF931" w14:textId="7EF0B1C8" w:rsidR="00880B7E" w:rsidRPr="000545DE" w:rsidRDefault="00D207F5" w:rsidP="00E34BE2">
      <w:pPr>
        <w:pStyle w:val="Default"/>
        <w:jc w:val="both"/>
        <w:rPr>
          <w:rFonts w:ascii="Times New Roman" w:hAnsi="Times New Roman" w:cs="Times New Roman"/>
          <w:lang w:val="kk-KZ"/>
        </w:rPr>
      </w:pPr>
      <w:r w:rsidRPr="000545DE">
        <w:rPr>
          <w:rFonts w:ascii="Times New Roman" w:hAnsi="Times New Roman" w:cs="Times New Roman"/>
          <w:lang w:val="kk-KZ"/>
        </w:rPr>
        <w:t>Қалыпты пайдалану жағдайында құрылғыны ауыстыру қажеттілігінің индикаторы пайда болған кезде жүйе құрылғының жұмысын 3 (үш) ай бойы жалғастыруға жеткілікті батарея сыйымдылығын резервтейді. Бұл ауыстыру процедурасын алдын ала жоспарлауға мүмкіндік береді. Алайда, егер батарея импедансы жоғары болуына байланысты құрылғы Қауіпсіздік режиміне өтсе, резервтік батарея сыйымдылығы құрылғының жұмысын үш ай бойы қамтамасыз ету үшін жеткіліксіз болуы мүмкін, сондықтан ауыстыруды жақын арада жоспарлау қажет, сондай-ақ Қауіпсіздік режимінің параметрлеріне байланысты зиян келтіру қаупі бар пациенттер үшін жедел түрде жүргізілуі тиіс</w:t>
      </w:r>
      <w:r w:rsidR="0022506F" w:rsidRPr="000545DE">
        <w:rPr>
          <w:rFonts w:ascii="Times New Roman" w:hAnsi="Times New Roman" w:cs="Times New Roman"/>
          <w:lang w:val="kk-KZ"/>
        </w:rPr>
        <w:t>.</w:t>
      </w:r>
      <w:r w:rsidR="00BF0066" w:rsidRPr="000545DE">
        <w:rPr>
          <w:rFonts w:ascii="Times New Roman" w:hAnsi="Times New Roman" w:cs="Times New Roman"/>
          <w:noProof/>
          <w:lang w:val="ru-RU" w:eastAsia="ru-RU"/>
        </w:rPr>
        <mc:AlternateContent>
          <mc:Choice Requires="wps">
            <w:drawing>
              <wp:anchor distT="0" distB="0" distL="114300" distR="114300" simplePos="0" relativeHeight="251763200" behindDoc="0" locked="1" layoutInCell="1" allowOverlap="1" wp14:anchorId="3548796B" wp14:editId="27CC0E4F">
                <wp:simplePos x="0" y="0"/>
                <wp:positionH relativeFrom="margin">
                  <wp:posOffset>6297930</wp:posOffset>
                </wp:positionH>
                <wp:positionV relativeFrom="bottomMargin">
                  <wp:posOffset>159385</wp:posOffset>
                </wp:positionV>
                <wp:extent cx="378460" cy="234950"/>
                <wp:effectExtent l="0" t="0" r="2540" b="0"/>
                <wp:wrapNone/>
                <wp:docPr id="2073692971" name="Text Box 2073692971"/>
                <wp:cNvGraphicFramePr/>
                <a:graphic xmlns:a="http://schemas.openxmlformats.org/drawingml/2006/main">
                  <a:graphicData uri="http://schemas.microsoft.com/office/word/2010/wordprocessingShape">
                    <wps:wsp>
                      <wps:cNvSpPr txBox="1"/>
                      <wps:spPr>
                        <a:xfrm>
                          <a:off x="0" y="0"/>
                          <a:ext cx="378460" cy="234950"/>
                        </a:xfrm>
                        <a:prstGeom prst="rect">
                          <a:avLst/>
                        </a:prstGeom>
                        <a:solidFill>
                          <a:schemeClr val="lt1"/>
                        </a:solidFill>
                        <a:ln w="6350">
                          <a:noFill/>
                        </a:ln>
                      </wps:spPr>
                      <wps:txbx>
                        <w:txbxContent>
                          <w:p w14:paraId="71DE7DC5" w14:textId="4783C941" w:rsidR="00BF0066" w:rsidRPr="00986739" w:rsidRDefault="00986739" w:rsidP="00BF0066">
                            <w:pPr>
                              <w:jc w:val="center"/>
                              <w:rPr>
                                <w:sz w:val="16"/>
                              </w:rPr>
                            </w:pPr>
                            <w:r>
                              <w:rPr>
                                <w:sz w:val="16"/>
                              </w:rPr>
                              <w:t>5</w:t>
                            </w:r>
                            <w:r w:rsidR="00BF0066">
                              <w:rPr>
                                <w:sz w:val="16"/>
                                <w:lang w:val="ru"/>
                              </w:rPr>
                              <w:t>/</w:t>
                            </w: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548796B" id="Text Box 2073692971" o:spid="_x0000_s1032" type="#_x0000_t202" style="position:absolute;left:0;text-align:left;margin-left:495.9pt;margin-top:12.55pt;width:29.8pt;height:18.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" fillcolor="white [3201]" stroked="f" strokeweight=".5pt">
                <v:textbox>
                  <w:txbxContent>
                    <w:p w14:paraId="71DE7DC5" w14:textId="4783C941" w:rsidR="00BF0066" w:rsidRPr="00986739" w:rsidRDefault="00986739" w:rsidP="00BF0066">
                      <w:pPr>
                        <w:jc w:val="center"/>
                        <w:rPr>
                          <w:sz w:val="16"/>
                        </w:rPr>
                      </w:pPr>
                      <w:r>
                        <w:rPr>
                          <w:sz w:val="16"/>
                        </w:rPr>
                        <w:t>5</w:t>
                      </w:r>
                      <w:r w:rsidR="00BF0066">
                        <w:rPr>
                          <w:sz w:val="16"/>
                          <w:lang w:val="ru"/>
                        </w:rPr>
                        <w:t>/</w:t>
                      </w:r>
                      <w:r>
                        <w:rPr>
                          <w:sz w:val="16"/>
                        </w:rPr>
                        <w:t>7</w:t>
                      </w:r>
                    </w:p>
                  </w:txbxContent>
                </v:textbox>
                <w10:wrap anchorx="margin" anchory="margin"/>
                <w10:anchorlock/>
              </v:shape>
            </w:pict>
          </mc:Fallback>
        </mc:AlternateContent>
      </w:r>
    </w:p>
    <w:p w14:paraId="4553136F" w14:textId="6C0F448D" w:rsidR="0022506F" w:rsidRPr="000545DE" w:rsidRDefault="00D207F5" w:rsidP="00D207F5">
      <w:pPr>
        <w:autoSpaceDE w:val="0"/>
        <w:autoSpaceDN w:val="0"/>
        <w:adjustRightInd w:val="0"/>
        <w:jc w:val="both"/>
        <w:rPr>
          <w:rFonts w:ascii="Times New Roman" w:hAnsi="Times New Roman" w:cs="Times New Roman"/>
          <w:color w:val="000000"/>
          <w:lang w:val="kk-KZ"/>
        </w:rPr>
      </w:pPr>
      <w:r w:rsidRPr="000545DE">
        <w:rPr>
          <w:rFonts w:ascii="Times New Roman" w:hAnsi="Times New Roman" w:cs="Times New Roman"/>
          <w:color w:val="000000"/>
          <w:lang w:val="kk-KZ"/>
        </w:rPr>
        <w:t>ACCOLADE кардиостимуляторлар отбасы SR және DR кардиостимуляторлары үшін стандартты SL батареясын және DR мен CRT-P кардиостимуляторлары үшін ірі EL батареясын қамтиды. Батареялардағы айырмашылықтарға (мысалы, SL және EL) және қолданылатын емдеу әдістеріне (мысалы, SR/DR кардиостимуляторлары және CRT-P) байланысты жиілік ерекшеленеді (1 және 2-суреттерді қараңыз). Дегенмен, батарея импедансы жоғары болуына байланысты құрылғының Қауіпсіздік режиміне өту қаупі құрылғы батареясының қалған қызмет ету мерзімі шамамен 4 (төрт) жыл немесе одан аз болған жағдайда туындайды. АҚШ-тың Ардагерлер істері министрлігінің (VA) 121 орталығында жүргізілген ретроспективті зерттеу нәтижелері бойынша, батареяның жоғары кедергісіне байланысты Қауіпсіздік режиміне өткен ACCOLADE және INGENIO құрылғыларының 100 %-ы мұны қалған қызмет ету мерзімі 4 жыл немесе одан аз болғанда жасаған, ал 92 %-ы – қалған қызмет ету мерзімі 2 жыл немесе одан аз болғанда жасаған.</w:t>
      </w:r>
      <w:r w:rsidR="00C30DDD" w:rsidRPr="000545DE">
        <w:rPr>
          <w:rFonts w:ascii="Times New Roman" w:hAnsi="Times New Roman" w:cs="Times New Roman"/>
          <w:color w:val="000000"/>
          <w:vertAlign w:val="superscript"/>
          <w:lang w:val="kk-KZ"/>
        </w:rPr>
        <w:t xml:space="preserve"> </w:t>
      </w:r>
      <w:r w:rsidR="00C30DDD" w:rsidRPr="000545DE">
        <w:rPr>
          <w:rFonts w:ascii="Times New Roman" w:hAnsi="Times New Roman" w:cs="Times New Roman"/>
          <w:color w:val="000000"/>
          <w:vertAlign w:val="superscript"/>
          <w:lang w:val="ru"/>
        </w:rPr>
        <w:footnoteReference w:id="3"/>
      </w:r>
    </w:p>
    <w:p w14:paraId="3F752B1A" w14:textId="77777777" w:rsidR="00D207F5" w:rsidRPr="000545DE" w:rsidRDefault="00D207F5" w:rsidP="00D207F5">
      <w:pPr>
        <w:autoSpaceDE w:val="0"/>
        <w:autoSpaceDN w:val="0"/>
        <w:adjustRightInd w:val="0"/>
        <w:jc w:val="both"/>
        <w:rPr>
          <w:rFonts w:ascii="Times New Roman" w:hAnsi="Times New Roman" w:cs="Times New Roman"/>
          <w:color w:val="000000"/>
          <w:lang w:val="kk-KZ"/>
        </w:rPr>
      </w:pPr>
    </w:p>
    <w:p w14:paraId="1F1D5D19" w14:textId="10713F35" w:rsidR="0022506F" w:rsidRPr="000545DE" w:rsidRDefault="00D207F5" w:rsidP="0022506F">
      <w:pPr>
        <w:pStyle w:val="Default"/>
        <w:jc w:val="both"/>
        <w:rPr>
          <w:rFonts w:ascii="Times New Roman" w:hAnsi="Times New Roman" w:cs="Times New Roman"/>
          <w:lang w:val="kk-KZ"/>
        </w:rPr>
      </w:pPr>
      <w:r w:rsidRPr="000545DE">
        <w:rPr>
          <w:rFonts w:ascii="Times New Roman" w:hAnsi="Times New Roman" w:cs="Times New Roman"/>
          <w:lang w:val="kk-KZ"/>
        </w:rPr>
        <w:t>Сіздің еліңіздегі құзырлы реттеу</w:t>
      </w:r>
      <w:r w:rsidR="0022506F" w:rsidRPr="000545DE">
        <w:rPr>
          <w:rFonts w:ascii="Times New Roman" w:hAnsi="Times New Roman" w:cs="Times New Roman"/>
          <w:lang w:val="kk-KZ"/>
        </w:rPr>
        <w:t xml:space="preserve"> органы осы тұтынушы байланысы туралы хабардар болды. Қажет болса, жағымсыз реакциялар туралы Boston Scientific компаниясына және реттеуші органға хабарлау керек.</w:t>
      </w:r>
    </w:p>
    <w:p w14:paraId="44893E68" w14:textId="77777777" w:rsidR="0022506F" w:rsidRPr="000545DE" w:rsidRDefault="0022506F" w:rsidP="0022506F">
      <w:pPr>
        <w:pStyle w:val="Default"/>
        <w:jc w:val="both"/>
        <w:rPr>
          <w:rFonts w:ascii="Times New Roman" w:hAnsi="Times New Roman" w:cs="Times New Roman"/>
          <w:lang w:val="kk-KZ"/>
        </w:rPr>
      </w:pPr>
    </w:p>
    <w:p w14:paraId="602BE9B4" w14:textId="77777777" w:rsidR="0022506F" w:rsidRPr="000545DE" w:rsidRDefault="0022506F" w:rsidP="0022506F">
      <w:pPr>
        <w:pStyle w:val="Default"/>
        <w:jc w:val="both"/>
        <w:rPr>
          <w:rFonts w:ascii="Times New Roman" w:hAnsi="Times New Roman" w:cs="Times New Roman"/>
          <w:lang w:val="kk-KZ"/>
        </w:rPr>
      </w:pPr>
      <w:r w:rsidRPr="000545DE">
        <w:rPr>
          <w:rFonts w:ascii="Times New Roman" w:hAnsi="Times New Roman" w:cs="Times New Roman"/>
          <w:lang w:val="kk-KZ"/>
        </w:rPr>
        <w:t>Науқас хаты сұраныс бойынша қол жетімді және пациентке берілуі мүмкін.</w:t>
      </w:r>
    </w:p>
    <w:p w14:paraId="57F20446" w14:textId="77777777" w:rsidR="0022506F" w:rsidRPr="000545DE" w:rsidRDefault="0022506F" w:rsidP="0022506F">
      <w:pPr>
        <w:pStyle w:val="Default"/>
        <w:jc w:val="both"/>
        <w:rPr>
          <w:rFonts w:ascii="Times New Roman" w:hAnsi="Times New Roman" w:cs="Times New Roman"/>
          <w:lang w:val="kk-KZ"/>
        </w:rPr>
      </w:pPr>
    </w:p>
    <w:p w14:paraId="0D21210B" w14:textId="737E9902" w:rsidR="00C30DDD" w:rsidRPr="000545DE" w:rsidRDefault="00C30DDD" w:rsidP="006700C0">
      <w:pPr>
        <w:pStyle w:val="ac"/>
        <w:jc w:val="both"/>
        <w:rPr>
          <w:rFonts w:ascii="Times New Roman" w:hAnsi="Times New Roman"/>
          <w:bCs/>
          <w:lang w:val="kk-KZ"/>
        </w:rPr>
      </w:pPr>
      <w:r w:rsidRPr="000545DE">
        <w:rPr>
          <w:rFonts w:ascii="Times New Roman" w:hAnsi="Times New Roman"/>
          <w:bCs/>
          <w:lang w:val="kk-KZ"/>
        </w:rPr>
        <w:t xml:space="preserve">Өтініш, </w:t>
      </w:r>
      <w:r w:rsidRPr="000545DE">
        <w:rPr>
          <w:rFonts w:ascii="Times New Roman" w:hAnsi="Times New Roman"/>
          <w:b/>
          <w:bCs/>
          <w:lang w:val="kk-KZ"/>
        </w:rPr>
        <w:t>қоса берілген растау нысанын толтырып, оны 2025 жылғы 30 қыркүйекке дейін Boston Scientific компаниясына «</w:t>
      </w:r>
      <w:r w:rsidRPr="00862B1D">
        <w:rPr>
          <w:rFonts w:ascii="Times New Roman" w:hAnsi="Times New Roman"/>
          <w:b/>
          <w:bCs/>
          <w:lang w:val="kk-KZ"/>
        </w:rPr>
        <w:t>Клиенттерге_қызмет_көрсету_факс_нөмірі</w:t>
      </w:r>
      <w:r w:rsidRPr="000545DE">
        <w:rPr>
          <w:rFonts w:ascii="Times New Roman" w:hAnsi="Times New Roman"/>
          <w:b/>
          <w:bCs/>
          <w:lang w:val="kk-KZ"/>
        </w:rPr>
        <w:t>» бойынша жіберіңіз</w:t>
      </w:r>
      <w:r w:rsidRPr="000545DE">
        <w:rPr>
          <w:rFonts w:ascii="Times New Roman" w:hAnsi="Times New Roman"/>
          <w:bCs/>
          <w:lang w:val="kk-KZ"/>
        </w:rPr>
        <w:t>. Бұл нысанды толтыру осы хатты алған әрбір мекеме үшін міндетті болып табылады.</w:t>
      </w:r>
    </w:p>
    <w:p w14:paraId="47A8B957" w14:textId="77777777" w:rsidR="001E342A" w:rsidRPr="000545DE" w:rsidRDefault="001E342A" w:rsidP="006700C0">
      <w:pPr>
        <w:pStyle w:val="Default"/>
        <w:jc w:val="both"/>
        <w:rPr>
          <w:rFonts w:ascii="Times New Roman" w:hAnsi="Times New Roman" w:cs="Times New Roman"/>
          <w:sz w:val="28"/>
          <w:szCs w:val="28"/>
          <w:lang w:val="kk-KZ"/>
        </w:rPr>
      </w:pPr>
    </w:p>
    <w:p w14:paraId="2B2F23E8" w14:textId="77777777" w:rsidR="001E342A" w:rsidRPr="000545DE" w:rsidRDefault="001E342A" w:rsidP="006700C0">
      <w:pPr>
        <w:pStyle w:val="Default"/>
        <w:jc w:val="both"/>
        <w:rPr>
          <w:rFonts w:ascii="Times New Roman" w:hAnsi="Times New Roman" w:cs="Times New Roman"/>
          <w:lang w:val="kk-KZ"/>
        </w:rPr>
      </w:pPr>
      <w:r w:rsidRPr="000545DE">
        <w:rPr>
          <w:rFonts w:ascii="Times New Roman" w:hAnsi="Times New Roman" w:cs="Times New Roman"/>
          <w:b/>
          <w:bCs/>
          <w:lang w:val="kk-KZ"/>
        </w:rPr>
        <w:t>Қосымша ақпарат</w:t>
      </w:r>
    </w:p>
    <w:p w14:paraId="49974608" w14:textId="2D9F6CBA" w:rsidR="0019099E" w:rsidRPr="000545DE" w:rsidRDefault="00C30DDD" w:rsidP="00C30DDD">
      <w:pPr>
        <w:pStyle w:val="Default"/>
        <w:jc w:val="both"/>
        <w:rPr>
          <w:rFonts w:ascii="Times New Roman" w:hAnsi="Times New Roman" w:cs="Times New Roman"/>
          <w:lang w:val="kk-KZ"/>
        </w:rPr>
      </w:pPr>
      <w:r w:rsidRPr="000545DE">
        <w:rPr>
          <w:rFonts w:ascii="Times New Roman" w:hAnsi="Times New Roman" w:cs="Times New Roman"/>
          <w:lang w:val="kk-KZ"/>
        </w:rPr>
        <w:t>Пациенттердің қауіпсіздігі Boston Scientific компаниясының ең жоғарғы басымдығы болып қала береді, және біз дәрігерлер мен медицина қызметкерлерімен өзекті ақпарат алмасуды қамтамасыз етуге ұмтыламыз, осылайша сіздер пациенттерді жүргізу үшін маңызды ақпаратты дер кезінде ала аласыздар. Өнімнің сапасы мен сипаттамаларына қатысты ақпарат, соның ішінде осы тақырып, бұйымдарды іздеу құралы, сондай-ақ бұйымды қайтаруға байланысты ресурстар біздің Өнім өнімділігі ресурстық орталығында (Product Performance Resource Center) www.bostonscientific.com/ppr сілтемесі бойынша қолжетімді</w:t>
      </w:r>
      <w:r w:rsidR="001E342A" w:rsidRPr="000545DE">
        <w:rPr>
          <w:rFonts w:ascii="Times New Roman" w:hAnsi="Times New Roman" w:cs="Times New Roman"/>
          <w:lang w:val="kk-KZ"/>
        </w:rPr>
        <w:t>.</w:t>
      </w:r>
    </w:p>
    <w:p w14:paraId="3C74F30F" w14:textId="77777777" w:rsidR="0019099E" w:rsidRPr="000545DE" w:rsidRDefault="0019099E" w:rsidP="006700C0">
      <w:pPr>
        <w:pStyle w:val="Default"/>
        <w:jc w:val="both"/>
        <w:rPr>
          <w:rFonts w:ascii="Times New Roman" w:hAnsi="Times New Roman" w:cs="Times New Roman"/>
          <w:lang w:val="kk-KZ"/>
        </w:rPr>
      </w:pPr>
    </w:p>
    <w:p w14:paraId="4A8147B5" w14:textId="187A19C4" w:rsidR="001E342A" w:rsidRPr="000545DE" w:rsidRDefault="001E342A" w:rsidP="006700C0">
      <w:pPr>
        <w:pStyle w:val="Default"/>
        <w:jc w:val="both"/>
        <w:rPr>
          <w:rFonts w:ascii="Times New Roman" w:hAnsi="Times New Roman" w:cs="Times New Roman"/>
          <w:lang w:val="kk-KZ"/>
        </w:rPr>
      </w:pPr>
      <w:r w:rsidRPr="000545DE">
        <w:rPr>
          <w:rFonts w:ascii="Times New Roman" w:hAnsi="Times New Roman" w:cs="Times New Roman"/>
          <w:lang w:val="kk-KZ"/>
        </w:rPr>
        <w:t>Осы ақпаратқа қатысты қосымша сұрақтарыңыз болса, Boston Science өкіліне немесе техникалық қызметке хабарласыңыз.</w:t>
      </w:r>
    </w:p>
    <w:p w14:paraId="3C6FD77D" w14:textId="77777777" w:rsidR="00A25032" w:rsidRPr="000545DE" w:rsidRDefault="00A25032" w:rsidP="006700C0">
      <w:pPr>
        <w:pStyle w:val="Default"/>
        <w:jc w:val="both"/>
        <w:rPr>
          <w:rFonts w:ascii="Times New Roman" w:hAnsi="Times New Roman" w:cs="Times New Roman"/>
          <w:lang w:val="kk-KZ"/>
        </w:rPr>
      </w:pPr>
    </w:p>
    <w:p w14:paraId="531D3AC9" w14:textId="14C734BD" w:rsidR="001E342A" w:rsidRPr="000545DE" w:rsidRDefault="001E342A" w:rsidP="006700C0">
      <w:pPr>
        <w:tabs>
          <w:tab w:val="left" w:pos="7780"/>
        </w:tabs>
        <w:jc w:val="both"/>
        <w:rPr>
          <w:rFonts w:ascii="Times New Roman" w:hAnsi="Times New Roman" w:cs="Times New Roman"/>
          <w:lang w:val="kk-KZ"/>
        </w:rPr>
      </w:pPr>
      <w:r w:rsidRPr="000545DE">
        <w:rPr>
          <w:rFonts w:ascii="Times New Roman" w:hAnsi="Times New Roman" w:cs="Times New Roman"/>
          <w:lang w:val="kk-KZ"/>
        </w:rPr>
        <w:t>Құрметпен,</w:t>
      </w:r>
    </w:p>
    <w:p w14:paraId="6FDE9907" w14:textId="77777777" w:rsidR="0012766C" w:rsidRPr="000545DE" w:rsidRDefault="0012766C" w:rsidP="006700C0">
      <w:pPr>
        <w:tabs>
          <w:tab w:val="left" w:pos="7780"/>
        </w:tabs>
        <w:jc w:val="both"/>
        <w:rPr>
          <w:rFonts w:ascii="Times New Roman" w:hAnsi="Times New Roman" w:cs="Times New Roman"/>
          <w:lang w:val="kk-KZ"/>
        </w:rPr>
      </w:pPr>
    </w:p>
    <w:p w14:paraId="7613AEF4" w14:textId="7AAAE6FA" w:rsidR="001E342A" w:rsidRPr="000545DE" w:rsidRDefault="00C30DDD" w:rsidP="006700C0">
      <w:pPr>
        <w:tabs>
          <w:tab w:val="left" w:pos="7780"/>
        </w:tabs>
        <w:jc w:val="both"/>
        <w:rPr>
          <w:rFonts w:ascii="Times New Roman" w:hAnsi="Times New Roman" w:cs="Times New Roman"/>
          <w:lang w:val="kk-KZ"/>
        </w:rPr>
      </w:pPr>
      <w:r w:rsidRPr="000545DE">
        <w:rPr>
          <w:rFonts w:ascii="Times New Roman" w:hAnsi="Times New Roman" w:cs="Times New Roman"/>
          <w:noProof/>
          <w:lang w:val="kk-KZ" w:eastAsia="ru-RU"/>
        </w:rPr>
        <w:t>/қолы</w:t>
      </w:r>
    </w:p>
    <w:p w14:paraId="136AEAC3" w14:textId="09467C40" w:rsidR="00C30DDD" w:rsidRPr="000545DE" w:rsidRDefault="00C30DDD" w:rsidP="00C30DDD">
      <w:pPr>
        <w:jc w:val="both"/>
        <w:rPr>
          <w:rFonts w:ascii="Times New Roman" w:eastAsia="Times New Roman" w:hAnsi="Times New Roman" w:cs="Times New Roman"/>
          <w:lang w:val="kk-KZ"/>
        </w:rPr>
      </w:pPr>
      <w:r w:rsidRPr="000545DE">
        <w:rPr>
          <w:rFonts w:ascii="Times New Roman" w:hAnsi="Times New Roman" w:cs="Times New Roman"/>
          <w:lang w:val="kk-KZ"/>
        </w:rPr>
        <w:t>Александра Нотон (Alexandra Naughton)</w:t>
      </w:r>
      <w:r w:rsidRPr="000545DE">
        <w:rPr>
          <w:rFonts w:ascii="Times New Roman" w:hAnsi="Times New Roman" w:cs="Times New Roman"/>
          <w:lang w:val="kk-KZ"/>
        </w:rPr>
        <w:tab/>
      </w:r>
      <w:r w:rsidRPr="000545DE">
        <w:rPr>
          <w:rFonts w:ascii="Times New Roman" w:hAnsi="Times New Roman" w:cs="Times New Roman"/>
          <w:lang w:val="kk-KZ"/>
        </w:rPr>
        <w:tab/>
      </w:r>
      <w:r w:rsidRPr="000545DE">
        <w:rPr>
          <w:rFonts w:ascii="Times New Roman" w:hAnsi="Times New Roman" w:cs="Times New Roman"/>
          <w:lang w:val="kk-KZ"/>
        </w:rPr>
        <w:tab/>
      </w:r>
      <w:r w:rsidRPr="000545DE">
        <w:rPr>
          <w:rFonts w:ascii="Times New Roman" w:hAnsi="Times New Roman" w:cs="Times New Roman"/>
          <w:lang w:val="kk-KZ"/>
        </w:rPr>
        <w:tab/>
      </w:r>
      <w:r w:rsidRPr="000545DE">
        <w:rPr>
          <w:rFonts w:ascii="Times New Roman" w:hAnsi="Times New Roman" w:cs="Times New Roman"/>
          <w:u w:val="single"/>
          <w:lang w:val="kk-KZ"/>
        </w:rPr>
        <w:t>Қосымша</w:t>
      </w:r>
      <w:r w:rsidRPr="000545DE">
        <w:rPr>
          <w:rFonts w:ascii="Times New Roman" w:hAnsi="Times New Roman" w:cs="Times New Roman"/>
          <w:lang w:val="kk-KZ"/>
        </w:rPr>
        <w:t>: Растау нысаны</w:t>
      </w:r>
    </w:p>
    <w:p w14:paraId="07BCED46" w14:textId="4BC869DC" w:rsidR="00C30DDD" w:rsidRPr="000545DE" w:rsidRDefault="00C30DDD" w:rsidP="00C30DDD">
      <w:pPr>
        <w:rPr>
          <w:rFonts w:ascii="Times New Roman" w:hAnsi="Times New Roman" w:cs="Times New Roman"/>
          <w:szCs w:val="28"/>
          <w:lang w:val="ru-RU"/>
        </w:rPr>
      </w:pPr>
      <w:proofErr w:type="spellStart"/>
      <w:r w:rsidRPr="000545DE">
        <w:rPr>
          <w:rFonts w:ascii="Times New Roman" w:hAnsi="Times New Roman" w:cs="Times New Roman"/>
          <w:szCs w:val="28"/>
          <w:lang w:val="ru"/>
        </w:rPr>
        <w:t>Сапаны</w:t>
      </w:r>
      <w:proofErr w:type="spellEnd"/>
      <w:r w:rsidRPr="000545DE">
        <w:rPr>
          <w:rFonts w:ascii="Times New Roman" w:hAnsi="Times New Roman" w:cs="Times New Roman"/>
          <w:szCs w:val="28"/>
          <w:lang w:val="ru"/>
        </w:rPr>
        <w:t xml:space="preserve"> </w:t>
      </w:r>
      <w:proofErr w:type="spellStart"/>
      <w:r w:rsidRPr="000545DE">
        <w:rPr>
          <w:rFonts w:ascii="Times New Roman" w:hAnsi="Times New Roman" w:cs="Times New Roman"/>
          <w:szCs w:val="28"/>
          <w:lang w:val="ru"/>
        </w:rPr>
        <w:t>қамтамасыз</w:t>
      </w:r>
      <w:proofErr w:type="spellEnd"/>
      <w:r w:rsidRPr="000545DE">
        <w:rPr>
          <w:rFonts w:ascii="Times New Roman" w:hAnsi="Times New Roman" w:cs="Times New Roman"/>
          <w:szCs w:val="28"/>
          <w:lang w:val="ru"/>
        </w:rPr>
        <w:t xml:space="preserve"> </w:t>
      </w:r>
      <w:proofErr w:type="spellStart"/>
      <w:r w:rsidRPr="000545DE">
        <w:rPr>
          <w:rFonts w:ascii="Times New Roman" w:hAnsi="Times New Roman" w:cs="Times New Roman"/>
          <w:szCs w:val="28"/>
          <w:lang w:val="ru"/>
        </w:rPr>
        <w:t>ету</w:t>
      </w:r>
      <w:proofErr w:type="spellEnd"/>
      <w:r w:rsidRPr="000545DE">
        <w:rPr>
          <w:rFonts w:ascii="Times New Roman" w:hAnsi="Times New Roman" w:cs="Times New Roman"/>
          <w:szCs w:val="28"/>
          <w:lang w:val="ru"/>
        </w:rPr>
        <w:t xml:space="preserve"> </w:t>
      </w:r>
      <w:proofErr w:type="spellStart"/>
      <w:r w:rsidRPr="000545DE">
        <w:rPr>
          <w:rFonts w:ascii="Times New Roman" w:hAnsi="Times New Roman" w:cs="Times New Roman"/>
          <w:szCs w:val="28"/>
          <w:lang w:val="ru"/>
        </w:rPr>
        <w:t>мәселелері</w:t>
      </w:r>
      <w:proofErr w:type="spellEnd"/>
      <w:r w:rsidRPr="000545DE">
        <w:rPr>
          <w:rFonts w:ascii="Times New Roman" w:hAnsi="Times New Roman" w:cs="Times New Roman"/>
          <w:szCs w:val="28"/>
          <w:lang w:val="ru"/>
        </w:rPr>
        <w:t xml:space="preserve"> </w:t>
      </w:r>
      <w:proofErr w:type="spellStart"/>
      <w:r w:rsidRPr="000545DE">
        <w:rPr>
          <w:rFonts w:ascii="Times New Roman" w:hAnsi="Times New Roman" w:cs="Times New Roman"/>
          <w:szCs w:val="28"/>
          <w:lang w:val="ru"/>
        </w:rPr>
        <w:t>бойынша</w:t>
      </w:r>
      <w:proofErr w:type="spellEnd"/>
      <w:r w:rsidRPr="000545DE">
        <w:rPr>
          <w:rFonts w:ascii="Times New Roman" w:hAnsi="Times New Roman" w:cs="Times New Roman"/>
          <w:szCs w:val="28"/>
          <w:lang w:val="ru"/>
        </w:rPr>
        <w:t xml:space="preserve"> вице-президент </w:t>
      </w:r>
      <w:r w:rsidRPr="000545DE">
        <w:rPr>
          <w:rFonts w:ascii="Times New Roman" w:hAnsi="Times New Roman" w:cs="Times New Roman"/>
          <w:noProof/>
          <w:sz w:val="20"/>
          <w:szCs w:val="28"/>
          <w:lang w:val="ru-RU" w:eastAsia="ru-RU"/>
        </w:rPr>
        <mc:AlternateContent>
          <mc:Choice Requires="wps">
            <w:drawing>
              <wp:anchor distT="0" distB="0" distL="114300" distR="114300" simplePos="0" relativeHeight="251775488" behindDoc="0" locked="1" layoutInCell="1" allowOverlap="1" wp14:anchorId="75E743E8" wp14:editId="4425254D">
                <wp:simplePos x="0" y="0"/>
                <wp:positionH relativeFrom="margin">
                  <wp:posOffset>6319520</wp:posOffset>
                </wp:positionH>
                <wp:positionV relativeFrom="bottomMargin">
                  <wp:align>top</wp:align>
                </wp:positionV>
                <wp:extent cx="378460" cy="197485"/>
                <wp:effectExtent l="0" t="0" r="2540" b="0"/>
                <wp:wrapNone/>
                <wp:docPr id="91688334" name="Text Box 91688334"/>
                <wp:cNvGraphicFramePr/>
                <a:graphic xmlns:a="http://schemas.openxmlformats.org/drawingml/2006/main">
                  <a:graphicData uri="http://schemas.microsoft.com/office/word/2010/wordprocessingShape">
                    <wps:wsp>
                      <wps:cNvSpPr txBox="1"/>
                      <wps:spPr>
                        <a:xfrm>
                          <a:off x="0" y="0"/>
                          <a:ext cx="378460" cy="197485"/>
                        </a:xfrm>
                        <a:prstGeom prst="rect">
                          <a:avLst/>
                        </a:prstGeom>
                        <a:solidFill>
                          <a:schemeClr val="lt1"/>
                        </a:solidFill>
                        <a:ln w="6350">
                          <a:noFill/>
                        </a:ln>
                      </wps:spPr>
                      <wps:txbx>
                        <w:txbxContent>
                          <w:p w14:paraId="02BC7897" w14:textId="77777777" w:rsidR="00C30DDD" w:rsidRPr="00986739" w:rsidRDefault="00C30DDD" w:rsidP="00C30DDD">
                            <w:pPr>
                              <w:jc w:val="center"/>
                              <w:rPr>
                                <w:sz w:val="16"/>
                              </w:rPr>
                            </w:pPr>
                            <w:r>
                              <w:rPr>
                                <w:sz w:val="16"/>
                              </w:rPr>
                              <w:t>6</w:t>
                            </w:r>
                            <w:r>
                              <w:rPr>
                                <w:sz w:val="16"/>
                                <w:lang w:val="ru"/>
                              </w:rPr>
                              <w:t>/</w:t>
                            </w: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E743E8" id="Text Box 91688334" o:spid="_x0000_s1033" type="#_x0000_t202" style="position:absolute;margin-left:497.6pt;margin-top:0;width:29.8pt;height:15.55pt;z-index:25177548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" fillcolor="white [3201]" stroked="f" strokeweight=".5pt">
                <v:textbox>
                  <w:txbxContent>
                    <w:p w14:paraId="02BC7897" w14:textId="77777777" w:rsidR="00C30DDD" w:rsidRPr="00986739" w:rsidRDefault="00C30DDD" w:rsidP="00C30DDD">
                      <w:pPr>
                        <w:jc w:val="center"/>
                        <w:rPr>
                          <w:sz w:val="16"/>
                        </w:rPr>
                      </w:pPr>
                      <w:r>
                        <w:rPr>
                          <w:sz w:val="16"/>
                        </w:rPr>
                        <w:t>6</w:t>
                      </w:r>
                      <w:r>
                        <w:rPr>
                          <w:sz w:val="16"/>
                          <w:lang w:val="ru"/>
                        </w:rPr>
                        <w:t>/</w:t>
                      </w:r>
                      <w:r>
                        <w:rPr>
                          <w:sz w:val="16"/>
                        </w:rPr>
                        <w:t>7</w:t>
                      </w:r>
                    </w:p>
                  </w:txbxContent>
                </v:textbox>
                <w10:wrap anchorx="margin" anchory="margin"/>
                <w10:anchorlock/>
              </v:shape>
            </w:pict>
          </mc:Fallback>
        </mc:AlternateContent>
      </w:r>
    </w:p>
    <w:p w14:paraId="51BF96DD" w14:textId="77777777" w:rsidR="00152CC1" w:rsidRPr="00C30DDD" w:rsidRDefault="00152CC1" w:rsidP="006700C0">
      <w:pPr>
        <w:spacing w:after="160" w:line="259" w:lineRule="auto"/>
        <w:rPr>
          <w:rFonts w:ascii="Times New Roman" w:hAnsi="Times New Roman" w:cs="Times New Roman"/>
          <w:sz w:val="22"/>
          <w:szCs w:val="22"/>
          <w:lang w:val="kk-KZ"/>
        </w:rPr>
      </w:pPr>
      <w:r w:rsidRPr="00C30DDD">
        <w:rPr>
          <w:rFonts w:ascii="Times New Roman" w:hAnsi="Times New Roman" w:cs="Times New Roman"/>
          <w:sz w:val="22"/>
          <w:szCs w:val="22"/>
          <w:lang w:val="kk-KZ"/>
        </w:rPr>
        <w:br w:type="page"/>
      </w:r>
    </w:p>
    <w:p w14:paraId="0E655C83" w14:textId="5ADCBF87" w:rsidR="00932D16" w:rsidRPr="000545DE" w:rsidRDefault="00932D16" w:rsidP="00932D16">
      <w:pPr>
        <w:jc w:val="center"/>
        <w:rPr>
          <w:rFonts w:ascii="Times New Roman" w:hAnsi="Times New Roman" w:cs="Times New Roman"/>
          <w:b/>
          <w:bCs/>
          <w:u w:val="single"/>
          <w:lang w:val="kk-KZ"/>
        </w:rPr>
      </w:pPr>
      <w:r w:rsidRPr="000545DE">
        <w:rPr>
          <w:rFonts w:ascii="Times New Roman" w:hAnsi="Times New Roman" w:cs="Times New Roman"/>
          <w:b/>
          <w:bCs/>
          <w:u w:val="single"/>
          <w:lang w:val="kk-KZ"/>
        </w:rPr>
        <w:t>А</w:t>
      </w:r>
      <w:r w:rsidR="00C30DDD" w:rsidRPr="000545DE">
        <w:rPr>
          <w:rFonts w:ascii="Times New Roman" w:hAnsi="Times New Roman" w:cs="Times New Roman"/>
          <w:b/>
          <w:bCs/>
          <w:u w:val="single"/>
          <w:lang w:val="kk-KZ"/>
        </w:rPr>
        <w:t xml:space="preserve"> қосымшасы</w:t>
      </w:r>
    </w:p>
    <w:p w14:paraId="780E93F9" w14:textId="77777777" w:rsidR="00932D16" w:rsidRPr="000545DE" w:rsidRDefault="00932D16" w:rsidP="00BF0066">
      <w:pPr>
        <w:rPr>
          <w:rFonts w:ascii="Times New Roman" w:hAnsi="Times New Roman" w:cs="Times New Roman"/>
          <w:lang w:val="kk-KZ"/>
        </w:rPr>
      </w:pPr>
    </w:p>
    <w:p w14:paraId="0212530D" w14:textId="3A24BD51" w:rsidR="00BF0066" w:rsidRPr="000545DE" w:rsidRDefault="00C30DDD" w:rsidP="00C30DDD">
      <w:pPr>
        <w:jc w:val="both"/>
        <w:rPr>
          <w:rFonts w:ascii="Times New Roman" w:hAnsi="Times New Roman" w:cs="Times New Roman"/>
          <w:lang w:val="kk-KZ"/>
        </w:rPr>
      </w:pPr>
      <w:r w:rsidRPr="000545DE">
        <w:rPr>
          <w:rFonts w:ascii="Times New Roman" w:hAnsi="Times New Roman" w:cs="Times New Roman"/>
          <w:lang w:val="kk-KZ"/>
        </w:rPr>
        <w:t>Батарея импедансының жоғары болуынан туындаған Қауіпсіздік режиміне көшу кеш байқалатындықтан, әсері бар құрылғылар тізімі кеңейтіліп, оған 2025 жылғы 30 маусымға дейінгі немесе одан ертерек жарамдылық мерзімі бар DR-EL және CRT-P құрылғылары енгізілді. Осы кеңейтілген топқа төменде көрсетілген кардиостимуляторлар кіреді; алайда құрылғылардың бұл сипаттамалары ұсынымдар тобы ішіндегі жеке құрылғыларды сәйкестендіру үшін жеткіліксіз. Қамтылған құрылғылардың сериялық нөмірлері тізімін алу үшін Boston Scientific компаниясының жергілікті өкіліне хабарласыңыз немесе www.BostonScientific.com/lookup сілтемесі бойынша құрылғыларды іздеу құралы арқылы құрылғының моделі/сериялық нөмірін енгізіп тексеріңіз</w:t>
      </w:r>
      <w:r w:rsidR="00BF0066" w:rsidRPr="000545DE">
        <w:rPr>
          <w:rFonts w:ascii="Times New Roman" w:hAnsi="Times New Roman" w:cs="Times New Roman"/>
          <w:lang w:val="kk-KZ"/>
        </w:rPr>
        <w:t>.</w:t>
      </w:r>
    </w:p>
    <w:p w14:paraId="4451D48E" w14:textId="77777777" w:rsidR="00BF0066" w:rsidRPr="00C30DDD" w:rsidRDefault="00BF0066" w:rsidP="00BF0066">
      <w:pPr>
        <w:jc w:val="both"/>
        <w:rPr>
          <w:rFonts w:ascii="Times New Roman" w:hAnsi="Times New Roman" w:cs="Times New Roman"/>
          <w:sz w:val="22"/>
          <w:szCs w:val="22"/>
          <w:lang w:val="kk-KZ"/>
        </w:rPr>
      </w:pPr>
    </w:p>
    <w:p w14:paraId="1408D42B" w14:textId="77777777" w:rsidR="00BF0066" w:rsidRPr="00C30DDD" w:rsidRDefault="00BF0066" w:rsidP="00BF0066">
      <w:pPr>
        <w:jc w:val="center"/>
        <w:rPr>
          <w:rFonts w:ascii="Times New Roman" w:hAnsi="Times New Roman" w:cs="Times New Roman"/>
          <w:sz w:val="22"/>
          <w:szCs w:val="22"/>
          <w:lang w:val="kk-KZ"/>
        </w:rPr>
      </w:pPr>
      <w:r w:rsidRPr="00C30DDD">
        <w:rPr>
          <w:rFonts w:ascii="Times New Roman" w:hAnsi="Times New Roman" w:cs="Times New Roman"/>
          <w:noProof/>
          <w:sz w:val="22"/>
          <w:szCs w:val="22"/>
          <w:lang w:val="ru-RU" w:eastAsia="ru-RU"/>
        </w:rPr>
        <w:drawing>
          <wp:inline distT="0" distB="0" distL="0" distR="0" wp14:anchorId="37DDDFC1" wp14:editId="339BF812">
            <wp:extent cx="6643370" cy="2361063"/>
            <wp:effectExtent l="0" t="0" r="5080" b="1270"/>
            <wp:docPr id="2" name="Picture 1">
              <a:extLst xmlns:a="http://schemas.openxmlformats.org/drawingml/2006/main">
                <a:ext uri="{FF2B5EF4-FFF2-40B4-BE49-F238E27FC236}">
                  <a16:creationId xmlns:a16="http://schemas.microsoft.com/office/drawing/2014/main" id="{4B92F37C-03BA-B389-5502-C227C8075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B92F37C-03BA-B389-5502-C227C8075D8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3588" cy="2368248"/>
                    </a:xfrm>
                    <a:prstGeom prst="rect">
                      <a:avLst/>
                    </a:prstGeom>
                    <a:noFill/>
                  </pic:spPr>
                </pic:pic>
              </a:graphicData>
            </a:graphic>
          </wp:inline>
        </w:drawing>
      </w:r>
    </w:p>
    <w:p w14:paraId="7133D920" w14:textId="77777777" w:rsidR="00BF0066" w:rsidRPr="00C30DDD" w:rsidRDefault="00BF0066" w:rsidP="00BF0066">
      <w:pPr>
        <w:rPr>
          <w:rFonts w:ascii="Times New Roman" w:hAnsi="Times New Roman" w:cs="Times New Roman"/>
          <w:sz w:val="22"/>
          <w:szCs w:val="22"/>
          <w:lang w:val="kk-KZ"/>
        </w:rPr>
      </w:pPr>
    </w:p>
    <w:p w14:paraId="31C0432D" w14:textId="01889E76" w:rsidR="00BF0066" w:rsidRPr="00C30DDD" w:rsidRDefault="00BF0066" w:rsidP="00BF0066">
      <w:pPr>
        <w:rPr>
          <w:rFonts w:ascii="Times New Roman" w:hAnsi="Times New Roman" w:cs="Times New Roman"/>
          <w:sz w:val="22"/>
          <w:szCs w:val="22"/>
          <w:lang w:val="kk-KZ"/>
        </w:rPr>
      </w:pPr>
      <w:r w:rsidRPr="000545DE">
        <w:rPr>
          <w:rFonts w:ascii="Times New Roman" w:hAnsi="Times New Roman" w:cs="Times New Roman"/>
          <w:lang w:val="kk-KZ"/>
        </w:rPr>
        <w:t xml:space="preserve">Төмендегі кесте 2024 жылғы желтоқсандағы ұсыныс хатқа қосылды. </w:t>
      </w:r>
      <w:r w:rsidRPr="00C30DDD">
        <w:rPr>
          <w:rFonts w:ascii="Times New Roman" w:hAnsi="Times New Roman" w:cs="Times New Roman"/>
          <w:noProof/>
          <w:sz w:val="22"/>
          <w:szCs w:val="22"/>
          <w:lang w:val="ru-RU" w:eastAsia="ru-RU"/>
        </w:rPr>
        <w:drawing>
          <wp:inline distT="0" distB="0" distL="0" distR="0" wp14:anchorId="34D29416" wp14:editId="5512DE33">
            <wp:extent cx="6630670" cy="4034335"/>
            <wp:effectExtent l="19050" t="19050" r="17780" b="23495"/>
            <wp:docPr id="1118659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3385" cy="4042071"/>
                    </a:xfrm>
                    <a:prstGeom prst="rect">
                      <a:avLst/>
                    </a:prstGeom>
                    <a:noFill/>
                    <a:ln w="3175" cmpd="sng">
                      <a:solidFill>
                        <a:srgbClr val="000000"/>
                      </a:solidFill>
                      <a:miter lim="800000"/>
                      <a:headEnd/>
                      <a:tailEnd/>
                    </a:ln>
                    <a:effectLst/>
                  </pic:spPr>
                </pic:pic>
              </a:graphicData>
            </a:graphic>
          </wp:inline>
        </w:drawing>
      </w:r>
    </w:p>
    <w:p w14:paraId="59E918EA" w14:textId="69F341D9" w:rsidR="00932D16" w:rsidRPr="00C30DDD" w:rsidRDefault="0012766C">
      <w:pPr>
        <w:spacing w:after="160" w:line="259" w:lineRule="auto"/>
        <w:rPr>
          <w:rFonts w:ascii="Times New Roman" w:hAnsi="Times New Roman" w:cs="Times New Roman"/>
          <w:sz w:val="22"/>
          <w:szCs w:val="22"/>
          <w:lang w:val="kk-KZ"/>
        </w:rPr>
      </w:pPr>
      <w:r w:rsidRPr="00C30DDD">
        <w:rPr>
          <w:rFonts w:ascii="Times New Roman" w:hAnsi="Times New Roman" w:cs="Times New Roman"/>
          <w:noProof/>
          <w:sz w:val="22"/>
          <w:szCs w:val="22"/>
          <w:lang w:val="ru-RU" w:eastAsia="ru-RU"/>
        </w:rPr>
        <mc:AlternateContent>
          <mc:Choice Requires="wps">
            <w:drawing>
              <wp:anchor distT="0" distB="0" distL="114300" distR="114300" simplePos="0" relativeHeight="251752960" behindDoc="0" locked="1" layoutInCell="1" allowOverlap="1" wp14:anchorId="34322076" wp14:editId="35F088B9">
                <wp:simplePos x="0" y="0"/>
                <wp:positionH relativeFrom="margin">
                  <wp:posOffset>6337300</wp:posOffset>
                </wp:positionH>
                <wp:positionV relativeFrom="bottomMargin">
                  <wp:posOffset>-226695</wp:posOffset>
                </wp:positionV>
                <wp:extent cx="378460" cy="234950"/>
                <wp:effectExtent l="0" t="0" r="2540" b="0"/>
                <wp:wrapNone/>
                <wp:docPr id="2118294299" name="Text Box 2118294299"/>
                <wp:cNvGraphicFramePr/>
                <a:graphic xmlns:a="http://schemas.openxmlformats.org/drawingml/2006/main">
                  <a:graphicData uri="http://schemas.microsoft.com/office/word/2010/wordprocessingShape">
                    <wps:wsp>
                      <wps:cNvSpPr txBox="1"/>
                      <wps:spPr>
                        <a:xfrm>
                          <a:off x="0" y="0"/>
                          <a:ext cx="378460" cy="234950"/>
                        </a:xfrm>
                        <a:prstGeom prst="rect">
                          <a:avLst/>
                        </a:prstGeom>
                        <a:solidFill>
                          <a:schemeClr val="lt1"/>
                        </a:solidFill>
                        <a:ln w="6350">
                          <a:noFill/>
                        </a:ln>
                      </wps:spPr>
                      <wps:txbx>
                        <w:txbxContent>
                          <w:p w14:paraId="6459F405" w14:textId="5E1BDECC" w:rsidR="0012766C" w:rsidRPr="00986739" w:rsidRDefault="00986739" w:rsidP="0012766C">
                            <w:pPr>
                              <w:jc w:val="center"/>
                              <w:rPr>
                                <w:sz w:val="16"/>
                              </w:rPr>
                            </w:pPr>
                            <w:r>
                              <w:rPr>
                                <w:sz w:val="16"/>
                              </w:rPr>
                              <w:t>7</w:t>
                            </w:r>
                            <w:r w:rsidR="00BF0066">
                              <w:rPr>
                                <w:sz w:val="16"/>
                                <w:lang w:val="ru"/>
                              </w:rPr>
                              <w:t>/</w:t>
                            </w:r>
                            <w:r>
                              <w:rPr>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4322076" id="Text Box 2118294299" o:spid="_x0000_s1034" type="#_x0000_t202" style="position:absolute;margin-left:499pt;margin-top:-17.85pt;width:29.8pt;height:18.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" fillcolor="white [3201]" stroked="f" strokeweight=".5pt">
                <v:textbox>
                  <w:txbxContent>
                    <w:p w14:paraId="6459F405" w14:textId="5E1BDECC" w:rsidR="0012766C" w:rsidRPr="00986739" w:rsidRDefault="00986739" w:rsidP="0012766C">
                      <w:pPr>
                        <w:jc w:val="center"/>
                        <w:rPr>
                          <w:sz w:val="16"/>
                        </w:rPr>
                      </w:pPr>
                      <w:r>
                        <w:rPr>
                          <w:sz w:val="16"/>
                        </w:rPr>
                        <w:t>7</w:t>
                      </w:r>
                      <w:r w:rsidR="00BF0066">
                        <w:rPr>
                          <w:sz w:val="16"/>
                          <w:lang w:val="ru"/>
                        </w:rPr>
                        <w:t>/</w:t>
                      </w:r>
                      <w:r>
                        <w:rPr>
                          <w:sz w:val="16"/>
                        </w:rPr>
                        <w:t>7</w:t>
                      </w:r>
                    </w:p>
                  </w:txbxContent>
                </v:textbox>
                <w10:wrap anchorx="margin" anchory="margin"/>
                <w10:anchorlock/>
              </v:shape>
            </w:pict>
          </mc:Fallback>
        </mc:AlternateContent>
      </w:r>
      <w:r w:rsidRPr="00C30DDD">
        <w:rPr>
          <w:rFonts w:ascii="Times New Roman" w:hAnsi="Times New Roman" w:cs="Times New Roman"/>
          <w:sz w:val="22"/>
          <w:szCs w:val="22"/>
          <w:lang w:val="kk-KZ"/>
        </w:rPr>
        <w:br w:type="page"/>
      </w:r>
    </w:p>
    <w:p w14:paraId="1C137115" w14:textId="77777777" w:rsidR="007958AD" w:rsidRPr="00C30DDD" w:rsidRDefault="007958AD" w:rsidP="006700C0">
      <w:pPr>
        <w:rPr>
          <w:rFonts w:ascii="Times New Roman" w:hAnsi="Times New Roman" w:cs="Times New Roman"/>
          <w:sz w:val="22"/>
          <w:szCs w:val="22"/>
          <w:lang w:val="kk-KZ"/>
        </w:rPr>
      </w:pPr>
      <w:bookmarkStart w:id="8" w:name="_Hlk15903544"/>
      <w:bookmarkStart w:id="9" w:name="_Hlk152183955"/>
      <w:bookmarkStart w:id="10" w:name="_Hlk152183399"/>
      <w:bookmarkStart w:id="11" w:name="_Hlk152181723"/>
      <w:bookmarkStart w:id="12" w:name="_Hlk152197551"/>
      <w:bookmarkStart w:id="13" w:name="_Hlk152193897"/>
      <w:bookmarkStart w:id="14" w:name="_Hlk152176164"/>
      <w:bookmarkEnd w:id="5"/>
      <w:r w:rsidRPr="00C30DDD">
        <w:rPr>
          <w:rFonts w:ascii="Times New Roman" w:hAnsi="Times New Roman" w:cs="Times New Roman"/>
          <w:noProof/>
          <w:sz w:val="22"/>
          <w:szCs w:val="22"/>
          <w:lang w:val="ru-RU" w:eastAsia="ru-RU"/>
        </w:rPr>
        <w:drawing>
          <wp:inline distT="0" distB="0" distL="0" distR="0" wp14:anchorId="0A600C35" wp14:editId="21C0F292">
            <wp:extent cx="1306830" cy="470535"/>
            <wp:effectExtent l="0" t="0" r="7620" b="5715"/>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6830" cy="470535"/>
                    </a:xfrm>
                    <a:prstGeom prst="rect">
                      <a:avLst/>
                    </a:prstGeom>
                  </pic:spPr>
                </pic:pic>
              </a:graphicData>
            </a:graphic>
          </wp:inline>
        </w:drawing>
      </w:r>
    </w:p>
    <w:bookmarkEnd w:id="1"/>
    <w:p w14:paraId="30E5E881" w14:textId="1FEB71C0" w:rsidR="007958AD" w:rsidRPr="000545DE" w:rsidRDefault="00C30DDD" w:rsidP="006700C0">
      <w:pPr>
        <w:jc w:val="right"/>
        <w:rPr>
          <w:rFonts w:ascii="Times New Roman" w:hAnsi="Times New Roman" w:cs="Times New Roman"/>
          <w:lang w:val="kk-KZ"/>
        </w:rPr>
      </w:pPr>
      <w:r w:rsidRPr="000545DE">
        <w:rPr>
          <w:rFonts w:ascii="Times New Roman" w:hAnsi="Times New Roman" w:cs="Times New Roman"/>
          <w:lang w:val="kk-KZ"/>
        </w:rPr>
        <w:t>Нысанды</w:t>
      </w:r>
      <w:r w:rsidR="007958AD" w:rsidRPr="000545DE">
        <w:rPr>
          <w:rFonts w:ascii="Times New Roman" w:hAnsi="Times New Roman" w:cs="Times New Roman"/>
          <w:lang w:val="kk-KZ"/>
        </w:rPr>
        <w:t xml:space="preserve"> толтырып, мына мекенжайға факс жіберіңіз:</w:t>
      </w:r>
    </w:p>
    <w:p w14:paraId="732A6392" w14:textId="3D4BF5D6" w:rsidR="007958AD" w:rsidRPr="000545DE" w:rsidRDefault="005473ED" w:rsidP="005473ED">
      <w:pPr>
        <w:widowControl w:val="0"/>
        <w:jc w:val="right"/>
        <w:outlineLvl w:val="0"/>
        <w:rPr>
          <w:rFonts w:ascii="Times New Roman" w:hAnsi="Times New Roman" w:cs="Times New Roman"/>
          <w:b/>
          <w:bCs/>
          <w:lang w:val="kk-KZ"/>
        </w:rPr>
      </w:pPr>
      <w:r w:rsidRPr="000545DE">
        <w:rPr>
          <w:rFonts w:ascii="Times New Roman" w:hAnsi="Times New Roman" w:cs="Times New Roman"/>
          <w:b/>
          <w:bCs/>
          <w:noProof/>
          <w:szCs w:val="28"/>
        </w:rPr>
        <w:t>«Тұтынушыларды қолдау қызметінің факсы»</w:t>
      </w:r>
    </w:p>
    <w:p w14:paraId="3C3AD8B1" w14:textId="77777777" w:rsidR="007958AD" w:rsidRPr="000545DE" w:rsidRDefault="007958AD" w:rsidP="006700C0">
      <w:pPr>
        <w:widowControl w:val="0"/>
        <w:outlineLvl w:val="0"/>
        <w:rPr>
          <w:rFonts w:ascii="Times New Roman" w:hAnsi="Times New Roman" w:cs="Times New Roman"/>
          <w:b/>
          <w:bCs/>
          <w:lang w:val="kk-KZ"/>
        </w:rPr>
      </w:pPr>
    </w:p>
    <w:p w14:paraId="339976C5" w14:textId="78D30172" w:rsidR="007958AD" w:rsidRPr="000545DE" w:rsidRDefault="005473ED" w:rsidP="006700C0">
      <w:pPr>
        <w:suppressAutoHyphens/>
        <w:rPr>
          <w:rFonts w:ascii="Times New Roman" w:hAnsi="Times New Roman" w:cs="Times New Roman"/>
          <w:b/>
          <w:bCs/>
          <w:szCs w:val="28"/>
        </w:rPr>
      </w:pPr>
      <w:r w:rsidRPr="000545DE">
        <w:rPr>
          <w:rFonts w:ascii="Times New Roman" w:hAnsi="Times New Roman" w:cs="Times New Roman"/>
          <w:b/>
          <w:bCs/>
          <w:szCs w:val="28"/>
        </w:rPr>
        <w:t>«Сатып алушы» – «Аурухана атауы» – «Қала» – «Ел атауы»</w:t>
      </w:r>
    </w:p>
    <w:p w14:paraId="51EB77EF" w14:textId="77777777" w:rsidR="005473ED" w:rsidRPr="000545DE" w:rsidRDefault="005473ED" w:rsidP="006700C0">
      <w:pPr>
        <w:suppressAutoHyphens/>
        <w:rPr>
          <w:rFonts w:ascii="Times New Roman" w:hAnsi="Times New Roman" w:cs="Times New Roman"/>
          <w:b/>
          <w:bCs/>
        </w:rPr>
      </w:pPr>
    </w:p>
    <w:p w14:paraId="216E2FEC" w14:textId="77777777" w:rsidR="007958AD" w:rsidRPr="000545DE" w:rsidRDefault="007958AD" w:rsidP="006700C0">
      <w:pPr>
        <w:keepNext/>
        <w:jc w:val="center"/>
        <w:outlineLvl w:val="1"/>
        <w:rPr>
          <w:rFonts w:ascii="Times New Roman" w:hAnsi="Times New Roman" w:cs="Times New Roman"/>
          <w:lang w:val="kk-KZ"/>
        </w:rPr>
      </w:pPr>
      <w:r w:rsidRPr="000545DE">
        <w:rPr>
          <w:rFonts w:ascii="Times New Roman" w:hAnsi="Times New Roman" w:cs="Times New Roman"/>
          <w:lang w:val="kk-KZ"/>
        </w:rPr>
        <w:t>-----------------------------------------------------------------</w:t>
      </w:r>
    </w:p>
    <w:p w14:paraId="4ABAF8F7" w14:textId="77777777" w:rsidR="00275D0A" w:rsidRPr="000545DE" w:rsidRDefault="00275D0A" w:rsidP="00275D0A">
      <w:pPr>
        <w:keepNext/>
        <w:widowControl w:val="0"/>
        <w:jc w:val="center"/>
        <w:outlineLvl w:val="1"/>
        <w:rPr>
          <w:rFonts w:ascii="Times New Roman" w:eastAsia="Arial" w:hAnsi="Times New Roman" w:cs="Times New Roman"/>
          <w:b/>
          <w:bCs/>
          <w:noProof/>
          <w:lang w:val="kk-KZ"/>
        </w:rPr>
      </w:pPr>
      <w:r w:rsidRPr="000545DE">
        <w:rPr>
          <w:rFonts w:ascii="Times New Roman" w:hAnsi="Times New Roman" w:cs="Times New Roman"/>
          <w:b/>
          <w:bCs/>
          <w:lang w:val="kk-KZ"/>
        </w:rPr>
        <w:t xml:space="preserve">Растау нысаны - </w:t>
      </w:r>
      <w:r w:rsidRPr="000545DE">
        <w:rPr>
          <w:rFonts w:ascii="Times New Roman" w:hAnsi="Times New Roman" w:cs="Times New Roman"/>
          <w:b/>
          <w:bCs/>
          <w:noProof/>
          <w:lang w:val="kk-KZ"/>
        </w:rPr>
        <w:t>Пайдалану алаңындағы қауіпсіздік туралы шұғыл хабарлама</w:t>
      </w:r>
    </w:p>
    <w:p w14:paraId="01EDED68" w14:textId="77777777" w:rsidR="00275D0A" w:rsidRPr="000545DE" w:rsidRDefault="00275D0A" w:rsidP="00275D0A">
      <w:pPr>
        <w:keepNext/>
        <w:widowControl w:val="0"/>
        <w:jc w:val="center"/>
        <w:outlineLvl w:val="1"/>
        <w:rPr>
          <w:rFonts w:ascii="Times New Roman" w:hAnsi="Times New Roman" w:cs="Times New Roman"/>
          <w:b/>
          <w:bCs/>
          <w:lang w:val="kk-KZ"/>
        </w:rPr>
      </w:pPr>
    </w:p>
    <w:p w14:paraId="1FB961CF" w14:textId="102C00F1" w:rsidR="00275D0A" w:rsidRPr="000545DE" w:rsidRDefault="00275D0A" w:rsidP="00275D0A">
      <w:pPr>
        <w:jc w:val="center"/>
        <w:rPr>
          <w:rFonts w:ascii="Times New Roman" w:hAnsi="Times New Roman" w:cs="Times New Roman"/>
          <w:b/>
          <w:bCs/>
          <w:lang w:val="kk-KZ"/>
        </w:rPr>
      </w:pPr>
      <w:bookmarkStart w:id="15" w:name="_Hlk57877379"/>
      <w:r w:rsidRPr="000545DE">
        <w:rPr>
          <w:rFonts w:ascii="Times New Roman" w:hAnsi="Times New Roman" w:cs="Times New Roman"/>
          <w:b/>
          <w:bCs/>
          <w:lang w:val="kk-KZ"/>
        </w:rPr>
        <w:t xml:space="preserve">ACCOLADE™ құрылғылар </w:t>
      </w:r>
      <w:r w:rsidR="009C192F">
        <w:rPr>
          <w:rFonts w:ascii="Times New Roman" w:hAnsi="Times New Roman" w:cs="Times New Roman"/>
          <w:b/>
          <w:bCs/>
          <w:lang w:val="kk-KZ"/>
        </w:rPr>
        <w:t>тобы</w:t>
      </w:r>
      <w:r w:rsidRPr="000545DE">
        <w:rPr>
          <w:rFonts w:ascii="Times New Roman" w:hAnsi="Times New Roman" w:cs="Times New Roman"/>
          <w:b/>
          <w:bCs/>
          <w:lang w:val="kk-KZ"/>
        </w:rPr>
        <w:t xml:space="preserve"> үшін жарамдылық мерзімі 2025 ж. 30 маусымға дейінгі немесе одан ерте кезеңдегі жүректі қайта синхрондау терапиясына арналған барлық қызмет ету мерзімі ұзартылған (EL) қос камералы (DR) кардиостимуляторға қосу үшін 2024 ж. желтоқсандағы қауіпсіздік бойынша ұсынылатын пациенттер популяциясын кеңейту.</w:t>
      </w:r>
    </w:p>
    <w:p w14:paraId="25EA106E" w14:textId="77777777" w:rsidR="00275D0A" w:rsidRPr="000545DE" w:rsidRDefault="00275D0A" w:rsidP="00275D0A">
      <w:pPr>
        <w:jc w:val="center"/>
        <w:rPr>
          <w:rFonts w:ascii="Times New Roman" w:hAnsi="Times New Roman" w:cs="Times New Roman"/>
          <w:lang w:val="kk-KZ"/>
        </w:rPr>
      </w:pPr>
      <w:r w:rsidRPr="000545DE">
        <w:rPr>
          <w:rFonts w:ascii="Times New Roman" w:hAnsi="Times New Roman" w:cs="Times New Roman"/>
          <w:b/>
          <w:bCs/>
          <w:lang w:val="kk-KZ"/>
        </w:rPr>
        <w:t>97125289E-FA</w:t>
      </w:r>
    </w:p>
    <w:bookmarkEnd w:id="15"/>
    <w:p w14:paraId="1F85085B" w14:textId="77777777" w:rsidR="00275D0A" w:rsidRPr="000545DE" w:rsidRDefault="00275D0A" w:rsidP="00275D0A">
      <w:pPr>
        <w:rPr>
          <w:rFonts w:ascii="Times New Roman" w:hAnsi="Times New Roman" w:cs="Times New Roman"/>
          <w:lang w:val="kk-KZ"/>
        </w:rPr>
      </w:pPr>
      <w:r w:rsidRPr="000545DE">
        <w:rPr>
          <w:rFonts w:ascii="Times New Roman" w:hAnsi="Times New Roman" w:cs="Times New Roman"/>
          <w:lang w:val="kk-KZ"/>
        </w:rPr>
        <w:t>-----------------------------------------------------------------</w:t>
      </w:r>
    </w:p>
    <w:p w14:paraId="4D9E4DF8" w14:textId="77777777" w:rsidR="00275D0A" w:rsidRPr="000545DE" w:rsidRDefault="00275D0A" w:rsidP="00275D0A">
      <w:pPr>
        <w:jc w:val="both"/>
        <w:rPr>
          <w:rFonts w:ascii="Times New Roman" w:hAnsi="Times New Roman" w:cs="Times New Roman"/>
          <w:lang w:val="kk-KZ"/>
        </w:rPr>
      </w:pPr>
    </w:p>
    <w:p w14:paraId="4D2204CD" w14:textId="77777777" w:rsidR="00275D0A" w:rsidRPr="000545DE" w:rsidRDefault="00275D0A" w:rsidP="00275D0A">
      <w:pPr>
        <w:jc w:val="both"/>
        <w:rPr>
          <w:rFonts w:ascii="Times New Roman" w:hAnsi="Times New Roman" w:cs="Times New Roman"/>
          <w:lang w:val="kk-KZ"/>
        </w:rPr>
      </w:pPr>
    </w:p>
    <w:p w14:paraId="2D1F00EB" w14:textId="77777777" w:rsidR="00275D0A" w:rsidRPr="000545DE" w:rsidRDefault="00275D0A" w:rsidP="00275D0A">
      <w:pPr>
        <w:jc w:val="both"/>
        <w:rPr>
          <w:rFonts w:ascii="Times New Roman" w:hAnsi="Times New Roman" w:cs="Times New Roman"/>
          <w:lang w:val="kk-KZ"/>
        </w:rPr>
      </w:pPr>
    </w:p>
    <w:p w14:paraId="1973060C" w14:textId="77777777" w:rsidR="00275D0A" w:rsidRPr="000545DE" w:rsidRDefault="00275D0A" w:rsidP="00275D0A">
      <w:pPr>
        <w:rPr>
          <w:rFonts w:ascii="Times New Roman" w:hAnsi="Times New Roman" w:cs="Times New Roman"/>
          <w:color w:val="000000"/>
          <w:lang w:val="kk-KZ"/>
        </w:rPr>
      </w:pPr>
    </w:p>
    <w:p w14:paraId="6CBBC98E" w14:textId="77777777" w:rsidR="00275D0A" w:rsidRPr="000545DE" w:rsidRDefault="00275D0A" w:rsidP="00275D0A">
      <w:pPr>
        <w:widowControl w:val="0"/>
        <w:jc w:val="center"/>
        <w:outlineLvl w:val="2"/>
        <w:rPr>
          <w:rFonts w:ascii="Times New Roman" w:hAnsi="Times New Roman" w:cs="Times New Roman"/>
          <w:b/>
          <w:color w:val="000000"/>
          <w:lang w:val="kk-KZ"/>
        </w:rPr>
      </w:pPr>
      <w:r w:rsidRPr="000545DE">
        <w:rPr>
          <w:rFonts w:ascii="Times New Roman" w:hAnsi="Times New Roman" w:cs="Times New Roman"/>
          <w:b/>
          <w:bCs/>
          <w:color w:val="000000"/>
          <w:lang w:val="kk-KZ"/>
        </w:rPr>
        <w:t>Осы пішінге қол қою арқылы мен</w:t>
      </w:r>
    </w:p>
    <w:p w14:paraId="7B304C8F" w14:textId="77777777" w:rsidR="00275D0A" w:rsidRPr="000545DE" w:rsidRDefault="00275D0A" w:rsidP="00275D0A">
      <w:pPr>
        <w:widowControl w:val="0"/>
        <w:jc w:val="center"/>
        <w:outlineLvl w:val="2"/>
        <w:rPr>
          <w:rFonts w:ascii="Times New Roman" w:hAnsi="Times New Roman" w:cs="Times New Roman"/>
          <w:b/>
          <w:color w:val="000000"/>
          <w:lang w:val="kk-KZ"/>
        </w:rPr>
      </w:pPr>
    </w:p>
    <w:p w14:paraId="06F61372" w14:textId="77777777" w:rsidR="00275D0A" w:rsidRPr="000545DE" w:rsidRDefault="00275D0A" w:rsidP="00275D0A">
      <w:pPr>
        <w:widowControl w:val="0"/>
        <w:jc w:val="center"/>
        <w:outlineLvl w:val="2"/>
        <w:rPr>
          <w:rFonts w:ascii="Times New Roman" w:hAnsi="Times New Roman" w:cs="Times New Roman"/>
          <w:b/>
          <w:bCs/>
          <w:lang w:val="kk-KZ"/>
        </w:rPr>
      </w:pPr>
      <w:bookmarkStart w:id="16" w:name="_Hlk57877460"/>
      <w:r w:rsidRPr="000545DE">
        <w:rPr>
          <w:rFonts w:ascii="Times New Roman" w:hAnsi="Times New Roman" w:cs="Times New Roman"/>
          <w:b/>
          <w:bCs/>
          <w:lang w:val="kk-KZ"/>
        </w:rPr>
        <w:t>Boston Scientific компаниясының 2025 жылғы 20 тамыздағы алаңдардағы қауіпсіздік туралы хабарлама</w:t>
      </w:r>
      <w:bookmarkEnd w:id="16"/>
      <w:r w:rsidRPr="000545DE">
        <w:rPr>
          <w:rFonts w:ascii="Times New Roman" w:hAnsi="Times New Roman" w:cs="Times New Roman"/>
          <w:b/>
          <w:bCs/>
          <w:lang w:val="kk-KZ"/>
        </w:rPr>
        <w:t>сы</w:t>
      </w:r>
      <w:bookmarkStart w:id="17" w:name="_Hlk57877413"/>
      <w:r w:rsidRPr="000545DE">
        <w:rPr>
          <w:rFonts w:ascii="Times New Roman" w:hAnsi="Times New Roman" w:cs="Times New Roman"/>
          <w:b/>
          <w:bCs/>
          <w:lang w:val="kk-KZ"/>
        </w:rPr>
        <w:t>н оқып, түсінгенімді растаймын:</w:t>
      </w:r>
    </w:p>
    <w:p w14:paraId="2954BBE1" w14:textId="77777777" w:rsidR="00275D0A" w:rsidRPr="000545DE" w:rsidRDefault="00275D0A" w:rsidP="00275D0A">
      <w:pPr>
        <w:widowControl w:val="0"/>
        <w:jc w:val="center"/>
        <w:outlineLvl w:val="2"/>
        <w:rPr>
          <w:rFonts w:ascii="Times New Roman" w:hAnsi="Times New Roman" w:cs="Times New Roman"/>
          <w:b/>
          <w:lang w:val="kk-KZ"/>
        </w:rPr>
      </w:pPr>
    </w:p>
    <w:bookmarkEnd w:id="17"/>
    <w:p w14:paraId="32B87ACF" w14:textId="6B13EBDE" w:rsidR="00275D0A" w:rsidRPr="000545DE" w:rsidRDefault="00275D0A" w:rsidP="00275D0A">
      <w:pPr>
        <w:jc w:val="center"/>
        <w:rPr>
          <w:rFonts w:ascii="Times New Roman" w:hAnsi="Times New Roman" w:cs="Times New Roman"/>
          <w:b/>
          <w:bCs/>
          <w:lang w:val="kk-KZ"/>
        </w:rPr>
      </w:pPr>
      <w:r w:rsidRPr="000545DE">
        <w:rPr>
          <w:rFonts w:ascii="Times New Roman" w:hAnsi="Times New Roman" w:cs="Times New Roman"/>
          <w:b/>
          <w:bCs/>
          <w:lang w:val="kk-KZ"/>
        </w:rPr>
        <w:t xml:space="preserve">ACCOLADE™ құрылғылар </w:t>
      </w:r>
      <w:r w:rsidR="009C192F">
        <w:rPr>
          <w:rFonts w:ascii="Times New Roman" w:hAnsi="Times New Roman" w:cs="Times New Roman"/>
          <w:b/>
          <w:bCs/>
          <w:lang w:val="kk-KZ"/>
        </w:rPr>
        <w:t>тобы</w:t>
      </w:r>
      <w:r w:rsidRPr="000545DE">
        <w:rPr>
          <w:rFonts w:ascii="Times New Roman" w:hAnsi="Times New Roman" w:cs="Times New Roman"/>
          <w:b/>
          <w:bCs/>
          <w:lang w:val="kk-KZ"/>
        </w:rPr>
        <w:t xml:space="preserve"> үшін жарамдылық мерзімі 2025 ж. 30 маусымға дейінгі немесе одан ерте кезеңдегі жүректі қайта синхрондау терапиясына арналған барлық қызмет ету мерзімі ұзартылған (EL) қос камералы (DR) кардиостимуляторға қосу үшін 2024 ж. желтоқсандағы қауіпсіздік бойынша ұсынылатын пациенттер популяциясын кеңейту.</w:t>
      </w:r>
    </w:p>
    <w:p w14:paraId="6A4C2965" w14:textId="77777777" w:rsidR="00275D0A" w:rsidRPr="000545DE" w:rsidRDefault="00275D0A" w:rsidP="00275D0A">
      <w:pPr>
        <w:jc w:val="both"/>
        <w:rPr>
          <w:rFonts w:ascii="Times New Roman" w:hAnsi="Times New Roman" w:cs="Times New Roman"/>
          <w:highlight w:val="yellow"/>
          <w:lang w:val="kk-KZ"/>
        </w:rPr>
      </w:pPr>
    </w:p>
    <w:p w14:paraId="3A0E4E1A" w14:textId="77777777" w:rsidR="007958AD" w:rsidRPr="000545DE" w:rsidRDefault="007958AD" w:rsidP="006700C0">
      <w:pPr>
        <w:widowControl w:val="0"/>
        <w:jc w:val="center"/>
        <w:outlineLvl w:val="3"/>
        <w:rPr>
          <w:rFonts w:ascii="Times New Roman" w:hAnsi="Times New Roman" w:cs="Times New Roman"/>
          <w:b/>
          <w:highlight w:val="yellow"/>
          <w:lang w:val="kk-KZ"/>
        </w:rPr>
      </w:pPr>
    </w:p>
    <w:p w14:paraId="26317BB0" w14:textId="77777777" w:rsidR="00AB68D2" w:rsidRPr="000545DE" w:rsidRDefault="00AB68D2" w:rsidP="006700C0">
      <w:pPr>
        <w:jc w:val="both"/>
        <w:rPr>
          <w:rFonts w:ascii="Times New Roman" w:hAnsi="Times New Roman" w:cs="Times New Roman"/>
          <w:highlight w:val="yellow"/>
          <w:lang w:val="kk-KZ"/>
        </w:rPr>
      </w:pPr>
    </w:p>
    <w:p w14:paraId="10501C98" w14:textId="77777777" w:rsidR="00AB68D2" w:rsidRPr="000545DE" w:rsidRDefault="00AB68D2" w:rsidP="006700C0">
      <w:pPr>
        <w:jc w:val="both"/>
        <w:rPr>
          <w:rFonts w:ascii="Times New Roman" w:hAnsi="Times New Roman" w:cs="Times New Roman"/>
          <w:highlight w:val="yellow"/>
          <w:lang w:val="kk-KZ"/>
        </w:rPr>
      </w:pPr>
    </w:p>
    <w:p w14:paraId="51D717FB" w14:textId="5362CC9A" w:rsidR="007958AD" w:rsidRPr="000545DE" w:rsidRDefault="007958AD" w:rsidP="006700C0">
      <w:pPr>
        <w:jc w:val="both"/>
        <w:rPr>
          <w:rFonts w:ascii="Times New Roman" w:hAnsi="Times New Roman" w:cs="Times New Roman"/>
          <w:highlight w:val="yellow"/>
          <w:lang w:val="kk-KZ"/>
        </w:rPr>
      </w:pPr>
      <w:r w:rsidRPr="000545DE">
        <w:rPr>
          <w:rFonts w:ascii="Times New Roman" w:hAnsi="Times New Roman" w:cs="Times New Roman"/>
          <w:noProof/>
          <w:highlight w:val="yellow"/>
          <w:lang w:val="ru-RU" w:eastAsia="ru-RU"/>
        </w:rPr>
        <mc:AlternateContent>
          <mc:Choice Requires="wps">
            <w:drawing>
              <wp:anchor distT="0" distB="0" distL="114300" distR="114300" simplePos="0" relativeHeight="251715072" behindDoc="0" locked="1" layoutInCell="1" allowOverlap="1" wp14:anchorId="0226900D" wp14:editId="1C71015D">
                <wp:simplePos x="0" y="0"/>
                <wp:positionH relativeFrom="column">
                  <wp:posOffset>6191885</wp:posOffset>
                </wp:positionH>
                <wp:positionV relativeFrom="page">
                  <wp:posOffset>10007600</wp:posOffset>
                </wp:positionV>
                <wp:extent cx="390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chemeClr val="lt1"/>
                        </a:solidFill>
                        <a:ln w="6350">
                          <a:noFill/>
                        </a:ln>
                      </wps:spPr>
                      <wps:txbx>
                        <w:txbxContent>
                          <w:p w14:paraId="77413822" w14:textId="77777777" w:rsidR="007958AD" w:rsidRPr="00CD159E" w:rsidRDefault="007958AD" w:rsidP="007958AD">
                            <w:pPr>
                              <w:jc w:val="center"/>
                              <w:rPr>
                                <w:sz w:val="14"/>
                                <w:szCs w:val="18"/>
                              </w:rPr>
                            </w:pPr>
                            <w:r>
                              <w:rPr>
                                <w:sz w:val="14"/>
                                <w:szCs w:val="18"/>
                                <w:lang w:val="ru"/>
                              </w:rPr>
                              <w:t>1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226900D" id="Text Box 6" o:spid="_x0000_s1035" type="#_x0000_t202" style="position:absolute;left:0;text-align:left;margin-left:487.55pt;margin-top:788pt;width:30.75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" fillcolor="white [3201]" stroked="f" strokeweight=".5pt">
                <v:textbox>
                  <w:txbxContent>
                    <w:p w14:paraId="77413822" w14:textId="77777777" w:rsidR="007958AD" w:rsidRPr="00CD159E" w:rsidRDefault="007958AD" w:rsidP="007958AD">
                      <w:pPr>
                        <w:jc w:val="center"/>
                        <w:rPr>
                          <w:sz w:val="14"/>
                          <w:szCs w:val="18"/>
                        </w:rPr>
                      </w:pPr>
                      <w:r>
                        <w:rPr>
                          <w:sz w:val="14"/>
                          <w:szCs w:val="18"/>
                          <w:lang w:val="ru"/>
                        </w:rPr>
                        <w:t>1 / 1</w:t>
                      </w:r>
                    </w:p>
                  </w:txbxContent>
                </v:textbox>
                <w10:wrap anchory="page"/>
                <w10:anchorlock/>
              </v:shape>
            </w:pict>
          </mc:Fallback>
        </mc:AlternateContent>
      </w:r>
    </w:p>
    <w:p w14:paraId="43BFDE89" w14:textId="77777777" w:rsidR="007958AD" w:rsidRPr="000545DE" w:rsidRDefault="007958AD" w:rsidP="006700C0">
      <w:pPr>
        <w:jc w:val="both"/>
        <w:rPr>
          <w:rFonts w:ascii="Times New Roman" w:hAnsi="Times New Roman" w:cs="Times New Roman"/>
          <w:highlight w:val="yellow"/>
          <w:lang w:val="kk-KZ"/>
        </w:rPr>
      </w:pPr>
    </w:p>
    <w:bookmarkEnd w:id="8"/>
    <w:bookmarkEnd w:id="9"/>
    <w:bookmarkEnd w:id="10"/>
    <w:bookmarkEnd w:id="11"/>
    <w:bookmarkEnd w:id="12"/>
    <w:bookmarkEnd w:id="13"/>
    <w:bookmarkEnd w:id="14"/>
    <w:p w14:paraId="40320A1E" w14:textId="15DF80D6" w:rsidR="00C30DDD" w:rsidRPr="000545DE" w:rsidRDefault="00C30DDD" w:rsidP="00C30DDD">
      <w:pPr>
        <w:jc w:val="both"/>
        <w:rPr>
          <w:rFonts w:ascii="Times New Roman" w:hAnsi="Times New Roman" w:cs="Times New Roman"/>
          <w:smallCaps/>
          <w:lang w:val="ru-RU"/>
        </w:rPr>
      </w:pPr>
      <w:r w:rsidRPr="000545DE">
        <w:rPr>
          <w:rFonts w:ascii="Times New Roman" w:hAnsi="Times New Roman" w:cs="Times New Roman"/>
          <w:b/>
          <w:bCs/>
          <w:smallCaps/>
          <w:lang w:val="ru"/>
        </w:rPr>
        <w:t>Т.А.Ә.</w:t>
      </w:r>
      <w:r w:rsidRPr="000545DE">
        <w:rPr>
          <w:rFonts w:ascii="Times New Roman" w:hAnsi="Times New Roman" w:cs="Times New Roman"/>
          <w:b/>
          <w:bCs/>
          <w:lang w:val="ru"/>
        </w:rPr>
        <w:t>*</w:t>
      </w:r>
      <w:r w:rsidRPr="000545DE">
        <w:rPr>
          <w:rFonts w:ascii="Times New Roman" w:hAnsi="Times New Roman" w:cs="Times New Roman"/>
          <w:lang w:val="ru"/>
        </w:rPr>
        <w:t xml:space="preserve"> ___________________________________</w:t>
      </w:r>
      <w:proofErr w:type="spellStart"/>
      <w:r w:rsidRPr="000545DE">
        <w:rPr>
          <w:rFonts w:ascii="Times New Roman" w:hAnsi="Times New Roman" w:cs="Times New Roman"/>
          <w:lang w:val="ru"/>
        </w:rPr>
        <w:t>Лауазымы</w:t>
      </w:r>
      <w:proofErr w:type="spellEnd"/>
      <w:r w:rsidRPr="000545DE">
        <w:rPr>
          <w:rFonts w:ascii="Times New Roman" w:hAnsi="Times New Roman" w:cs="Times New Roman"/>
          <w:lang w:val="ru"/>
        </w:rPr>
        <w:t xml:space="preserve"> __________________________________</w:t>
      </w:r>
    </w:p>
    <w:p w14:paraId="5ABAE65B" w14:textId="77777777" w:rsidR="00C30DDD" w:rsidRPr="000545DE" w:rsidRDefault="00C30DDD" w:rsidP="00C30DDD">
      <w:pPr>
        <w:rPr>
          <w:rFonts w:ascii="Times New Roman" w:hAnsi="Times New Roman" w:cs="Times New Roman"/>
          <w:lang w:val="ru-RU"/>
        </w:rPr>
      </w:pPr>
    </w:p>
    <w:p w14:paraId="4F241982" w14:textId="77777777" w:rsidR="00C30DDD" w:rsidRPr="000545DE" w:rsidRDefault="00C30DDD" w:rsidP="00C30DDD">
      <w:pPr>
        <w:rPr>
          <w:rFonts w:ascii="Times New Roman" w:hAnsi="Times New Roman" w:cs="Times New Roman"/>
          <w:lang w:val="ru-RU"/>
        </w:rPr>
      </w:pPr>
    </w:p>
    <w:p w14:paraId="36F37202" w14:textId="49595FEF" w:rsidR="00C30DDD" w:rsidRPr="000545DE" w:rsidRDefault="00C30DDD" w:rsidP="00C30DDD">
      <w:pPr>
        <w:rPr>
          <w:rFonts w:ascii="Times New Roman" w:hAnsi="Times New Roman" w:cs="Times New Roman"/>
          <w:lang w:val="ru-RU"/>
        </w:rPr>
      </w:pPr>
      <w:r w:rsidRPr="000545DE">
        <w:rPr>
          <w:rFonts w:ascii="Times New Roman" w:hAnsi="Times New Roman" w:cs="Times New Roman"/>
          <w:lang w:val="ru"/>
        </w:rPr>
        <w:t xml:space="preserve">Телефон _______________________________________ Эл. </w:t>
      </w:r>
      <w:proofErr w:type="spellStart"/>
      <w:r w:rsidRPr="000545DE">
        <w:rPr>
          <w:rFonts w:ascii="Times New Roman" w:hAnsi="Times New Roman" w:cs="Times New Roman"/>
          <w:lang w:val="ru"/>
        </w:rPr>
        <w:t>пошта</w:t>
      </w:r>
      <w:proofErr w:type="spellEnd"/>
      <w:r w:rsidRPr="000545DE">
        <w:rPr>
          <w:rFonts w:ascii="Times New Roman" w:hAnsi="Times New Roman" w:cs="Times New Roman"/>
          <w:lang w:val="ru"/>
        </w:rPr>
        <w:t xml:space="preserve"> _________________________</w:t>
      </w:r>
    </w:p>
    <w:p w14:paraId="34699224" w14:textId="77777777" w:rsidR="00C30DDD" w:rsidRPr="000545DE" w:rsidRDefault="00C30DDD" w:rsidP="00C30DDD">
      <w:pPr>
        <w:rPr>
          <w:rFonts w:ascii="Times New Roman" w:hAnsi="Times New Roman" w:cs="Times New Roman"/>
          <w:lang w:val="ru-RU"/>
        </w:rPr>
      </w:pPr>
    </w:p>
    <w:p w14:paraId="511839A2" w14:textId="77777777" w:rsidR="00C30DDD" w:rsidRPr="000545DE" w:rsidRDefault="00C30DDD" w:rsidP="00C30DDD">
      <w:pPr>
        <w:rPr>
          <w:rFonts w:ascii="Times New Roman" w:hAnsi="Times New Roman" w:cs="Times New Roman"/>
          <w:lang w:val="ru-RU"/>
        </w:rPr>
      </w:pPr>
    </w:p>
    <w:p w14:paraId="2967CB6D" w14:textId="536185D1" w:rsidR="00C30DDD" w:rsidRPr="000545DE" w:rsidRDefault="00C30DDD" w:rsidP="00C30DDD">
      <w:pPr>
        <w:jc w:val="both"/>
        <w:rPr>
          <w:rFonts w:ascii="Times New Roman" w:hAnsi="Times New Roman" w:cs="Times New Roman"/>
          <w:lang w:val="ru-RU"/>
        </w:rPr>
      </w:pPr>
      <w:r w:rsidRPr="000545DE">
        <w:rPr>
          <w:rFonts w:ascii="Times New Roman" w:hAnsi="Times New Roman" w:cs="Times New Roman"/>
          <w:b/>
          <w:bCs/>
          <w:smallCaps/>
          <w:lang w:val="ru"/>
        </w:rPr>
        <w:t>ҚОЛЫ</w:t>
      </w:r>
      <w:r w:rsidRPr="000545DE">
        <w:rPr>
          <w:rFonts w:ascii="Times New Roman" w:hAnsi="Times New Roman" w:cs="Times New Roman"/>
          <w:b/>
          <w:bCs/>
          <w:lang w:val="ru"/>
        </w:rPr>
        <w:t>*</w:t>
      </w:r>
      <w:r w:rsidRPr="000545DE">
        <w:rPr>
          <w:rFonts w:ascii="Times New Roman" w:hAnsi="Times New Roman" w:cs="Times New Roman"/>
          <w:lang w:val="ru"/>
        </w:rPr>
        <w:t>______________________________________________</w:t>
      </w:r>
      <w:r w:rsidRPr="000545DE">
        <w:rPr>
          <w:rFonts w:ascii="Times New Roman" w:hAnsi="Times New Roman" w:cs="Times New Roman"/>
          <w:b/>
          <w:bCs/>
          <w:smallCaps/>
          <w:lang w:val="ru"/>
        </w:rPr>
        <w:t>КҮНІ</w:t>
      </w:r>
      <w:r w:rsidRPr="000545DE">
        <w:rPr>
          <w:rFonts w:ascii="Times New Roman" w:hAnsi="Times New Roman" w:cs="Times New Roman"/>
          <w:b/>
          <w:bCs/>
          <w:lang w:val="ru"/>
        </w:rPr>
        <w:t>*</w:t>
      </w:r>
      <w:r w:rsidRPr="000545DE">
        <w:rPr>
          <w:rFonts w:ascii="Times New Roman" w:hAnsi="Times New Roman" w:cs="Times New Roman"/>
          <w:lang w:val="ru"/>
        </w:rPr>
        <w:t>______________________</w:t>
      </w:r>
    </w:p>
    <w:p w14:paraId="0DF3EAB2" w14:textId="483FCF0C" w:rsidR="00C30DDD" w:rsidRPr="00C30DDD" w:rsidRDefault="00C30DDD" w:rsidP="00C30DDD">
      <w:pPr>
        <w:rPr>
          <w:rFonts w:ascii="Times New Roman" w:hAnsi="Times New Roman" w:cs="Times New Roman"/>
          <w:sz w:val="16"/>
          <w:szCs w:val="16"/>
          <w:lang w:val="ru-RU"/>
        </w:rPr>
      </w:pPr>
      <w:r w:rsidRPr="00C30DDD">
        <w:rPr>
          <w:rFonts w:ascii="Times New Roman" w:hAnsi="Times New Roman" w:cs="Times New Roman"/>
          <w:sz w:val="16"/>
          <w:szCs w:val="16"/>
          <w:lang w:val="ru"/>
        </w:rPr>
        <w:t>* </w:t>
      </w:r>
      <w:proofErr w:type="spellStart"/>
      <w:r>
        <w:rPr>
          <w:rFonts w:ascii="Times New Roman" w:hAnsi="Times New Roman" w:cs="Times New Roman"/>
          <w:sz w:val="16"/>
          <w:szCs w:val="16"/>
          <w:lang w:val="ru"/>
        </w:rPr>
        <w:t>Міндетті</w:t>
      </w:r>
      <w:proofErr w:type="spellEnd"/>
      <w:r>
        <w:rPr>
          <w:rFonts w:ascii="Times New Roman" w:hAnsi="Times New Roman" w:cs="Times New Roman"/>
          <w:sz w:val="16"/>
          <w:szCs w:val="16"/>
          <w:lang w:val="ru"/>
        </w:rPr>
        <w:t xml:space="preserve"> </w:t>
      </w:r>
      <w:proofErr w:type="spellStart"/>
      <w:r>
        <w:rPr>
          <w:rFonts w:ascii="Times New Roman" w:hAnsi="Times New Roman" w:cs="Times New Roman"/>
          <w:sz w:val="16"/>
          <w:szCs w:val="16"/>
          <w:lang w:val="ru"/>
        </w:rPr>
        <w:t>өріс</w:t>
      </w:r>
      <w:proofErr w:type="spellEnd"/>
      <w:r w:rsidRPr="00C30DDD">
        <w:rPr>
          <w:rFonts w:ascii="Times New Roman" w:hAnsi="Times New Roman" w:cs="Times New Roman"/>
          <w:sz w:val="16"/>
          <w:szCs w:val="16"/>
          <w:lang w:val="ru"/>
        </w:rPr>
        <w:tab/>
      </w:r>
      <w:r>
        <w:rPr>
          <w:rFonts w:ascii="Times New Roman" w:hAnsi="Times New Roman" w:cs="Times New Roman"/>
          <w:sz w:val="16"/>
          <w:szCs w:val="16"/>
          <w:lang w:val="ru"/>
        </w:rPr>
        <w:tab/>
      </w:r>
      <w:r>
        <w:rPr>
          <w:rFonts w:ascii="Times New Roman" w:hAnsi="Times New Roman" w:cs="Times New Roman"/>
          <w:sz w:val="16"/>
          <w:szCs w:val="16"/>
          <w:lang w:val="ru"/>
        </w:rPr>
        <w:tab/>
      </w:r>
      <w:r>
        <w:rPr>
          <w:rFonts w:ascii="Times New Roman" w:hAnsi="Times New Roman" w:cs="Times New Roman"/>
          <w:sz w:val="16"/>
          <w:szCs w:val="16"/>
          <w:lang w:val="ru"/>
        </w:rPr>
        <w:tab/>
      </w:r>
      <w:r>
        <w:rPr>
          <w:rFonts w:ascii="Times New Roman" w:hAnsi="Times New Roman" w:cs="Times New Roman"/>
          <w:sz w:val="16"/>
          <w:szCs w:val="16"/>
          <w:lang w:val="ru"/>
        </w:rPr>
        <w:tab/>
      </w:r>
      <w:r>
        <w:rPr>
          <w:rFonts w:ascii="Times New Roman" w:hAnsi="Times New Roman" w:cs="Times New Roman"/>
          <w:sz w:val="16"/>
          <w:szCs w:val="16"/>
          <w:lang w:val="ru"/>
        </w:rPr>
        <w:tab/>
      </w:r>
      <w:r>
        <w:rPr>
          <w:rFonts w:ascii="Times New Roman" w:hAnsi="Times New Roman" w:cs="Times New Roman"/>
          <w:sz w:val="16"/>
          <w:szCs w:val="16"/>
          <w:lang w:val="ru"/>
        </w:rPr>
        <w:tab/>
      </w:r>
      <w:r>
        <w:rPr>
          <w:rFonts w:ascii="Times New Roman" w:hAnsi="Times New Roman" w:cs="Times New Roman"/>
          <w:sz w:val="16"/>
          <w:szCs w:val="16"/>
          <w:lang w:val="ru"/>
        </w:rPr>
        <w:tab/>
        <w:t xml:space="preserve">                       </w:t>
      </w:r>
      <w:proofErr w:type="spellStart"/>
      <w:r>
        <w:rPr>
          <w:rFonts w:ascii="Times New Roman" w:hAnsi="Times New Roman" w:cs="Times New Roman"/>
          <w:sz w:val="16"/>
          <w:szCs w:val="16"/>
          <w:lang w:val="ru"/>
        </w:rPr>
        <w:t>кк</w:t>
      </w:r>
      <w:proofErr w:type="spellEnd"/>
      <w:r>
        <w:rPr>
          <w:rFonts w:ascii="Times New Roman" w:hAnsi="Times New Roman" w:cs="Times New Roman"/>
          <w:sz w:val="16"/>
          <w:szCs w:val="16"/>
          <w:lang w:val="ru"/>
        </w:rPr>
        <w:t>/</w:t>
      </w:r>
      <w:proofErr w:type="spellStart"/>
      <w:r>
        <w:rPr>
          <w:rFonts w:ascii="Times New Roman" w:hAnsi="Times New Roman" w:cs="Times New Roman"/>
          <w:sz w:val="16"/>
          <w:szCs w:val="16"/>
          <w:lang w:val="ru"/>
        </w:rPr>
        <w:t>аа</w:t>
      </w:r>
      <w:proofErr w:type="spellEnd"/>
      <w:r>
        <w:rPr>
          <w:rFonts w:ascii="Times New Roman" w:hAnsi="Times New Roman" w:cs="Times New Roman"/>
          <w:sz w:val="16"/>
          <w:szCs w:val="16"/>
          <w:lang w:val="ru"/>
        </w:rPr>
        <w:t>/</w:t>
      </w:r>
      <w:proofErr w:type="spellStart"/>
      <w:r>
        <w:rPr>
          <w:rFonts w:ascii="Times New Roman" w:hAnsi="Times New Roman" w:cs="Times New Roman"/>
          <w:sz w:val="16"/>
          <w:szCs w:val="16"/>
          <w:lang w:val="ru"/>
        </w:rPr>
        <w:t>жжжж</w:t>
      </w:r>
      <w:proofErr w:type="spellEnd"/>
    </w:p>
    <w:p w14:paraId="2FDF1D3A" w14:textId="36F716CA" w:rsidR="00381006" w:rsidRPr="00C30DDD" w:rsidRDefault="00381006" w:rsidP="00C30DDD">
      <w:pPr>
        <w:jc w:val="both"/>
        <w:rPr>
          <w:rFonts w:ascii="Times New Roman" w:hAnsi="Times New Roman" w:cs="Times New Roman"/>
          <w:sz w:val="22"/>
          <w:szCs w:val="22"/>
          <w:lang w:val="ru-RU"/>
        </w:rPr>
      </w:pPr>
    </w:p>
    <w:sectPr w:rsidR="00381006" w:rsidRPr="00C30DDD" w:rsidSect="00E34BE2">
      <w:footnotePr>
        <w:numRestart w:val="eachPage"/>
      </w:footnotePr>
      <w:type w:val="continuous"/>
      <w:pgSz w:w="11906" w:h="16838" w:code="9"/>
      <w:pgMar w:top="709" w:right="707"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4D7F" w14:textId="77777777" w:rsidR="00E35D6A" w:rsidRDefault="00E35D6A" w:rsidP="00843471">
      <w:r>
        <w:separator/>
      </w:r>
    </w:p>
  </w:endnote>
  <w:endnote w:type="continuationSeparator" w:id="0">
    <w:p w14:paraId="79B0763D" w14:textId="77777777" w:rsidR="00E35D6A" w:rsidRDefault="00E35D6A" w:rsidP="0084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0059E" w14:textId="77777777" w:rsidR="00E35D6A" w:rsidRDefault="00E35D6A" w:rsidP="00843471">
      <w:r>
        <w:separator/>
      </w:r>
    </w:p>
  </w:footnote>
  <w:footnote w:type="continuationSeparator" w:id="0">
    <w:p w14:paraId="1B41FA5D" w14:textId="77777777" w:rsidR="00E35D6A" w:rsidRDefault="00E35D6A" w:rsidP="00843471">
      <w:r>
        <w:continuationSeparator/>
      </w:r>
    </w:p>
  </w:footnote>
  <w:footnote w:id="1">
    <w:p w14:paraId="7CB589B6" w14:textId="77777777" w:rsidR="00A214FC" w:rsidRPr="00D207F5" w:rsidRDefault="00A214FC" w:rsidP="00A214FC">
      <w:pPr>
        <w:pStyle w:val="a9"/>
        <w:ind w:left="86" w:hanging="86"/>
        <w:rPr>
          <w:rFonts w:ascii="Times New Roman" w:hAnsi="Times New Roman" w:cs="Times New Roman"/>
          <w:lang w:val="kk-KZ"/>
        </w:rPr>
      </w:pPr>
      <w:r w:rsidRPr="00D207F5">
        <w:rPr>
          <w:rStyle w:val="ab"/>
          <w:rFonts w:ascii="Times New Roman" w:hAnsi="Times New Roman" w:cs="Times New Roman"/>
          <w:sz w:val="18"/>
          <w:szCs w:val="18"/>
          <w:lang w:val="kk-KZ"/>
        </w:rPr>
        <w:footnoteRef/>
      </w:r>
      <w:r w:rsidRPr="00D207F5">
        <w:rPr>
          <w:rFonts w:ascii="Times New Roman" w:hAnsi="Times New Roman" w:cs="Times New Roman"/>
          <w:kern w:val="2"/>
          <w:sz w:val="18"/>
          <w:szCs w:val="18"/>
          <w:lang w:val="kk-KZ"/>
          <w14:ligatures w14:val="standardContextual"/>
        </w:rPr>
        <w:t xml:space="preserve">Caughron H, Dhruva SS, Raitt MH. Complications Associated With Safety Mode Initiation in Recalled Boston Scientific Pacemakers. J Am Coll Cardiol. 2025 Apr 5:S0735-1097(25)05926-1. doi: </w:t>
      </w:r>
      <w:hyperlink r:id="rId1" w:history="1">
        <w:r w:rsidRPr="00D207F5">
          <w:rPr>
            <w:rStyle w:val="a6"/>
            <w:rFonts w:ascii="Times New Roman" w:hAnsi="Times New Roman" w:cs="Times New Roman"/>
            <w:kern w:val="2"/>
            <w:sz w:val="18"/>
            <w:szCs w:val="18"/>
            <w:lang w:val="kk-KZ"/>
            <w14:ligatures w14:val="standardContextual"/>
          </w:rPr>
          <w:t>10.1016/j.jacc.2025.03.501</w:t>
        </w:r>
      </w:hyperlink>
      <w:r w:rsidRPr="00D207F5">
        <w:rPr>
          <w:rFonts w:ascii="Times New Roman" w:hAnsi="Times New Roman" w:cs="Times New Roman"/>
          <w:kern w:val="2"/>
          <w:sz w:val="18"/>
          <w:szCs w:val="18"/>
          <w:lang w:val="kk-KZ"/>
          <w14:ligatures w14:val="standardContextual"/>
        </w:rPr>
        <w:t>. Epub ahead of print. PMID: 40202463.</w:t>
      </w:r>
    </w:p>
    <w:p w14:paraId="29F13AEA" w14:textId="448CC9CB" w:rsidR="00D207F5" w:rsidRPr="00D207F5" w:rsidRDefault="00A214FC" w:rsidP="00A214FC">
      <w:pPr>
        <w:pStyle w:val="a9"/>
        <w:rPr>
          <w:rFonts w:ascii="Times New Roman" w:hAnsi="Times New Roman" w:cs="Times New Roman"/>
          <w:lang w:val="kk-KZ"/>
        </w:rPr>
      </w:pPr>
      <w:r w:rsidRPr="00D207F5">
        <w:rPr>
          <w:rStyle w:val="ab"/>
          <w:rFonts w:ascii="Times New Roman" w:hAnsi="Times New Roman" w:cs="Times New Roman"/>
          <w:sz w:val="18"/>
          <w:szCs w:val="18"/>
          <w:lang w:val="kk-KZ"/>
        </w:rPr>
        <w:footnoteRef/>
      </w:r>
      <w:r w:rsidR="00F061E8">
        <w:rPr>
          <w:rFonts w:ascii="Times New Roman" w:hAnsi="Times New Roman" w:cs="Times New Roman"/>
          <w:sz w:val="18"/>
          <w:szCs w:val="18"/>
          <w:lang w:val="kk-KZ"/>
        </w:rPr>
        <w:t xml:space="preserve"> </w:t>
      </w:r>
      <w:r w:rsidRPr="00D207F5">
        <w:rPr>
          <w:rFonts w:ascii="Times New Roman" w:hAnsi="Times New Roman" w:cs="Times New Roman"/>
          <w:sz w:val="18"/>
          <w:szCs w:val="18"/>
          <w:lang w:val="kk-KZ"/>
        </w:rPr>
        <w:t xml:space="preserve"> хирургиялық құрылғылары бар пациенттер үшін қашықтан мониторинг емдеудің стандартының бір бөлігі ретінде ұсынылады (COR-1/LOE-A) бет e99. Ferrick AM Raj SR, Deneke T, et al. 2023 HRS/EHRA/APHRS/LAHRS expert consensus statement on practical management of the remote device clinic. Heart Rhythm, ISSN: 1547-5271, Vol: 20, Issue: 9, Page: e92-e144. https://doi.org/10.1016/j.hrthm.2023.03.1525.</w:t>
      </w:r>
    </w:p>
  </w:footnote>
  <w:footnote w:id="2">
    <w:p w14:paraId="19162831" w14:textId="7B5957CE" w:rsidR="00D207F5" w:rsidRPr="00D207F5" w:rsidRDefault="00D207F5" w:rsidP="00E34BE2">
      <w:pPr>
        <w:pStyle w:val="a9"/>
        <w:rPr>
          <w:rFonts w:ascii="Times New Roman" w:hAnsi="Times New Roman" w:cs="Times New Roman"/>
          <w:sz w:val="18"/>
          <w:szCs w:val="18"/>
          <w:lang w:val="kk-KZ"/>
        </w:rPr>
      </w:pPr>
    </w:p>
  </w:footnote>
  <w:footnote w:id="3">
    <w:p w14:paraId="33B2C3D3" w14:textId="77777777" w:rsidR="00C30DDD" w:rsidRPr="00C30DDD" w:rsidRDefault="00C30DDD" w:rsidP="00C30DDD">
      <w:pPr>
        <w:pStyle w:val="Default"/>
        <w:ind w:left="86" w:hanging="86"/>
        <w:jc w:val="both"/>
        <w:rPr>
          <w:rFonts w:ascii="Times New Roman" w:hAnsi="Times New Roman" w:cs="Times New Roman"/>
          <w:sz w:val="18"/>
          <w:szCs w:val="18"/>
        </w:rPr>
      </w:pPr>
      <w:r w:rsidRPr="00C30DDD">
        <w:rPr>
          <w:rStyle w:val="ab"/>
          <w:rFonts w:ascii="Times New Roman" w:hAnsi="Times New Roman" w:cs="Times New Roman"/>
          <w:sz w:val="18"/>
          <w:szCs w:val="18"/>
          <w:lang w:val="ru"/>
        </w:rPr>
        <w:footnoteRef/>
      </w:r>
      <w:r w:rsidRPr="00C30DDD">
        <w:rPr>
          <w:rFonts w:ascii="Times New Roman" w:hAnsi="Times New Roman" w:cs="Times New Roman"/>
          <w:kern w:val="2"/>
          <w:sz w:val="18"/>
          <w:szCs w:val="18"/>
          <w14:ligatures w14:val="standardContextual"/>
        </w:rPr>
        <w:t>Caughron H,. 2025 Apr 5:S0735-1097(25)05926-1. doi:https://doi.org/10.1016/j.jacc.2025.03.501.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AC8"/>
    <w:multiLevelType w:val="hybridMultilevel"/>
    <w:tmpl w:val="4FDE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279"/>
    <w:multiLevelType w:val="hybridMultilevel"/>
    <w:tmpl w:val="A94C31AA"/>
    <w:lvl w:ilvl="0" w:tplc="557842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92336"/>
    <w:multiLevelType w:val="hybridMultilevel"/>
    <w:tmpl w:val="515E08B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1B7005EE">
      <w:start w:val="1"/>
      <w:numFmt w:val="bullet"/>
      <w:lvlText w:val="–"/>
      <w:lvlJc w:val="left"/>
      <w:pPr>
        <w:ind w:left="2340" w:hanging="360"/>
      </w:pPr>
      <w:rPr>
        <w:rFonts w:ascii="Arial" w:hAnsi="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D5191F"/>
    <w:multiLevelType w:val="hybridMultilevel"/>
    <w:tmpl w:val="C3A2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3713A"/>
    <w:multiLevelType w:val="hybridMultilevel"/>
    <w:tmpl w:val="B2C2682C"/>
    <w:lvl w:ilvl="0" w:tplc="5614AD52">
      <w:start w:val="1"/>
      <w:numFmt w:val="decimal"/>
      <w:lvlText w:val="%1-"/>
      <w:lvlJc w:val="left"/>
      <w:pPr>
        <w:ind w:left="540" w:hanging="360"/>
      </w:pPr>
      <w:rPr>
        <w:rFonts w:eastAsiaTheme="minorHAnsi" w:hint="default"/>
        <w:color w:val="auto"/>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4CD17B7"/>
    <w:multiLevelType w:val="hybridMultilevel"/>
    <w:tmpl w:val="FFFFFFFF"/>
    <w:lvl w:ilvl="0" w:tplc="F9A027BC">
      <w:start w:val="1"/>
      <w:numFmt w:val="decimal"/>
      <w:lvlText w:val="%1."/>
      <w:lvlJc w:val="left"/>
      <w:pPr>
        <w:ind w:left="720" w:hanging="360"/>
      </w:pPr>
    </w:lvl>
    <w:lvl w:ilvl="1" w:tplc="9B3E29C8">
      <w:start w:val="1"/>
      <w:numFmt w:val="lowerLetter"/>
      <w:lvlText w:val="%2."/>
      <w:lvlJc w:val="left"/>
      <w:pPr>
        <w:ind w:left="1440" w:hanging="360"/>
      </w:pPr>
    </w:lvl>
    <w:lvl w:ilvl="2" w:tplc="43660A56">
      <w:start w:val="1"/>
      <w:numFmt w:val="lowerRoman"/>
      <w:lvlText w:val="%3."/>
      <w:lvlJc w:val="right"/>
      <w:pPr>
        <w:ind w:left="2160" w:hanging="180"/>
      </w:pPr>
    </w:lvl>
    <w:lvl w:ilvl="3" w:tplc="E708CD64">
      <w:start w:val="1"/>
      <w:numFmt w:val="decimal"/>
      <w:lvlText w:val="%4."/>
      <w:lvlJc w:val="left"/>
      <w:pPr>
        <w:ind w:left="2880" w:hanging="360"/>
      </w:pPr>
    </w:lvl>
    <w:lvl w:ilvl="4" w:tplc="0114BA72">
      <w:start w:val="1"/>
      <w:numFmt w:val="lowerLetter"/>
      <w:lvlText w:val="%5."/>
      <w:lvlJc w:val="left"/>
      <w:pPr>
        <w:ind w:left="3600" w:hanging="360"/>
      </w:pPr>
    </w:lvl>
    <w:lvl w:ilvl="5" w:tplc="33CA2452">
      <w:start w:val="1"/>
      <w:numFmt w:val="lowerRoman"/>
      <w:lvlText w:val="%6."/>
      <w:lvlJc w:val="right"/>
      <w:pPr>
        <w:ind w:left="4320" w:hanging="180"/>
      </w:pPr>
    </w:lvl>
    <w:lvl w:ilvl="6" w:tplc="DF14A2AA">
      <w:start w:val="1"/>
      <w:numFmt w:val="decimal"/>
      <w:lvlText w:val="%7."/>
      <w:lvlJc w:val="left"/>
      <w:pPr>
        <w:ind w:left="5040" w:hanging="360"/>
      </w:pPr>
    </w:lvl>
    <w:lvl w:ilvl="7" w:tplc="05F60564">
      <w:start w:val="1"/>
      <w:numFmt w:val="lowerLetter"/>
      <w:lvlText w:val="%8."/>
      <w:lvlJc w:val="left"/>
      <w:pPr>
        <w:ind w:left="5760" w:hanging="360"/>
      </w:pPr>
    </w:lvl>
    <w:lvl w:ilvl="8" w:tplc="24ECFF4C">
      <w:start w:val="1"/>
      <w:numFmt w:val="lowerRoman"/>
      <w:lvlText w:val="%9."/>
      <w:lvlJc w:val="right"/>
      <w:pPr>
        <w:ind w:left="6480" w:hanging="180"/>
      </w:pPr>
    </w:lvl>
  </w:abstractNum>
  <w:abstractNum w:abstractNumId="6" w15:restartNumberingAfterBreak="0">
    <w:nsid w:val="313D1EA4"/>
    <w:multiLevelType w:val="hybridMultilevel"/>
    <w:tmpl w:val="57EC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A74D3"/>
    <w:multiLevelType w:val="hybridMultilevel"/>
    <w:tmpl w:val="1110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431A7"/>
    <w:multiLevelType w:val="hybridMultilevel"/>
    <w:tmpl w:val="3A52D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B713D1"/>
    <w:multiLevelType w:val="hybridMultilevel"/>
    <w:tmpl w:val="63EA71E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C4DDD"/>
    <w:multiLevelType w:val="hybridMultilevel"/>
    <w:tmpl w:val="BC30F70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75016CD"/>
    <w:multiLevelType w:val="hybridMultilevel"/>
    <w:tmpl w:val="4218E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F66E7"/>
    <w:multiLevelType w:val="hybridMultilevel"/>
    <w:tmpl w:val="EFE26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DAA"/>
    <w:multiLevelType w:val="hybridMultilevel"/>
    <w:tmpl w:val="A6E8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73220"/>
    <w:multiLevelType w:val="hybridMultilevel"/>
    <w:tmpl w:val="8D72D7AE"/>
    <w:lvl w:ilvl="0" w:tplc="04090001">
      <w:start w:val="1"/>
      <w:numFmt w:val="bullet"/>
      <w:lvlText w:val=""/>
      <w:lvlJc w:val="left"/>
      <w:pPr>
        <w:ind w:left="720" w:hanging="360"/>
      </w:pPr>
      <w:rPr>
        <w:rFonts w:ascii="Symbol" w:hAnsi="Symbol" w:hint="default"/>
      </w:rPr>
    </w:lvl>
    <w:lvl w:ilvl="1" w:tplc="1B7005E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4C45"/>
    <w:multiLevelType w:val="hybridMultilevel"/>
    <w:tmpl w:val="FB102EA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C6C6134A">
      <w:start w:val="5"/>
      <w:numFmt w:val="decimal"/>
      <w:lvlText w:val="%3-"/>
      <w:lvlJc w:val="left"/>
      <w:pPr>
        <w:ind w:left="2340" w:hanging="360"/>
      </w:pPr>
      <w:rPr>
        <w:rFonts w:eastAsia="Times New Roman" w:cs="Times New Roman" w:hint="default"/>
      </w:rPr>
    </w:lvl>
    <w:lvl w:ilvl="3" w:tplc="C4544C76">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21FE5"/>
    <w:multiLevelType w:val="hybridMultilevel"/>
    <w:tmpl w:val="B16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4"/>
  </w:num>
  <w:num w:numId="5">
    <w:abstractNumId w:val="15"/>
  </w:num>
  <w:num w:numId="6">
    <w:abstractNumId w:val="10"/>
  </w:num>
  <w:num w:numId="7">
    <w:abstractNumId w:val="2"/>
  </w:num>
  <w:num w:numId="8">
    <w:abstractNumId w:val="12"/>
  </w:num>
  <w:num w:numId="9">
    <w:abstractNumId w:val="9"/>
  </w:num>
  <w:num w:numId="10">
    <w:abstractNumId w:val="4"/>
  </w:num>
  <w:num w:numId="11">
    <w:abstractNumId w:val="7"/>
  </w:num>
  <w:num w:numId="12">
    <w:abstractNumId w:val="1"/>
  </w:num>
  <w:num w:numId="13">
    <w:abstractNumId w:val="8"/>
  </w:num>
  <w:num w:numId="14">
    <w:abstractNumId w:val="13"/>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9DB"/>
    <w:rsid w:val="00002F60"/>
    <w:rsid w:val="0000560C"/>
    <w:rsid w:val="00013E6C"/>
    <w:rsid w:val="00014C8C"/>
    <w:rsid w:val="000225A8"/>
    <w:rsid w:val="0002341F"/>
    <w:rsid w:val="00023EBA"/>
    <w:rsid w:val="000326ED"/>
    <w:rsid w:val="000408D8"/>
    <w:rsid w:val="00052F0B"/>
    <w:rsid w:val="000545DE"/>
    <w:rsid w:val="00055828"/>
    <w:rsid w:val="0007458B"/>
    <w:rsid w:val="00080A55"/>
    <w:rsid w:val="00084630"/>
    <w:rsid w:val="00086DA9"/>
    <w:rsid w:val="00086E15"/>
    <w:rsid w:val="00092D8F"/>
    <w:rsid w:val="00093C43"/>
    <w:rsid w:val="000D1FE5"/>
    <w:rsid w:val="000D7011"/>
    <w:rsid w:val="000E16CF"/>
    <w:rsid w:val="000E2502"/>
    <w:rsid w:val="00103DB2"/>
    <w:rsid w:val="00111697"/>
    <w:rsid w:val="0011557C"/>
    <w:rsid w:val="001165DB"/>
    <w:rsid w:val="0012091E"/>
    <w:rsid w:val="00120F44"/>
    <w:rsid w:val="00122A62"/>
    <w:rsid w:val="0012766C"/>
    <w:rsid w:val="00137BD7"/>
    <w:rsid w:val="00144ED6"/>
    <w:rsid w:val="00152CC1"/>
    <w:rsid w:val="001603D6"/>
    <w:rsid w:val="0017204D"/>
    <w:rsid w:val="0017231C"/>
    <w:rsid w:val="0018735F"/>
    <w:rsid w:val="0019099E"/>
    <w:rsid w:val="00194366"/>
    <w:rsid w:val="001A3361"/>
    <w:rsid w:val="001A4F74"/>
    <w:rsid w:val="001B374E"/>
    <w:rsid w:val="001B4EB0"/>
    <w:rsid w:val="001B66CB"/>
    <w:rsid w:val="001B670E"/>
    <w:rsid w:val="001C6360"/>
    <w:rsid w:val="001D473B"/>
    <w:rsid w:val="001E342A"/>
    <w:rsid w:val="001E39AC"/>
    <w:rsid w:val="001F0D2D"/>
    <w:rsid w:val="001F313C"/>
    <w:rsid w:val="001F6F08"/>
    <w:rsid w:val="0020303A"/>
    <w:rsid w:val="00221B13"/>
    <w:rsid w:val="0022506F"/>
    <w:rsid w:val="00227838"/>
    <w:rsid w:val="00256C18"/>
    <w:rsid w:val="00256DD4"/>
    <w:rsid w:val="00257657"/>
    <w:rsid w:val="002605E3"/>
    <w:rsid w:val="00262C4A"/>
    <w:rsid w:val="00266A18"/>
    <w:rsid w:val="00272A7C"/>
    <w:rsid w:val="00275D0A"/>
    <w:rsid w:val="002821F6"/>
    <w:rsid w:val="0028593F"/>
    <w:rsid w:val="00294D3D"/>
    <w:rsid w:val="002A3BE2"/>
    <w:rsid w:val="002B2385"/>
    <w:rsid w:val="002C5F1F"/>
    <w:rsid w:val="002C68AC"/>
    <w:rsid w:val="002C6DF8"/>
    <w:rsid w:val="002E701F"/>
    <w:rsid w:val="002F623C"/>
    <w:rsid w:val="003001D6"/>
    <w:rsid w:val="00333541"/>
    <w:rsid w:val="003339DB"/>
    <w:rsid w:val="003365EC"/>
    <w:rsid w:val="00337579"/>
    <w:rsid w:val="003672CA"/>
    <w:rsid w:val="003726B6"/>
    <w:rsid w:val="00381006"/>
    <w:rsid w:val="00384EB5"/>
    <w:rsid w:val="00390234"/>
    <w:rsid w:val="0039750D"/>
    <w:rsid w:val="003A12C7"/>
    <w:rsid w:val="003A71B7"/>
    <w:rsid w:val="003B6314"/>
    <w:rsid w:val="003C35E7"/>
    <w:rsid w:val="003D1A83"/>
    <w:rsid w:val="003D360E"/>
    <w:rsid w:val="003E41C0"/>
    <w:rsid w:val="003F08B6"/>
    <w:rsid w:val="00403E04"/>
    <w:rsid w:val="004200D9"/>
    <w:rsid w:val="00424876"/>
    <w:rsid w:val="00432E05"/>
    <w:rsid w:val="00444D09"/>
    <w:rsid w:val="0046615D"/>
    <w:rsid w:val="00480176"/>
    <w:rsid w:val="0048151C"/>
    <w:rsid w:val="00493C86"/>
    <w:rsid w:val="004B1748"/>
    <w:rsid w:val="004C19FD"/>
    <w:rsid w:val="004D353E"/>
    <w:rsid w:val="004D611F"/>
    <w:rsid w:val="00511D14"/>
    <w:rsid w:val="00515030"/>
    <w:rsid w:val="00543764"/>
    <w:rsid w:val="005473ED"/>
    <w:rsid w:val="00560BF1"/>
    <w:rsid w:val="00561C99"/>
    <w:rsid w:val="00563156"/>
    <w:rsid w:val="005705BD"/>
    <w:rsid w:val="00584458"/>
    <w:rsid w:val="00587364"/>
    <w:rsid w:val="00591780"/>
    <w:rsid w:val="005B0D1A"/>
    <w:rsid w:val="005B1B36"/>
    <w:rsid w:val="005B3AED"/>
    <w:rsid w:val="005B5CA2"/>
    <w:rsid w:val="005B5E39"/>
    <w:rsid w:val="005B7F15"/>
    <w:rsid w:val="005C3427"/>
    <w:rsid w:val="005D6D4E"/>
    <w:rsid w:val="005E0F63"/>
    <w:rsid w:val="005F0535"/>
    <w:rsid w:val="005F08C3"/>
    <w:rsid w:val="0060315F"/>
    <w:rsid w:val="006044BB"/>
    <w:rsid w:val="006130E1"/>
    <w:rsid w:val="0062038E"/>
    <w:rsid w:val="00620FE5"/>
    <w:rsid w:val="006241D5"/>
    <w:rsid w:val="00636B09"/>
    <w:rsid w:val="00654CA5"/>
    <w:rsid w:val="006700C0"/>
    <w:rsid w:val="00670A18"/>
    <w:rsid w:val="00671372"/>
    <w:rsid w:val="006778DB"/>
    <w:rsid w:val="00687170"/>
    <w:rsid w:val="006956FE"/>
    <w:rsid w:val="006A0E5F"/>
    <w:rsid w:val="006A51CC"/>
    <w:rsid w:val="006B55AB"/>
    <w:rsid w:val="006C0E71"/>
    <w:rsid w:val="006C6F4C"/>
    <w:rsid w:val="006E0F1F"/>
    <w:rsid w:val="006E19C6"/>
    <w:rsid w:val="006E39AA"/>
    <w:rsid w:val="00700E44"/>
    <w:rsid w:val="00707AE5"/>
    <w:rsid w:val="00710C62"/>
    <w:rsid w:val="00720EF8"/>
    <w:rsid w:val="00726CBD"/>
    <w:rsid w:val="00726FFF"/>
    <w:rsid w:val="00736B57"/>
    <w:rsid w:val="00743C84"/>
    <w:rsid w:val="00745045"/>
    <w:rsid w:val="00774074"/>
    <w:rsid w:val="007747C9"/>
    <w:rsid w:val="00775499"/>
    <w:rsid w:val="00785BD8"/>
    <w:rsid w:val="007900E5"/>
    <w:rsid w:val="00792C6F"/>
    <w:rsid w:val="007931BE"/>
    <w:rsid w:val="007958AD"/>
    <w:rsid w:val="007A4102"/>
    <w:rsid w:val="007B11E4"/>
    <w:rsid w:val="007B56A4"/>
    <w:rsid w:val="007C3787"/>
    <w:rsid w:val="007D33BF"/>
    <w:rsid w:val="007D63B0"/>
    <w:rsid w:val="007F25A7"/>
    <w:rsid w:val="007F60FE"/>
    <w:rsid w:val="00817F58"/>
    <w:rsid w:val="00830117"/>
    <w:rsid w:val="008416EF"/>
    <w:rsid w:val="00843471"/>
    <w:rsid w:val="0085336E"/>
    <w:rsid w:val="008606F6"/>
    <w:rsid w:val="00862346"/>
    <w:rsid w:val="00862B1D"/>
    <w:rsid w:val="00867A92"/>
    <w:rsid w:val="00880B7E"/>
    <w:rsid w:val="008813A7"/>
    <w:rsid w:val="00883DD5"/>
    <w:rsid w:val="0089424A"/>
    <w:rsid w:val="00896C7F"/>
    <w:rsid w:val="008A6B1D"/>
    <w:rsid w:val="008B05C6"/>
    <w:rsid w:val="008B095A"/>
    <w:rsid w:val="008B3B8C"/>
    <w:rsid w:val="008E6252"/>
    <w:rsid w:val="008E7397"/>
    <w:rsid w:val="008E73AC"/>
    <w:rsid w:val="00901829"/>
    <w:rsid w:val="0090525E"/>
    <w:rsid w:val="009158BE"/>
    <w:rsid w:val="00931DD6"/>
    <w:rsid w:val="00931DE2"/>
    <w:rsid w:val="00932D16"/>
    <w:rsid w:val="00933068"/>
    <w:rsid w:val="00946B75"/>
    <w:rsid w:val="00951A99"/>
    <w:rsid w:val="00951DD7"/>
    <w:rsid w:val="009537B9"/>
    <w:rsid w:val="00956291"/>
    <w:rsid w:val="00957F37"/>
    <w:rsid w:val="00963525"/>
    <w:rsid w:val="00981A2B"/>
    <w:rsid w:val="009827AB"/>
    <w:rsid w:val="00983621"/>
    <w:rsid w:val="00986739"/>
    <w:rsid w:val="009C192F"/>
    <w:rsid w:val="009C4786"/>
    <w:rsid w:val="00A056AA"/>
    <w:rsid w:val="00A074F2"/>
    <w:rsid w:val="00A214FC"/>
    <w:rsid w:val="00A216B7"/>
    <w:rsid w:val="00A23055"/>
    <w:rsid w:val="00A24C6D"/>
    <w:rsid w:val="00A25032"/>
    <w:rsid w:val="00A27DBD"/>
    <w:rsid w:val="00A30D80"/>
    <w:rsid w:val="00A31791"/>
    <w:rsid w:val="00A44602"/>
    <w:rsid w:val="00A47AB7"/>
    <w:rsid w:val="00A50B07"/>
    <w:rsid w:val="00A522F1"/>
    <w:rsid w:val="00A52B6B"/>
    <w:rsid w:val="00A6317D"/>
    <w:rsid w:val="00A67530"/>
    <w:rsid w:val="00A960EF"/>
    <w:rsid w:val="00AA0728"/>
    <w:rsid w:val="00AA1AD9"/>
    <w:rsid w:val="00AA480C"/>
    <w:rsid w:val="00AB68D2"/>
    <w:rsid w:val="00AC7D03"/>
    <w:rsid w:val="00AD237B"/>
    <w:rsid w:val="00AD66E9"/>
    <w:rsid w:val="00B065F2"/>
    <w:rsid w:val="00B07EB9"/>
    <w:rsid w:val="00B21CF7"/>
    <w:rsid w:val="00B4283F"/>
    <w:rsid w:val="00B460BF"/>
    <w:rsid w:val="00B52535"/>
    <w:rsid w:val="00B533DD"/>
    <w:rsid w:val="00B537FE"/>
    <w:rsid w:val="00B84505"/>
    <w:rsid w:val="00B866B8"/>
    <w:rsid w:val="00B9040A"/>
    <w:rsid w:val="00B95758"/>
    <w:rsid w:val="00BA0895"/>
    <w:rsid w:val="00BB0F0A"/>
    <w:rsid w:val="00BC3554"/>
    <w:rsid w:val="00BF0066"/>
    <w:rsid w:val="00C02D69"/>
    <w:rsid w:val="00C16AB2"/>
    <w:rsid w:val="00C30DDD"/>
    <w:rsid w:val="00C36759"/>
    <w:rsid w:val="00C4176A"/>
    <w:rsid w:val="00C47EA7"/>
    <w:rsid w:val="00C50F45"/>
    <w:rsid w:val="00C65E97"/>
    <w:rsid w:val="00C7157E"/>
    <w:rsid w:val="00C75283"/>
    <w:rsid w:val="00C770DD"/>
    <w:rsid w:val="00C82207"/>
    <w:rsid w:val="00CC101E"/>
    <w:rsid w:val="00CD7294"/>
    <w:rsid w:val="00CE56D0"/>
    <w:rsid w:val="00CE672A"/>
    <w:rsid w:val="00CF060A"/>
    <w:rsid w:val="00CF2E69"/>
    <w:rsid w:val="00D028F8"/>
    <w:rsid w:val="00D04537"/>
    <w:rsid w:val="00D10D81"/>
    <w:rsid w:val="00D11685"/>
    <w:rsid w:val="00D207F5"/>
    <w:rsid w:val="00D41A69"/>
    <w:rsid w:val="00D55500"/>
    <w:rsid w:val="00D72BE9"/>
    <w:rsid w:val="00D800A2"/>
    <w:rsid w:val="00D91B52"/>
    <w:rsid w:val="00D944FB"/>
    <w:rsid w:val="00D9765A"/>
    <w:rsid w:val="00DA222E"/>
    <w:rsid w:val="00DA3FA4"/>
    <w:rsid w:val="00DA4364"/>
    <w:rsid w:val="00DB10EF"/>
    <w:rsid w:val="00DC1E06"/>
    <w:rsid w:val="00DC7AC4"/>
    <w:rsid w:val="00DD246B"/>
    <w:rsid w:val="00DD3416"/>
    <w:rsid w:val="00DE5C04"/>
    <w:rsid w:val="00DF252E"/>
    <w:rsid w:val="00DF433F"/>
    <w:rsid w:val="00DF4599"/>
    <w:rsid w:val="00DF4E7D"/>
    <w:rsid w:val="00E018DF"/>
    <w:rsid w:val="00E104B7"/>
    <w:rsid w:val="00E24031"/>
    <w:rsid w:val="00E34BE2"/>
    <w:rsid w:val="00E35D6A"/>
    <w:rsid w:val="00E45D7F"/>
    <w:rsid w:val="00E61B9F"/>
    <w:rsid w:val="00E80620"/>
    <w:rsid w:val="00E82C1C"/>
    <w:rsid w:val="00E856EC"/>
    <w:rsid w:val="00E911A4"/>
    <w:rsid w:val="00E944CD"/>
    <w:rsid w:val="00EA0AE8"/>
    <w:rsid w:val="00EA375C"/>
    <w:rsid w:val="00EA6596"/>
    <w:rsid w:val="00EB6760"/>
    <w:rsid w:val="00EC5682"/>
    <w:rsid w:val="00ED27F4"/>
    <w:rsid w:val="00ED2B21"/>
    <w:rsid w:val="00ED2B83"/>
    <w:rsid w:val="00ED3658"/>
    <w:rsid w:val="00EE5429"/>
    <w:rsid w:val="00EE5434"/>
    <w:rsid w:val="00EF1DD5"/>
    <w:rsid w:val="00F012C2"/>
    <w:rsid w:val="00F01DA6"/>
    <w:rsid w:val="00F03C09"/>
    <w:rsid w:val="00F061E8"/>
    <w:rsid w:val="00F06F9F"/>
    <w:rsid w:val="00F07590"/>
    <w:rsid w:val="00F1025A"/>
    <w:rsid w:val="00F113D9"/>
    <w:rsid w:val="00F25012"/>
    <w:rsid w:val="00F25603"/>
    <w:rsid w:val="00F44D44"/>
    <w:rsid w:val="00F50935"/>
    <w:rsid w:val="00F536C8"/>
    <w:rsid w:val="00F63EFD"/>
    <w:rsid w:val="00F76C40"/>
    <w:rsid w:val="00F8106D"/>
    <w:rsid w:val="00F81CD0"/>
    <w:rsid w:val="00F85B22"/>
    <w:rsid w:val="00FB130C"/>
    <w:rsid w:val="00FC005D"/>
    <w:rsid w:val="00FC462D"/>
    <w:rsid w:val="00FD0281"/>
    <w:rsid w:val="00FD52C4"/>
    <w:rsid w:val="00FE3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CFCA2"/>
  <w15:chartTrackingRefBased/>
  <w15:docId w15:val="{68F2940A-5864-4856-8B6F-6C190ED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k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9D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39DB"/>
    <w:pPr>
      <w:tabs>
        <w:tab w:val="center" w:pos="4320"/>
        <w:tab w:val="right" w:pos="8640"/>
      </w:tabs>
    </w:pPr>
  </w:style>
  <w:style w:type="character" w:customStyle="1" w:styleId="a4">
    <w:name w:val="Верхний колонтитул Знак"/>
    <w:basedOn w:val="a0"/>
    <w:link w:val="a3"/>
    <w:uiPriority w:val="99"/>
    <w:rsid w:val="003339DB"/>
    <w:rPr>
      <w:rFonts w:ascii="Times New Roman" w:eastAsia="Times New Roman" w:hAnsi="Times New Roman" w:cs="Times New Roman"/>
      <w:sz w:val="24"/>
      <w:szCs w:val="24"/>
    </w:rPr>
  </w:style>
  <w:style w:type="table" w:styleId="a5">
    <w:name w:val="Table Grid"/>
    <w:basedOn w:val="a1"/>
    <w:uiPriority w:val="39"/>
    <w:rsid w:val="003339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339DB"/>
    <w:rPr>
      <w:rFonts w:cs="Arial"/>
      <w:color w:val="000000"/>
    </w:rPr>
  </w:style>
  <w:style w:type="paragraph" w:styleId="a7">
    <w:name w:val="List Paragraph"/>
    <w:basedOn w:val="a"/>
    <w:link w:val="a8"/>
    <w:uiPriority w:val="34"/>
    <w:qFormat/>
    <w:rsid w:val="003339DB"/>
    <w:pPr>
      <w:ind w:left="720"/>
    </w:pPr>
    <w:rPr>
      <w:rFonts w:ascii="Calibri" w:eastAsia="Calibri" w:hAnsi="Calibri" w:cs="Calibri"/>
      <w:sz w:val="22"/>
      <w:szCs w:val="22"/>
    </w:rPr>
  </w:style>
  <w:style w:type="character" w:customStyle="1" w:styleId="a8">
    <w:name w:val="Абзац списка Знак"/>
    <w:link w:val="a7"/>
    <w:uiPriority w:val="34"/>
    <w:rsid w:val="003339DB"/>
    <w:rPr>
      <w:rFonts w:ascii="Calibri" w:eastAsia="Calibri" w:hAnsi="Calibri" w:cs="Calibri"/>
    </w:rPr>
  </w:style>
  <w:style w:type="paragraph" w:customStyle="1" w:styleId="Default">
    <w:name w:val="Default"/>
    <w:rsid w:val="00843471"/>
    <w:pPr>
      <w:autoSpaceDE w:val="0"/>
      <w:autoSpaceDN w:val="0"/>
      <w:adjustRightInd w:val="0"/>
      <w:spacing w:after="0" w:line="240" w:lineRule="auto"/>
    </w:pPr>
    <w:rPr>
      <w:rFonts w:eastAsia="Times New Roman"/>
      <w:color w:val="000000"/>
    </w:rPr>
  </w:style>
  <w:style w:type="paragraph" w:styleId="a9">
    <w:name w:val="footnote text"/>
    <w:basedOn w:val="a"/>
    <w:link w:val="aa"/>
    <w:uiPriority w:val="99"/>
    <w:rsid w:val="00843471"/>
    <w:rPr>
      <w:sz w:val="20"/>
      <w:szCs w:val="20"/>
    </w:rPr>
  </w:style>
  <w:style w:type="character" w:customStyle="1" w:styleId="aa">
    <w:name w:val="Текст сноски Знак"/>
    <w:basedOn w:val="a0"/>
    <w:link w:val="a9"/>
    <w:uiPriority w:val="99"/>
    <w:rsid w:val="00843471"/>
    <w:rPr>
      <w:rFonts w:ascii="Times New Roman" w:eastAsia="Times New Roman" w:hAnsi="Times New Roman" w:cs="Times New Roman"/>
      <w:sz w:val="20"/>
      <w:szCs w:val="20"/>
    </w:rPr>
  </w:style>
  <w:style w:type="character" w:styleId="ab">
    <w:name w:val="footnote reference"/>
    <w:basedOn w:val="a0"/>
    <w:uiPriority w:val="99"/>
    <w:rsid w:val="00843471"/>
    <w:rPr>
      <w:vertAlign w:val="superscript"/>
    </w:rPr>
  </w:style>
  <w:style w:type="paragraph" w:styleId="ac">
    <w:name w:val="No Spacing"/>
    <w:uiPriority w:val="1"/>
    <w:qFormat/>
    <w:rsid w:val="00843471"/>
    <w:pPr>
      <w:spacing w:after="0" w:line="240" w:lineRule="auto"/>
    </w:pPr>
    <w:rPr>
      <w:rFonts w:eastAsia="SimSun" w:cs="Times New Roman"/>
    </w:rPr>
  </w:style>
  <w:style w:type="paragraph" w:customStyle="1" w:styleId="paragraph">
    <w:name w:val="paragraph"/>
    <w:basedOn w:val="a"/>
    <w:rsid w:val="00843471"/>
    <w:pPr>
      <w:spacing w:before="100" w:beforeAutospacing="1" w:after="100" w:afterAutospacing="1"/>
    </w:pPr>
  </w:style>
  <w:style w:type="character" w:customStyle="1" w:styleId="normaltextrun">
    <w:name w:val="normaltextrun"/>
    <w:basedOn w:val="a0"/>
    <w:rsid w:val="00843471"/>
  </w:style>
  <w:style w:type="character" w:customStyle="1" w:styleId="eop">
    <w:name w:val="eop"/>
    <w:basedOn w:val="a0"/>
    <w:rsid w:val="00843471"/>
  </w:style>
  <w:style w:type="character" w:customStyle="1" w:styleId="ui-provider">
    <w:name w:val="ui-provider"/>
    <w:basedOn w:val="a0"/>
    <w:rsid w:val="00843471"/>
  </w:style>
  <w:style w:type="paragraph" w:styleId="ad">
    <w:name w:val="Revision"/>
    <w:hidden/>
    <w:uiPriority w:val="99"/>
    <w:semiHidden/>
    <w:rsid w:val="00B07EB9"/>
    <w:pPr>
      <w:spacing w:after="0" w:line="240" w:lineRule="auto"/>
    </w:pPr>
    <w:rPr>
      <w:rFonts w:ascii="Times New Roman" w:eastAsia="Times New Roman" w:hAnsi="Times New Roman" w:cs="Times New Roman"/>
    </w:rPr>
  </w:style>
  <w:style w:type="character" w:styleId="ae">
    <w:name w:val="annotation reference"/>
    <w:basedOn w:val="a0"/>
    <w:semiHidden/>
    <w:unhideWhenUsed/>
    <w:rsid w:val="0046615D"/>
    <w:rPr>
      <w:sz w:val="16"/>
      <w:szCs w:val="16"/>
    </w:rPr>
  </w:style>
  <w:style w:type="paragraph" w:styleId="af">
    <w:name w:val="annotation text"/>
    <w:basedOn w:val="a"/>
    <w:link w:val="af0"/>
    <w:uiPriority w:val="99"/>
    <w:unhideWhenUsed/>
    <w:rsid w:val="0046615D"/>
    <w:pPr>
      <w:spacing w:after="160"/>
    </w:pPr>
    <w:rPr>
      <w:rFonts w:cstheme="minorBidi"/>
      <w:sz w:val="20"/>
      <w:szCs w:val="20"/>
    </w:rPr>
  </w:style>
  <w:style w:type="character" w:customStyle="1" w:styleId="af0">
    <w:name w:val="Текст примечания Знак"/>
    <w:basedOn w:val="a0"/>
    <w:link w:val="af"/>
    <w:uiPriority w:val="99"/>
    <w:rsid w:val="0046615D"/>
    <w:rPr>
      <w:rFonts w:cstheme="minorBidi"/>
      <w:sz w:val="20"/>
      <w:szCs w:val="20"/>
    </w:rPr>
  </w:style>
  <w:style w:type="table" w:customStyle="1" w:styleId="TableGrid1">
    <w:name w:val="Table Grid1"/>
    <w:basedOn w:val="a1"/>
    <w:next w:val="a5"/>
    <w:uiPriority w:val="39"/>
    <w:rsid w:val="0007458B"/>
    <w:pPr>
      <w:spacing w:after="0" w:line="240" w:lineRule="auto"/>
    </w:pPr>
    <w:rPr>
      <w:rFonts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5"/>
    <w:uiPriority w:val="39"/>
    <w:rsid w:val="001B4EB0"/>
    <w:pPr>
      <w:spacing w:after="0" w:line="240" w:lineRule="auto"/>
    </w:pPr>
    <w:rPr>
      <w:rFonts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1E342A"/>
    <w:pPr>
      <w:tabs>
        <w:tab w:val="center" w:pos="4680"/>
        <w:tab w:val="right" w:pos="9360"/>
      </w:tabs>
    </w:pPr>
    <w:rPr>
      <w:rFonts w:cstheme="minorBidi"/>
      <w:sz w:val="20"/>
      <w:szCs w:val="22"/>
    </w:rPr>
  </w:style>
  <w:style w:type="character" w:customStyle="1" w:styleId="af2">
    <w:name w:val="Нижний колонтитул Знак"/>
    <w:basedOn w:val="a0"/>
    <w:link w:val="af1"/>
    <w:uiPriority w:val="99"/>
    <w:rsid w:val="001E342A"/>
    <w:rPr>
      <w:rFonts w:cstheme="minorBidi"/>
      <w:sz w:val="20"/>
      <w:szCs w:val="22"/>
    </w:rPr>
  </w:style>
  <w:style w:type="character" w:customStyle="1" w:styleId="1">
    <w:name w:val="Неразрешенное упоминание1"/>
    <w:basedOn w:val="a0"/>
    <w:uiPriority w:val="99"/>
    <w:semiHidden/>
    <w:unhideWhenUsed/>
    <w:rsid w:val="0019099E"/>
    <w:rPr>
      <w:color w:val="605E5C"/>
      <w:shd w:val="clear" w:color="auto" w:fill="E1DFDD"/>
    </w:rPr>
  </w:style>
  <w:style w:type="paragraph" w:styleId="af3">
    <w:name w:val="annotation subject"/>
    <w:basedOn w:val="af"/>
    <w:next w:val="af"/>
    <w:link w:val="af4"/>
    <w:uiPriority w:val="99"/>
    <w:semiHidden/>
    <w:unhideWhenUsed/>
    <w:rsid w:val="002F623C"/>
    <w:pPr>
      <w:spacing w:after="0"/>
    </w:pPr>
    <w:rPr>
      <w:rFonts w:cs="Arial"/>
      <w:b/>
      <w:bCs/>
    </w:rPr>
  </w:style>
  <w:style w:type="character" w:customStyle="1" w:styleId="af4">
    <w:name w:val="Тема примечания Знак"/>
    <w:basedOn w:val="af0"/>
    <w:link w:val="af3"/>
    <w:uiPriority w:val="99"/>
    <w:semiHidden/>
    <w:rsid w:val="002F623C"/>
    <w:rPr>
      <w:rFonts w:cstheme="minorBidi"/>
      <w:b/>
      <w:bCs/>
      <w:sz w:val="20"/>
      <w:szCs w:val="20"/>
    </w:rPr>
  </w:style>
  <w:style w:type="table" w:styleId="af5">
    <w:name w:val="Grid Table Light"/>
    <w:basedOn w:val="a1"/>
    <w:uiPriority w:val="40"/>
    <w:rsid w:val="00687170"/>
    <w:pPr>
      <w:spacing w:after="0" w:line="240" w:lineRule="auto"/>
    </w:pPr>
    <w:rPr>
      <w:rFonts w:cstheme="minorBidi"/>
      <w:sz w:val="20"/>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
    <w:name w:val="List Table 3"/>
    <w:basedOn w:val="a1"/>
    <w:uiPriority w:val="48"/>
    <w:rsid w:val="00A056AA"/>
    <w:pPr>
      <w:spacing w:after="0" w:line="240" w:lineRule="auto"/>
    </w:pPr>
    <w:rPr>
      <w:rFonts w:cstheme="minorBidi"/>
      <w:sz w:val="20"/>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af6">
    <w:name w:val="caption"/>
    <w:basedOn w:val="a"/>
    <w:next w:val="a"/>
    <w:uiPriority w:val="35"/>
    <w:unhideWhenUsed/>
    <w:qFormat/>
    <w:rsid w:val="00A056AA"/>
    <w:pPr>
      <w:spacing w:after="200"/>
    </w:pPr>
    <w:rPr>
      <w:rFonts w:cstheme="minorBidi"/>
      <w:i/>
      <w:iCs/>
      <w:color w:val="44546A" w:themeColor="text2"/>
      <w:sz w:val="18"/>
      <w:szCs w:val="18"/>
    </w:rPr>
  </w:style>
  <w:style w:type="paragraph" w:styleId="af7">
    <w:name w:val="Balloon Text"/>
    <w:basedOn w:val="a"/>
    <w:link w:val="af8"/>
    <w:uiPriority w:val="99"/>
    <w:semiHidden/>
    <w:unhideWhenUsed/>
    <w:rsid w:val="00A23055"/>
    <w:rPr>
      <w:rFonts w:ascii="Segoe UI" w:hAnsi="Segoe UI" w:cs="Segoe UI"/>
      <w:sz w:val="18"/>
      <w:szCs w:val="18"/>
    </w:rPr>
  </w:style>
  <w:style w:type="character" w:customStyle="1" w:styleId="af8">
    <w:name w:val="Текст выноски Знак"/>
    <w:basedOn w:val="a0"/>
    <w:link w:val="af7"/>
    <w:uiPriority w:val="99"/>
    <w:semiHidden/>
    <w:rsid w:val="00A23055"/>
    <w:rPr>
      <w:rFonts w:ascii="Segoe UI" w:hAnsi="Segoe UI" w:cs="Segoe UI"/>
      <w:sz w:val="18"/>
      <w:szCs w:val="18"/>
    </w:rPr>
  </w:style>
  <w:style w:type="table" w:customStyle="1" w:styleId="TableGrid3">
    <w:name w:val="Table Grid3"/>
    <w:basedOn w:val="a1"/>
    <w:next w:val="a5"/>
    <w:rsid w:val="00E911A4"/>
    <w:pPr>
      <w:spacing w:after="0" w:line="240" w:lineRule="auto"/>
    </w:pPr>
    <w:rPr>
      <w:rFonts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5"/>
    <w:rsid w:val="00CF060A"/>
    <w:pPr>
      <w:spacing w:after="0" w:line="240" w:lineRule="auto"/>
    </w:pPr>
    <w:rPr>
      <w:rFonts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96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997">
      <w:bodyDiv w:val="1"/>
      <w:marLeft w:val="0"/>
      <w:marRight w:val="0"/>
      <w:marTop w:val="0"/>
      <w:marBottom w:val="0"/>
      <w:divBdr>
        <w:top w:val="none" w:sz="0" w:space="0" w:color="auto"/>
        <w:left w:val="none" w:sz="0" w:space="0" w:color="auto"/>
        <w:bottom w:val="none" w:sz="0" w:space="0" w:color="auto"/>
        <w:right w:val="none" w:sz="0" w:space="0" w:color="auto"/>
      </w:divBdr>
    </w:div>
    <w:div w:id="384717769">
      <w:bodyDiv w:val="1"/>
      <w:marLeft w:val="0"/>
      <w:marRight w:val="0"/>
      <w:marTop w:val="0"/>
      <w:marBottom w:val="0"/>
      <w:divBdr>
        <w:top w:val="none" w:sz="0" w:space="0" w:color="auto"/>
        <w:left w:val="none" w:sz="0" w:space="0" w:color="auto"/>
        <w:bottom w:val="none" w:sz="0" w:space="0" w:color="auto"/>
        <w:right w:val="none" w:sz="0" w:space="0" w:color="auto"/>
      </w:divBdr>
    </w:div>
    <w:div w:id="536355845">
      <w:bodyDiv w:val="1"/>
      <w:marLeft w:val="0"/>
      <w:marRight w:val="0"/>
      <w:marTop w:val="0"/>
      <w:marBottom w:val="0"/>
      <w:divBdr>
        <w:top w:val="none" w:sz="0" w:space="0" w:color="auto"/>
        <w:left w:val="none" w:sz="0" w:space="0" w:color="auto"/>
        <w:bottom w:val="none" w:sz="0" w:space="0" w:color="auto"/>
        <w:right w:val="none" w:sz="0" w:space="0" w:color="auto"/>
      </w:divBdr>
    </w:div>
    <w:div w:id="560288408">
      <w:bodyDiv w:val="1"/>
      <w:marLeft w:val="0"/>
      <w:marRight w:val="0"/>
      <w:marTop w:val="0"/>
      <w:marBottom w:val="0"/>
      <w:divBdr>
        <w:top w:val="none" w:sz="0" w:space="0" w:color="auto"/>
        <w:left w:val="none" w:sz="0" w:space="0" w:color="auto"/>
        <w:bottom w:val="none" w:sz="0" w:space="0" w:color="auto"/>
        <w:right w:val="none" w:sz="0" w:space="0" w:color="auto"/>
      </w:divBdr>
    </w:div>
    <w:div w:id="632445050">
      <w:bodyDiv w:val="1"/>
      <w:marLeft w:val="0"/>
      <w:marRight w:val="0"/>
      <w:marTop w:val="0"/>
      <w:marBottom w:val="0"/>
      <w:divBdr>
        <w:top w:val="none" w:sz="0" w:space="0" w:color="auto"/>
        <w:left w:val="none" w:sz="0" w:space="0" w:color="auto"/>
        <w:bottom w:val="none" w:sz="0" w:space="0" w:color="auto"/>
        <w:right w:val="none" w:sz="0" w:space="0" w:color="auto"/>
      </w:divBdr>
    </w:div>
    <w:div w:id="980426338">
      <w:bodyDiv w:val="1"/>
      <w:marLeft w:val="0"/>
      <w:marRight w:val="0"/>
      <w:marTop w:val="0"/>
      <w:marBottom w:val="0"/>
      <w:divBdr>
        <w:top w:val="none" w:sz="0" w:space="0" w:color="auto"/>
        <w:left w:val="none" w:sz="0" w:space="0" w:color="auto"/>
        <w:bottom w:val="none" w:sz="0" w:space="0" w:color="auto"/>
        <w:right w:val="none" w:sz="0" w:space="0" w:color="auto"/>
      </w:divBdr>
    </w:div>
    <w:div w:id="997148044">
      <w:bodyDiv w:val="1"/>
      <w:marLeft w:val="0"/>
      <w:marRight w:val="0"/>
      <w:marTop w:val="0"/>
      <w:marBottom w:val="0"/>
      <w:divBdr>
        <w:top w:val="none" w:sz="0" w:space="0" w:color="auto"/>
        <w:left w:val="none" w:sz="0" w:space="0" w:color="auto"/>
        <w:bottom w:val="none" w:sz="0" w:space="0" w:color="auto"/>
        <w:right w:val="none" w:sz="0" w:space="0" w:color="auto"/>
      </w:divBdr>
    </w:div>
    <w:div w:id="1012798148">
      <w:bodyDiv w:val="1"/>
      <w:marLeft w:val="0"/>
      <w:marRight w:val="0"/>
      <w:marTop w:val="0"/>
      <w:marBottom w:val="0"/>
      <w:divBdr>
        <w:top w:val="none" w:sz="0" w:space="0" w:color="auto"/>
        <w:left w:val="none" w:sz="0" w:space="0" w:color="auto"/>
        <w:bottom w:val="none" w:sz="0" w:space="0" w:color="auto"/>
        <w:right w:val="none" w:sz="0" w:space="0" w:color="auto"/>
      </w:divBdr>
    </w:div>
    <w:div w:id="13512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tonscientifi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jacc.2025.0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D9A42EFA4824797CF68F0F2DE2705" ma:contentTypeVersion="9" ma:contentTypeDescription="Create a new document." ma:contentTypeScope="" ma:versionID="8d19747df32349108895083914959077">
  <xsd:schema xmlns:xsd="http://www.w3.org/2001/XMLSchema" xmlns:xs="http://www.w3.org/2001/XMLSchema" xmlns:p="http://schemas.microsoft.com/office/2006/metadata/properties" xmlns:ns3="f9ebadb3-b563-436f-bb87-9d973a0cbf49" targetNamespace="http://schemas.microsoft.com/office/2006/metadata/properties" ma:root="true" ma:fieldsID="7f7bf2091ca343afffc9a3ce9cacfe1c" ns3:_="">
    <xsd:import namespace="f9ebadb3-b563-436f-bb87-9d973a0cbf4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GenerationTime" minOccurs="0"/>
                <xsd:element ref="ns3:MediaServiceEventHashCode"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badb3-b563-436f-bb87-9d973a0cbf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ebadb3-b563-436f-bb87-9d973a0cbf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AD8F-07F1-4BEE-ABF3-E5C1F7C55491}">
  <ds:schemaRefs>
    <ds:schemaRef ds:uri="http://schemas.microsoft.com/sharepoint/v3/contenttype/forms"/>
  </ds:schemaRefs>
</ds:datastoreItem>
</file>

<file path=customXml/itemProps2.xml><?xml version="1.0" encoding="utf-8"?>
<ds:datastoreItem xmlns:ds="http://schemas.openxmlformats.org/officeDocument/2006/customXml" ds:itemID="{54AC2164-1D57-4189-A3A3-1FCC167F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badb3-b563-436f-bb87-9d973a0cb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2DA76-7782-402A-AE0B-A5B37F114922}">
  <ds:schemaRefs>
    <ds:schemaRef ds:uri="http://schemas.microsoft.com/office/2006/metadata/properties"/>
    <ds:schemaRef ds:uri="http://schemas.microsoft.com/office/infopath/2007/PartnerControls"/>
    <ds:schemaRef ds:uri="f9ebadb3-b563-436f-bb87-9d973a0cbf49"/>
  </ds:schemaRefs>
</ds:datastoreItem>
</file>

<file path=customXml/itemProps4.xml><?xml version="1.0" encoding="utf-8"?>
<ds:datastoreItem xmlns:ds="http://schemas.openxmlformats.org/officeDocument/2006/customXml" ds:itemID="{65EFEC70-1362-4FDC-A1F6-F9501B68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2708</Words>
  <Characters>15436</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Barlangua, Marie-Pierre</dc:creator>
  <cp:keywords/>
  <dc:description/>
  <cp:lastModifiedBy>Нургуль К. Ошакбаева</cp:lastModifiedBy>
  <cp:revision>3</cp:revision>
  <dcterms:created xsi:type="dcterms:W3CDTF">2025-09-17T05:57:00Z</dcterms:created>
  <dcterms:modified xsi:type="dcterms:W3CDTF">2025-09-17T07:24:00Z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0x010100127D9A42EFA4824797CF68F0F2DE2705</vt:lpwstr>
  </property>
</Properties>
</file>