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DE4A46" w:rsidTr="00DE4A46">
        <w:tc>
          <w:tcPr>
            <w:tcW w:w="9571" w:type="dxa"/>
            <w:shd w:val="clear" w:color="auto" w:fill="auto"/>
          </w:tcPr>
          <w:p w:rsidR="00DE4A46" w:rsidRPr="00DE4A46" w:rsidRDefault="00DE4A46" w:rsidP="000D02AD">
            <w:pPr>
              <w:jc w:val="both"/>
              <w:rPr>
                <w:color w:val="0C0000"/>
              </w:rPr>
            </w:pPr>
          </w:p>
        </w:tc>
      </w:tr>
    </w:tbl>
    <w:p w:rsidR="000D02AD" w:rsidRPr="00BB4877" w:rsidRDefault="000D02AD" w:rsidP="000D02AD">
      <w:pPr>
        <w:jc w:val="both"/>
        <w:rPr>
          <w:b/>
        </w:rPr>
      </w:pPr>
      <w:proofErr w:type="spellStart"/>
      <w:r w:rsidRPr="00BB4877">
        <w:rPr>
          <w:b/>
        </w:rPr>
        <w:t>Октоклотин</w:t>
      </w:r>
      <w:proofErr w:type="spellEnd"/>
      <w:r w:rsidRPr="00BB4877">
        <w:rPr>
          <w:b/>
        </w:rPr>
        <w:t xml:space="preserve"> </w:t>
      </w:r>
      <w:proofErr w:type="spellStart"/>
      <w:r w:rsidRPr="00BB4877">
        <w:rPr>
          <w:b/>
        </w:rPr>
        <w:t>дә</w:t>
      </w:r>
      <w:proofErr w:type="gramStart"/>
      <w:r w:rsidRPr="00BB4877">
        <w:rPr>
          <w:b/>
        </w:rPr>
        <w:t>р</w:t>
      </w:r>
      <w:proofErr w:type="gramEnd"/>
      <w:r w:rsidRPr="00BB4877">
        <w:rPr>
          <w:b/>
        </w:rPr>
        <w:t>ілік</w:t>
      </w:r>
      <w:proofErr w:type="spellEnd"/>
      <w:r w:rsidRPr="00BB4877">
        <w:rPr>
          <w:b/>
        </w:rPr>
        <w:t xml:space="preserve"> </w:t>
      </w:r>
      <w:proofErr w:type="spellStart"/>
      <w:r w:rsidRPr="00BB4877">
        <w:rPr>
          <w:b/>
        </w:rPr>
        <w:t>затын</w:t>
      </w:r>
      <w:proofErr w:type="spellEnd"/>
      <w:r w:rsidRPr="00BB4877">
        <w:rPr>
          <w:b/>
        </w:rPr>
        <w:t xml:space="preserve">, 500 ХБ, 1000 ХБ, 2000 ХБ </w:t>
      </w:r>
      <w:r w:rsidRPr="00BB4877">
        <w:rPr>
          <w:b/>
          <w:lang w:val="kk-KZ"/>
        </w:rPr>
        <w:t xml:space="preserve">(натрий хлоридінің ерітіндісі 0.9 %) еріткішпен </w:t>
      </w:r>
      <w:proofErr w:type="spellStart"/>
      <w:r w:rsidRPr="00BB4877">
        <w:rPr>
          <w:b/>
        </w:rPr>
        <w:t>жиынтықта</w:t>
      </w:r>
      <w:proofErr w:type="spellEnd"/>
      <w:r w:rsidRPr="00BB4877">
        <w:rPr>
          <w:b/>
        </w:rPr>
        <w:t xml:space="preserve"> вена </w:t>
      </w:r>
      <w:proofErr w:type="spellStart"/>
      <w:r w:rsidRPr="00BB4877">
        <w:rPr>
          <w:b/>
        </w:rPr>
        <w:t>ішіне</w:t>
      </w:r>
      <w:proofErr w:type="spellEnd"/>
      <w:r w:rsidRPr="00BB4877">
        <w:rPr>
          <w:b/>
        </w:rPr>
        <w:t xml:space="preserve"> </w:t>
      </w:r>
      <w:proofErr w:type="spellStart"/>
      <w:r w:rsidRPr="00BB4877">
        <w:rPr>
          <w:b/>
        </w:rPr>
        <w:t>енгізу</w:t>
      </w:r>
      <w:proofErr w:type="spellEnd"/>
      <w:r w:rsidRPr="00BB4877">
        <w:rPr>
          <w:b/>
        </w:rPr>
        <w:t xml:space="preserve"> </w:t>
      </w:r>
      <w:proofErr w:type="spellStart"/>
      <w:r w:rsidRPr="00BB4877">
        <w:rPr>
          <w:b/>
        </w:rPr>
        <w:t>үшін</w:t>
      </w:r>
      <w:proofErr w:type="spellEnd"/>
      <w:r w:rsidRPr="00BB4877">
        <w:rPr>
          <w:b/>
        </w:rPr>
        <w:t xml:space="preserve"> </w:t>
      </w:r>
      <w:proofErr w:type="spellStart"/>
      <w:r w:rsidRPr="00BB4877">
        <w:rPr>
          <w:b/>
        </w:rPr>
        <w:t>ерітінді</w:t>
      </w:r>
      <w:proofErr w:type="spellEnd"/>
      <w:r w:rsidRPr="00BB4877">
        <w:rPr>
          <w:b/>
        </w:rPr>
        <w:t xml:space="preserve"> </w:t>
      </w:r>
      <w:proofErr w:type="spellStart"/>
      <w:r w:rsidRPr="00BB4877">
        <w:rPr>
          <w:b/>
        </w:rPr>
        <w:t>дайындауға</w:t>
      </w:r>
      <w:proofErr w:type="spellEnd"/>
      <w:r w:rsidRPr="00BB4877">
        <w:rPr>
          <w:b/>
        </w:rPr>
        <w:t xml:space="preserve"> </w:t>
      </w:r>
      <w:proofErr w:type="spellStart"/>
      <w:r w:rsidRPr="00BB4877">
        <w:rPr>
          <w:b/>
        </w:rPr>
        <w:t>арналған</w:t>
      </w:r>
      <w:proofErr w:type="spellEnd"/>
      <w:r w:rsidRPr="00BB4877">
        <w:rPr>
          <w:b/>
        </w:rPr>
        <w:t xml:space="preserve"> </w:t>
      </w:r>
      <w:proofErr w:type="spellStart"/>
      <w:r w:rsidRPr="00BB4877">
        <w:rPr>
          <w:b/>
        </w:rPr>
        <w:t>лиофилизатты</w:t>
      </w:r>
      <w:proofErr w:type="spellEnd"/>
      <w:r w:rsidRPr="00BB4877">
        <w:rPr>
          <w:b/>
        </w:rPr>
        <w:t xml:space="preserve"> </w:t>
      </w:r>
      <w:proofErr w:type="spellStart"/>
      <w:r w:rsidRPr="00BB4877">
        <w:rPr>
          <w:b/>
        </w:rPr>
        <w:t>қолдану</w:t>
      </w:r>
      <w:proofErr w:type="spellEnd"/>
      <w:r w:rsidRPr="00BB4877">
        <w:rPr>
          <w:b/>
        </w:rPr>
        <w:t xml:space="preserve"> </w:t>
      </w:r>
      <w:proofErr w:type="spellStart"/>
      <w:r w:rsidRPr="00BB4877">
        <w:rPr>
          <w:b/>
        </w:rPr>
        <w:t>бойынша</w:t>
      </w:r>
      <w:proofErr w:type="spellEnd"/>
      <w:r w:rsidRPr="00BB4877">
        <w:rPr>
          <w:b/>
        </w:rPr>
        <w:t xml:space="preserve"> </w:t>
      </w:r>
      <w:proofErr w:type="spellStart"/>
      <w:r w:rsidRPr="00BB4877">
        <w:rPr>
          <w:b/>
        </w:rPr>
        <w:t>пациенттерге</w:t>
      </w:r>
      <w:proofErr w:type="spellEnd"/>
      <w:r w:rsidRPr="00BB4877">
        <w:rPr>
          <w:b/>
        </w:rPr>
        <w:t xml:space="preserve"> </w:t>
      </w:r>
      <w:proofErr w:type="spellStart"/>
      <w:r w:rsidRPr="00BB4877">
        <w:rPr>
          <w:b/>
        </w:rPr>
        <w:t>арналған</w:t>
      </w:r>
      <w:proofErr w:type="spellEnd"/>
      <w:r w:rsidRPr="00BB4877">
        <w:rPr>
          <w:b/>
        </w:rPr>
        <w:t xml:space="preserve"> </w:t>
      </w:r>
      <w:r w:rsidRPr="00BB4877">
        <w:rPr>
          <w:b/>
          <w:lang w:val="kk-KZ"/>
        </w:rPr>
        <w:t>жадынама</w:t>
      </w:r>
      <w:r w:rsidRPr="00BB4877">
        <w:rPr>
          <w:b/>
        </w:rPr>
        <w:t xml:space="preserve">. </w:t>
      </w:r>
      <w:proofErr w:type="spellStart"/>
      <w:r w:rsidRPr="00BB4877">
        <w:rPr>
          <w:b/>
        </w:rPr>
        <w:t>Препаратты</w:t>
      </w:r>
      <w:proofErr w:type="spellEnd"/>
      <w:r w:rsidRPr="00BB4877">
        <w:rPr>
          <w:b/>
        </w:rPr>
        <w:t xml:space="preserve"> </w:t>
      </w:r>
      <w:proofErr w:type="spellStart"/>
      <w:r w:rsidRPr="00BB4877">
        <w:rPr>
          <w:b/>
        </w:rPr>
        <w:t>қолдану</w:t>
      </w:r>
      <w:proofErr w:type="spellEnd"/>
      <w:r w:rsidRPr="00BB4877">
        <w:rPr>
          <w:b/>
        </w:rPr>
        <w:t xml:space="preserve"> </w:t>
      </w:r>
      <w:proofErr w:type="spellStart"/>
      <w:r w:rsidRPr="00BB4877">
        <w:rPr>
          <w:b/>
        </w:rPr>
        <w:t>бойынша</w:t>
      </w:r>
      <w:proofErr w:type="spellEnd"/>
      <w:r w:rsidRPr="00BB4877">
        <w:rPr>
          <w:b/>
        </w:rPr>
        <w:t xml:space="preserve"> </w:t>
      </w:r>
      <w:proofErr w:type="spellStart"/>
      <w:r w:rsidRPr="00BB4877">
        <w:rPr>
          <w:b/>
        </w:rPr>
        <w:t>ұсыныстар</w:t>
      </w:r>
      <w:proofErr w:type="spellEnd"/>
      <w:r w:rsidRPr="00BB4877">
        <w:rPr>
          <w:b/>
        </w:rPr>
        <w:t>.</w:t>
      </w:r>
    </w:p>
    <w:p w:rsidR="000D02AD" w:rsidRPr="00B20E49" w:rsidRDefault="000D02AD" w:rsidP="000D02AD">
      <w:pPr>
        <w:jc w:val="both"/>
        <w:rPr>
          <w:b/>
        </w:rPr>
      </w:pPr>
    </w:p>
    <w:p w:rsidR="000D02AD" w:rsidRDefault="000D02AD" w:rsidP="000D02AD">
      <w:pPr>
        <w:spacing w:line="256" w:lineRule="auto"/>
        <w:jc w:val="center"/>
        <w:rPr>
          <w:rFonts w:eastAsia="Calibri"/>
          <w:b/>
          <w:bCs/>
          <w:lang w:val="kk-KZ" w:eastAsia="en-US"/>
        </w:rPr>
      </w:pPr>
      <w:r w:rsidRPr="0036053F">
        <w:rPr>
          <w:rFonts w:eastAsia="Calibri"/>
          <w:b/>
          <w:bCs/>
          <w:lang w:val="kk-KZ" w:eastAsia="en-US"/>
        </w:rPr>
        <w:t>Құрметті пациент!</w:t>
      </w:r>
    </w:p>
    <w:p w:rsidR="000D02AD" w:rsidRPr="0036053F" w:rsidRDefault="000D02AD" w:rsidP="000D02AD">
      <w:pPr>
        <w:spacing w:line="256" w:lineRule="auto"/>
        <w:jc w:val="center"/>
        <w:rPr>
          <w:rFonts w:eastAsia="Calibri"/>
          <w:b/>
          <w:bCs/>
          <w:lang w:val="kk-KZ" w:eastAsia="en-US"/>
        </w:rPr>
      </w:pPr>
    </w:p>
    <w:p w:rsidR="000D02AD" w:rsidRPr="00011354" w:rsidRDefault="000D02AD" w:rsidP="000D02AD">
      <w:pPr>
        <w:spacing w:afterLines="60" w:after="144"/>
        <w:jc w:val="both"/>
        <w:rPr>
          <w:rFonts w:eastAsia="Calibri"/>
          <w:lang w:val="kk-KZ" w:eastAsia="en-US"/>
        </w:rPr>
      </w:pPr>
      <w:r w:rsidRPr="00011354">
        <w:rPr>
          <w:rFonts w:eastAsia="Calibri"/>
          <w:lang w:val="kk-KZ" w:eastAsia="en-US"/>
        </w:rPr>
        <w:t>"Қарағанды фармацевтика</w:t>
      </w:r>
      <w:r>
        <w:rPr>
          <w:rFonts w:eastAsia="Calibri"/>
          <w:lang w:val="kk-KZ" w:eastAsia="en-US"/>
        </w:rPr>
        <w:t>лық кешені" ЖШС (бұдан әрі - "ҚФ</w:t>
      </w:r>
      <w:r w:rsidRPr="00011354">
        <w:rPr>
          <w:rFonts w:eastAsia="Calibri"/>
          <w:lang w:val="kk-KZ" w:eastAsia="en-US"/>
        </w:rPr>
        <w:t xml:space="preserve">К" ЖШС) </w:t>
      </w:r>
      <w:r w:rsidRPr="00EF4E3F">
        <w:rPr>
          <w:rFonts w:eastAsia="Calibri"/>
          <w:i/>
          <w:lang w:val="kk-KZ" w:eastAsia="en-US"/>
        </w:rPr>
        <w:t xml:space="preserve">Қазақстан Республикасы Денсаулық сақтау </w:t>
      </w:r>
      <w:r w:rsidRPr="00D34A68">
        <w:rPr>
          <w:rFonts w:eastAsia="Calibri"/>
          <w:i/>
          <w:lang w:val="kk-KZ" w:eastAsia="en-US"/>
        </w:rPr>
        <w:t xml:space="preserve">министрлігінің </w:t>
      </w:r>
      <w:r>
        <w:rPr>
          <w:rFonts w:eastAsia="Calibri"/>
          <w:i/>
          <w:lang w:val="kk-KZ" w:eastAsia="en-US"/>
        </w:rPr>
        <w:t>МФБК</w:t>
      </w:r>
      <w:r w:rsidRPr="00D34A68">
        <w:rPr>
          <w:rFonts w:eastAsia="Calibri"/>
          <w:i/>
          <w:lang w:val="kk-KZ" w:eastAsia="en-US"/>
        </w:rPr>
        <w:t xml:space="preserve"> "Дәрілік заттар мен медициналық бұйымдарды сараптау ұлттық орталығы" </w:t>
      </w:r>
      <w:r>
        <w:rPr>
          <w:rFonts w:eastAsia="Calibri"/>
          <w:i/>
          <w:lang w:val="kk-KZ" w:eastAsia="en-US"/>
        </w:rPr>
        <w:t>(ДЗ</w:t>
      </w:r>
      <w:r w:rsidRPr="00D34A68">
        <w:rPr>
          <w:rFonts w:eastAsia="Calibri"/>
          <w:i/>
          <w:lang w:val="kk-KZ" w:eastAsia="en-US"/>
        </w:rPr>
        <w:t>С</w:t>
      </w:r>
      <w:r>
        <w:rPr>
          <w:rFonts w:eastAsia="Calibri"/>
          <w:i/>
          <w:lang w:val="kk-KZ" w:eastAsia="en-US"/>
        </w:rPr>
        <w:t>Ұ</w:t>
      </w:r>
      <w:r w:rsidRPr="00D34A68">
        <w:rPr>
          <w:rFonts w:eastAsia="Calibri"/>
          <w:i/>
          <w:lang w:val="kk-KZ" w:eastAsia="en-US"/>
        </w:rPr>
        <w:t xml:space="preserve">О) </w:t>
      </w:r>
      <w:r w:rsidRPr="00D34A68">
        <w:rPr>
          <w:rFonts w:eastAsia="Calibri"/>
          <w:lang w:val="kk-KZ" w:eastAsia="en-US"/>
        </w:rPr>
        <w:t>келісімі</w:t>
      </w:r>
      <w:r w:rsidRPr="00011354">
        <w:rPr>
          <w:rFonts w:eastAsia="Calibri"/>
          <w:lang w:val="kk-KZ" w:eastAsia="en-US"/>
        </w:rPr>
        <w:t xml:space="preserve"> бойынша Сізге келесі ақпаратты хабарлайды:</w:t>
      </w:r>
    </w:p>
    <w:p w:rsidR="000D02AD" w:rsidRPr="00480A42" w:rsidRDefault="000D02AD" w:rsidP="000D02AD">
      <w:pPr>
        <w:spacing w:afterLines="60" w:after="144"/>
        <w:jc w:val="both"/>
        <w:rPr>
          <w:rFonts w:eastAsia="Calibri"/>
          <w:lang w:val="kk-KZ" w:eastAsia="en-US"/>
        </w:rPr>
      </w:pPr>
      <w:r w:rsidRPr="00EF4E3F">
        <w:rPr>
          <w:rFonts w:eastAsia="Calibri"/>
          <w:lang w:val="kk-KZ" w:eastAsia="en-US"/>
        </w:rPr>
        <w:t>Дәрілік препараттың жалпы сипаттамасы мен медициналық қолдану жөніндегі нұсқаулыққа (</w:t>
      </w:r>
      <w:r>
        <w:rPr>
          <w:rFonts w:eastAsia="Calibri"/>
          <w:lang w:val="kk-KZ" w:eastAsia="en-US"/>
        </w:rPr>
        <w:t>МҚН</w:t>
      </w:r>
      <w:r w:rsidRPr="00EF4E3F">
        <w:rPr>
          <w:rFonts w:eastAsia="Calibri"/>
          <w:lang w:val="kk-KZ" w:eastAsia="en-US"/>
        </w:rPr>
        <w:t xml:space="preserve">) сәйкес Октоклотин препаратын қолдану жөніндегі </w:t>
      </w:r>
      <w:r>
        <w:rPr>
          <w:rFonts w:eastAsia="Calibri"/>
          <w:lang w:val="kk-KZ" w:eastAsia="en-US"/>
        </w:rPr>
        <w:t xml:space="preserve">жадынама </w:t>
      </w:r>
      <w:r w:rsidRPr="00EF4E3F">
        <w:rPr>
          <w:rFonts w:eastAsia="Calibri"/>
          <w:lang w:val="kk-KZ" w:eastAsia="en-US"/>
        </w:rPr>
        <w:t xml:space="preserve">дайындалды. </w:t>
      </w:r>
      <w:r w:rsidRPr="00480A42">
        <w:rPr>
          <w:rFonts w:eastAsia="Calibri"/>
          <w:lang w:val="kk-KZ" w:eastAsia="en-US"/>
        </w:rPr>
        <w:t xml:space="preserve">Препаратты дозалау және енгізу тәсілі бойынша ұсынымдарға ерекше назар аудара отырып, осы </w:t>
      </w:r>
      <w:r>
        <w:rPr>
          <w:rFonts w:eastAsia="Calibri"/>
          <w:lang w:val="kk-KZ" w:eastAsia="en-US"/>
        </w:rPr>
        <w:t>Жадына</w:t>
      </w:r>
      <w:r w:rsidRPr="00480A42">
        <w:rPr>
          <w:rFonts w:eastAsia="Calibri"/>
          <w:lang w:val="kk-KZ" w:eastAsia="en-US"/>
        </w:rPr>
        <w:t>м</w:t>
      </w:r>
      <w:r>
        <w:rPr>
          <w:rFonts w:eastAsia="Calibri"/>
          <w:lang w:val="kk-KZ" w:eastAsia="en-US"/>
        </w:rPr>
        <w:t>ам</w:t>
      </w:r>
      <w:r w:rsidRPr="00480A42">
        <w:rPr>
          <w:rFonts w:eastAsia="Calibri"/>
          <w:lang w:val="kk-KZ" w:eastAsia="en-US"/>
        </w:rPr>
        <w:t xml:space="preserve">ен және </w:t>
      </w:r>
      <w:r>
        <w:rPr>
          <w:rFonts w:eastAsia="Calibri"/>
          <w:lang w:val="kk-KZ" w:eastAsia="en-US"/>
        </w:rPr>
        <w:t>МҚН</w:t>
      </w:r>
      <w:r w:rsidRPr="00480A42">
        <w:rPr>
          <w:rFonts w:eastAsia="Calibri"/>
          <w:lang w:val="kk-KZ" w:eastAsia="en-US"/>
        </w:rPr>
        <w:t>-мен мұқият танысу ұсынылады. Октоклотин препаратымен емдеуді А гемофилиясын емдеу тәжірибесі бар дәрігердің бақылауымен бастаған жөн</w:t>
      </w:r>
    </w:p>
    <w:p w:rsidR="000D02AD" w:rsidRPr="00480A42" w:rsidRDefault="000D02AD" w:rsidP="000D02AD">
      <w:pPr>
        <w:spacing w:afterLines="60" w:after="144"/>
        <w:jc w:val="both"/>
        <w:rPr>
          <w:rFonts w:eastAsia="Calibri"/>
          <w:lang w:val="kk-KZ" w:eastAsia="en-US"/>
        </w:rPr>
      </w:pPr>
      <w:r w:rsidRPr="00480A42">
        <w:rPr>
          <w:rFonts w:eastAsia="Calibri"/>
          <w:lang w:val="kk-KZ" w:eastAsia="en-US"/>
        </w:rPr>
        <w:t>Төменде ең маңызды ақпараттың қысқаша мазмұны берілген.</w:t>
      </w:r>
    </w:p>
    <w:p w:rsidR="000D02AD" w:rsidRPr="00480A42" w:rsidRDefault="000D02AD" w:rsidP="000D02AD">
      <w:pPr>
        <w:contextualSpacing/>
        <w:jc w:val="both"/>
        <w:rPr>
          <w:b/>
          <w:lang w:val="kk-KZ"/>
        </w:rPr>
      </w:pPr>
      <w:r w:rsidRPr="00480A42">
        <w:rPr>
          <w:b/>
          <w:lang w:val="kk-KZ"/>
        </w:rPr>
        <w:t>Дозалау режимі</w:t>
      </w:r>
    </w:p>
    <w:p w:rsidR="000D02AD" w:rsidRDefault="000D02AD" w:rsidP="000D02AD">
      <w:pPr>
        <w:contextualSpacing/>
        <w:jc w:val="both"/>
        <w:rPr>
          <w:lang w:val="kk-KZ"/>
        </w:rPr>
      </w:pPr>
      <w:r>
        <w:rPr>
          <w:lang w:val="kk-KZ"/>
        </w:rPr>
        <w:t>Октоклотин</w:t>
      </w:r>
      <w:r w:rsidRPr="005B0739">
        <w:rPr>
          <w:lang w:val="kk-KZ"/>
        </w:rPr>
        <w:t xml:space="preserve"> препаратының дозасын дәрігер VIII факторды алмастыру бойынша емге пациенттің жеке қажеттіліктерін ескере отырып таңдайды. Емдеу барысында дәрігер препараттың дозасын  түзете алады.</w:t>
      </w:r>
      <w:r>
        <w:rPr>
          <w:lang w:val="kk-KZ"/>
        </w:rPr>
        <w:t xml:space="preserve"> </w:t>
      </w:r>
      <w:r w:rsidRPr="005C7B66">
        <w:rPr>
          <w:lang w:val="kk-KZ"/>
        </w:rPr>
        <w:t xml:space="preserve">А гемофилиясы бар пациенттерге ұзақ </w:t>
      </w:r>
      <w:r>
        <w:rPr>
          <w:lang w:val="kk-KZ"/>
        </w:rPr>
        <w:t>жолға шығу</w:t>
      </w:r>
      <w:r w:rsidRPr="005C7B66">
        <w:rPr>
          <w:lang w:val="kk-KZ"/>
        </w:rPr>
        <w:t xml:space="preserve"> кезінде емнің жеке режиміне сәйкес VIII қанның ұю факторы препаратының жеткілікті қоры болуы орынды. </w:t>
      </w:r>
      <w:r>
        <w:rPr>
          <w:lang w:val="kk-KZ"/>
        </w:rPr>
        <w:t>Жолға шығу</w:t>
      </w:r>
      <w:r w:rsidRPr="005C7B66">
        <w:rPr>
          <w:lang w:val="kk-KZ"/>
        </w:rPr>
        <w:t xml:space="preserve"> алдында пациенттерге дәрігермен кеңесу ұсынылады.</w:t>
      </w:r>
    </w:p>
    <w:p w:rsidR="000D02AD" w:rsidRPr="00BC7544" w:rsidRDefault="000D02AD" w:rsidP="000D02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5040"/>
          <w:tab w:val="left" w:pos="5400"/>
          <w:tab w:val="left" w:pos="5760"/>
          <w:tab w:val="left" w:pos="6120"/>
          <w:tab w:val="left" w:pos="6480"/>
          <w:tab w:val="left" w:pos="6840"/>
          <w:tab w:val="left" w:pos="7200"/>
          <w:tab w:val="left" w:pos="7560"/>
          <w:tab w:val="left" w:pos="7920"/>
        </w:tabs>
        <w:jc w:val="both"/>
        <w:rPr>
          <w:szCs w:val="28"/>
          <w:lang w:val="kk-KZ"/>
        </w:rPr>
      </w:pPr>
      <w:r w:rsidRPr="00BC7544">
        <w:rPr>
          <w:szCs w:val="28"/>
          <w:lang w:val="kk-KZ"/>
        </w:rPr>
        <w:t>Пациенттерге Октоклотин препаратын әрбір қолданған кезде қаптамада көрсетілген препараттың атауы мен серия нөмірін жазу ұсынылады.</w:t>
      </w:r>
    </w:p>
    <w:p w:rsidR="000D02AD" w:rsidRPr="00480A42" w:rsidRDefault="000D02AD" w:rsidP="000D02AD">
      <w:pPr>
        <w:contextualSpacing/>
        <w:jc w:val="both"/>
        <w:rPr>
          <w:sz w:val="16"/>
          <w:szCs w:val="16"/>
          <w:lang w:val="kk-KZ"/>
        </w:rPr>
      </w:pPr>
    </w:p>
    <w:p w:rsidR="000D02AD" w:rsidRPr="005C7B66" w:rsidRDefault="000D02AD" w:rsidP="000D02AD">
      <w:pPr>
        <w:pStyle w:val="a6"/>
        <w:contextualSpacing/>
        <w:jc w:val="both"/>
        <w:rPr>
          <w:rFonts w:ascii="Times New Roman" w:hAnsi="Times New Roman"/>
          <w:b/>
          <w:sz w:val="24"/>
          <w:szCs w:val="24"/>
          <w:lang w:val="kk-KZ"/>
        </w:rPr>
      </w:pPr>
      <w:r w:rsidRPr="005C7B66">
        <w:rPr>
          <w:rFonts w:ascii="Times New Roman" w:hAnsi="Times New Roman"/>
          <w:b/>
          <w:sz w:val="24"/>
          <w:szCs w:val="24"/>
          <w:lang w:val="kk-KZ"/>
        </w:rPr>
        <w:t>Қолдану тәсілі</w:t>
      </w:r>
    </w:p>
    <w:p w:rsidR="000D02AD" w:rsidRPr="007120DD" w:rsidRDefault="000D02AD" w:rsidP="000D02AD">
      <w:pPr>
        <w:pStyle w:val="a6"/>
        <w:contextualSpacing/>
        <w:jc w:val="both"/>
        <w:rPr>
          <w:rFonts w:ascii="Times New Roman" w:hAnsi="Times New Roman"/>
          <w:sz w:val="24"/>
          <w:szCs w:val="24"/>
          <w:lang w:val="kk-KZ"/>
        </w:rPr>
      </w:pPr>
      <w:r w:rsidRPr="005C7B66">
        <w:rPr>
          <w:rFonts w:ascii="Times New Roman" w:hAnsi="Times New Roman"/>
          <w:sz w:val="24"/>
          <w:szCs w:val="24"/>
          <w:lang w:val="kk-KZ"/>
        </w:rPr>
        <w:t xml:space="preserve">Октоклотин лиофилизатты қоса берілген еріткішпен (инъекцияға арналған 0.9% натрий хлориді ерітіндісі) сұйылтқаннан кейін 2-5 минут ішінде </w:t>
      </w:r>
      <w:r>
        <w:rPr>
          <w:rFonts w:ascii="Times New Roman" w:hAnsi="Times New Roman"/>
          <w:sz w:val="24"/>
          <w:szCs w:val="24"/>
          <w:lang w:val="kk-KZ"/>
        </w:rPr>
        <w:t xml:space="preserve">вена </w:t>
      </w:r>
      <w:r w:rsidRPr="005C7B66">
        <w:rPr>
          <w:rFonts w:ascii="Times New Roman" w:hAnsi="Times New Roman"/>
          <w:sz w:val="24"/>
          <w:szCs w:val="24"/>
          <w:lang w:val="kk-KZ"/>
        </w:rPr>
        <w:t xml:space="preserve"> ішіне баяу </w:t>
      </w:r>
      <w:r>
        <w:rPr>
          <w:rFonts w:ascii="Times New Roman" w:hAnsi="Times New Roman"/>
          <w:sz w:val="24"/>
          <w:szCs w:val="24"/>
          <w:lang w:val="kk-KZ"/>
        </w:rPr>
        <w:t xml:space="preserve">сорғалатып </w:t>
      </w:r>
      <w:r w:rsidRPr="005C7B66">
        <w:rPr>
          <w:rFonts w:ascii="Times New Roman" w:hAnsi="Times New Roman"/>
          <w:sz w:val="24"/>
          <w:szCs w:val="24"/>
          <w:lang w:val="kk-KZ"/>
        </w:rPr>
        <w:t>енгізіледі.</w:t>
      </w:r>
      <w:r>
        <w:rPr>
          <w:rFonts w:ascii="Times New Roman" w:hAnsi="Times New Roman"/>
          <w:sz w:val="24"/>
          <w:szCs w:val="24"/>
          <w:lang w:val="kk-KZ"/>
        </w:rPr>
        <w:t xml:space="preserve"> </w:t>
      </w:r>
      <w:r w:rsidRPr="007120DD">
        <w:rPr>
          <w:rFonts w:ascii="Times New Roman" w:hAnsi="Times New Roman"/>
          <w:sz w:val="24"/>
          <w:szCs w:val="24"/>
          <w:lang w:val="kk-KZ"/>
        </w:rPr>
        <w:t xml:space="preserve">Енгізу жылдамдығы </w:t>
      </w:r>
      <w:r>
        <w:rPr>
          <w:rFonts w:ascii="Times New Roman" w:hAnsi="Times New Roman"/>
          <w:sz w:val="24"/>
          <w:szCs w:val="24"/>
          <w:lang w:val="kk-KZ"/>
        </w:rPr>
        <w:t xml:space="preserve"> пациентке жағымдылығымен</w:t>
      </w:r>
      <w:r w:rsidRPr="007120DD">
        <w:rPr>
          <w:rFonts w:ascii="Times New Roman" w:hAnsi="Times New Roman"/>
          <w:sz w:val="24"/>
          <w:szCs w:val="24"/>
          <w:lang w:val="kk-KZ"/>
        </w:rPr>
        <w:t xml:space="preserve"> анықталады.</w:t>
      </w:r>
    </w:p>
    <w:p w:rsidR="000D02AD" w:rsidRPr="007120DD" w:rsidRDefault="000D02AD" w:rsidP="000D02AD">
      <w:pPr>
        <w:pStyle w:val="a6"/>
        <w:contextualSpacing/>
        <w:jc w:val="both"/>
        <w:rPr>
          <w:rFonts w:ascii="Times New Roman" w:hAnsi="Times New Roman"/>
          <w:sz w:val="24"/>
          <w:szCs w:val="24"/>
          <w:lang w:val="kk-KZ"/>
        </w:rPr>
      </w:pPr>
      <w:r w:rsidRPr="007120DD">
        <w:rPr>
          <w:rFonts w:ascii="Times New Roman" w:hAnsi="Times New Roman"/>
          <w:sz w:val="24"/>
          <w:szCs w:val="24"/>
          <w:lang w:val="kk-KZ"/>
        </w:rPr>
        <w:t>Пациент немесе оған күтім жасайтын адам</w:t>
      </w:r>
      <w:r>
        <w:rPr>
          <w:rFonts w:ascii="Times New Roman" w:hAnsi="Times New Roman"/>
          <w:sz w:val="24"/>
          <w:szCs w:val="24"/>
          <w:lang w:val="kk-KZ"/>
        </w:rPr>
        <w:t>ды</w:t>
      </w:r>
      <w:r w:rsidRPr="007120DD">
        <w:rPr>
          <w:rFonts w:ascii="Times New Roman" w:hAnsi="Times New Roman"/>
          <w:sz w:val="24"/>
          <w:szCs w:val="24"/>
          <w:lang w:val="kk-KZ"/>
        </w:rPr>
        <w:t xml:space="preserve"> Октоклотин препаратын </w:t>
      </w:r>
      <w:r>
        <w:rPr>
          <w:rFonts w:ascii="Times New Roman" w:hAnsi="Times New Roman"/>
          <w:sz w:val="24"/>
          <w:szCs w:val="24"/>
          <w:lang w:val="kk-KZ"/>
        </w:rPr>
        <w:t xml:space="preserve">вена </w:t>
      </w:r>
      <w:r w:rsidRPr="007120DD">
        <w:rPr>
          <w:rFonts w:ascii="Times New Roman" w:hAnsi="Times New Roman"/>
          <w:sz w:val="24"/>
          <w:szCs w:val="24"/>
          <w:lang w:val="kk-KZ"/>
        </w:rPr>
        <w:t xml:space="preserve">ішіне енгізу техникасына </w:t>
      </w:r>
      <w:r>
        <w:rPr>
          <w:rFonts w:ascii="Times New Roman" w:hAnsi="Times New Roman"/>
          <w:sz w:val="24"/>
          <w:szCs w:val="24"/>
          <w:lang w:val="kk-KZ"/>
        </w:rPr>
        <w:t>үйретілуі</w:t>
      </w:r>
      <w:r w:rsidRPr="007120DD">
        <w:rPr>
          <w:rFonts w:ascii="Times New Roman" w:hAnsi="Times New Roman"/>
          <w:sz w:val="24"/>
          <w:szCs w:val="24"/>
          <w:lang w:val="kk-KZ"/>
        </w:rPr>
        <w:t xml:space="preserve"> тиіс.</w:t>
      </w:r>
    </w:p>
    <w:p w:rsidR="000D02AD" w:rsidRPr="0093622E" w:rsidRDefault="000D02AD" w:rsidP="000D02AD">
      <w:pPr>
        <w:jc w:val="both"/>
        <w:rPr>
          <w:i/>
          <w:lang w:val="kk-KZ"/>
        </w:rPr>
      </w:pPr>
      <w:r w:rsidRPr="0093622E">
        <w:rPr>
          <w:i/>
          <w:lang w:val="kk-KZ"/>
        </w:rPr>
        <w:t>Вена ішіне енгізу үшін ерітінді дайындау ережесі және оны қолдану</w:t>
      </w:r>
    </w:p>
    <w:p w:rsidR="000D02AD" w:rsidRPr="0093622E" w:rsidRDefault="000D02AD" w:rsidP="000D02AD">
      <w:pPr>
        <w:jc w:val="both"/>
        <w:rPr>
          <w:lang w:val="kk-KZ"/>
        </w:rPr>
      </w:pPr>
      <w:r w:rsidRPr="0093622E">
        <w:rPr>
          <w:lang w:val="kk-KZ"/>
        </w:rPr>
        <w:t>Вена ішіне енгізуге арналған ерітіндіні дайындау алдында қолды мұқият жуып, препарат ерітіндісін дайындау және енгізу процесінде асептика ережелерін сақтау қажет.</w:t>
      </w:r>
    </w:p>
    <w:p w:rsidR="000D02AD" w:rsidRPr="0093622E" w:rsidRDefault="000D02AD" w:rsidP="000D02AD">
      <w:pPr>
        <w:jc w:val="both"/>
        <w:rPr>
          <w:lang w:val="kk-KZ"/>
        </w:rPr>
      </w:pPr>
      <w:r w:rsidRPr="0093622E">
        <w:rPr>
          <w:lang w:val="kk-KZ"/>
        </w:rPr>
        <w:t>Ашық медициналық материалдарды атмосфералық ауамен байланысу уақытын барынша азайту үшін мүмкіндігінше тез пайдалану керек.</w:t>
      </w:r>
    </w:p>
    <w:p w:rsidR="000D02AD" w:rsidRPr="0093622E" w:rsidRDefault="000D02AD" w:rsidP="000D02AD">
      <w:pPr>
        <w:jc w:val="both"/>
        <w:rPr>
          <w:lang w:val="kk-KZ"/>
        </w:rPr>
      </w:pPr>
      <w:r w:rsidRPr="0093622E">
        <w:rPr>
          <w:lang w:val="kk-KZ"/>
        </w:rPr>
        <w:t>Төменде вена ішіне енгізу үшін ерітінді дайындауға арналған медициналық шығын материалдарының жиынтығы берілген:</w:t>
      </w:r>
    </w:p>
    <w:tbl>
      <w:tblPr>
        <w:tblW w:w="0" w:type="auto"/>
        <w:tblInd w:w="108" w:type="dxa"/>
        <w:tblLook w:val="04A0" w:firstRow="1" w:lastRow="0" w:firstColumn="1" w:lastColumn="0" w:noHBand="0" w:noVBand="1"/>
      </w:tblPr>
      <w:tblGrid>
        <w:gridCol w:w="4536"/>
        <w:gridCol w:w="4536"/>
      </w:tblGrid>
      <w:tr w:rsidR="000D02AD" w:rsidRPr="0093622E" w:rsidTr="002149C4">
        <w:tc>
          <w:tcPr>
            <w:tcW w:w="4536" w:type="dxa"/>
            <w:shd w:val="clear" w:color="auto" w:fill="auto"/>
          </w:tcPr>
          <w:p w:rsidR="000D02AD" w:rsidRPr="0093622E" w:rsidRDefault="000D02AD" w:rsidP="002149C4">
            <w:pPr>
              <w:jc w:val="both"/>
            </w:pPr>
            <w:r w:rsidRPr="00A7330F">
              <w:rPr>
                <w:noProof/>
              </w:rPr>
              <w:drawing>
                <wp:inline distT="0" distB="0" distL="0" distR="0">
                  <wp:extent cx="1371600" cy="1266825"/>
                  <wp:effectExtent l="0" t="0" r="0" b="9525"/>
                  <wp:docPr id="13" name="Рисунок 13"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Users\Dmitriy\Desktop\Безымя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p w:rsidR="000D02AD" w:rsidRPr="0093622E" w:rsidRDefault="000D02AD" w:rsidP="002149C4">
            <w:pPr>
              <w:jc w:val="both"/>
            </w:pPr>
            <w:r w:rsidRPr="00D617DC">
              <w:rPr>
                <w:lang w:val="kk-KZ"/>
              </w:rPr>
              <w:t>Л</w:t>
            </w:r>
            <w:proofErr w:type="spellStart"/>
            <w:r w:rsidRPr="0093622E">
              <w:t>иофилизат</w:t>
            </w:r>
            <w:proofErr w:type="spellEnd"/>
            <w:r w:rsidRPr="00D617DC">
              <w:rPr>
                <w:lang w:val="kk-KZ"/>
              </w:rPr>
              <w:t>ы бар 1 құты</w:t>
            </w:r>
            <w:r w:rsidRPr="0093622E">
              <w:t xml:space="preserve"> (</w:t>
            </w:r>
            <w:proofErr w:type="spellStart"/>
            <w:r w:rsidRPr="0093622E">
              <w:t>Октоклотин</w:t>
            </w:r>
            <w:proofErr w:type="spellEnd"/>
            <w:r w:rsidRPr="0093622E">
              <w:t xml:space="preserve"> препарат</w:t>
            </w:r>
            <w:r w:rsidRPr="00D617DC">
              <w:rPr>
                <w:lang w:val="kk-KZ"/>
              </w:rPr>
              <w:t>ы</w:t>
            </w:r>
            <w:r w:rsidRPr="0093622E">
              <w:t>)</w:t>
            </w:r>
          </w:p>
        </w:tc>
        <w:tc>
          <w:tcPr>
            <w:tcW w:w="4536" w:type="dxa"/>
            <w:shd w:val="clear" w:color="auto" w:fill="auto"/>
            <w:vAlign w:val="center"/>
          </w:tcPr>
          <w:p w:rsidR="000D02AD" w:rsidRPr="0093622E" w:rsidRDefault="000D02AD" w:rsidP="002149C4">
            <w:pPr>
              <w:jc w:val="both"/>
            </w:pPr>
            <w:r w:rsidRPr="00A7330F">
              <w:rPr>
                <w:noProof/>
              </w:rPr>
              <w:drawing>
                <wp:inline distT="0" distB="0" distL="0" distR="0">
                  <wp:extent cx="2200275" cy="1543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543050"/>
                          </a:xfrm>
                          <a:prstGeom prst="rect">
                            <a:avLst/>
                          </a:prstGeom>
                          <a:noFill/>
                          <a:ln>
                            <a:noFill/>
                          </a:ln>
                        </pic:spPr>
                      </pic:pic>
                    </a:graphicData>
                  </a:graphic>
                </wp:inline>
              </w:drawing>
            </w:r>
          </w:p>
          <w:p w:rsidR="000D02AD" w:rsidRPr="00D617DC" w:rsidRDefault="000D02AD" w:rsidP="002149C4">
            <w:pPr>
              <w:ind w:left="284"/>
              <w:jc w:val="both"/>
              <w:rPr>
                <w:lang w:val="kk-KZ"/>
              </w:rPr>
            </w:pPr>
            <w:r w:rsidRPr="0093622E">
              <w:t>2</w:t>
            </w:r>
            <w:r w:rsidRPr="00D617DC">
              <w:rPr>
                <w:lang w:val="kk-KZ"/>
              </w:rPr>
              <w:t xml:space="preserve"> спиртті сүрткі</w:t>
            </w:r>
            <w:r w:rsidRPr="0093622E">
              <w:t xml:space="preserve"> </w:t>
            </w:r>
          </w:p>
        </w:tc>
      </w:tr>
      <w:tr w:rsidR="000D02AD" w:rsidRPr="0093622E" w:rsidTr="002149C4">
        <w:tc>
          <w:tcPr>
            <w:tcW w:w="4536" w:type="dxa"/>
            <w:shd w:val="clear" w:color="auto" w:fill="auto"/>
          </w:tcPr>
          <w:p w:rsidR="000D02AD" w:rsidRPr="0093622E" w:rsidRDefault="000D02AD" w:rsidP="002149C4">
            <w:pPr>
              <w:jc w:val="both"/>
            </w:pPr>
            <w:r w:rsidRPr="00A7330F">
              <w:rPr>
                <w:noProof/>
              </w:rPr>
              <w:lastRenderedPageBreak/>
              <w:drawing>
                <wp:inline distT="0" distB="0" distL="0" distR="0">
                  <wp:extent cx="1524000" cy="1600200"/>
                  <wp:effectExtent l="0" t="0" r="0" b="0"/>
                  <wp:docPr id="11" name="Рисунок 11"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mitriy\Desktop\Безымян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600200"/>
                          </a:xfrm>
                          <a:prstGeom prst="rect">
                            <a:avLst/>
                          </a:prstGeom>
                          <a:noFill/>
                          <a:ln>
                            <a:noFill/>
                          </a:ln>
                        </pic:spPr>
                      </pic:pic>
                    </a:graphicData>
                  </a:graphic>
                </wp:inline>
              </w:drawing>
            </w:r>
          </w:p>
          <w:p w:rsidR="000D02AD" w:rsidRPr="0093622E" w:rsidRDefault="000D02AD" w:rsidP="002149C4">
            <w:pPr>
              <w:jc w:val="both"/>
            </w:pPr>
            <w:r w:rsidRPr="0093622E">
              <w:t xml:space="preserve">1 </w:t>
            </w:r>
            <w:r w:rsidRPr="00D617DC">
              <w:rPr>
                <w:lang w:val="kk-KZ"/>
              </w:rPr>
              <w:t xml:space="preserve">құты ерітіндісімен </w:t>
            </w:r>
            <w:r w:rsidRPr="0093622E">
              <w:t>(</w:t>
            </w:r>
            <w:r w:rsidRPr="00D617DC">
              <w:rPr>
                <w:lang w:val="kk-KZ"/>
              </w:rPr>
              <w:t xml:space="preserve">натрий хлоридінің </w:t>
            </w:r>
            <w:proofErr w:type="spellStart"/>
            <w:proofErr w:type="gramStart"/>
            <w:r w:rsidRPr="0093622E">
              <w:t>инъекци</w:t>
            </w:r>
            <w:proofErr w:type="spellEnd"/>
            <w:r w:rsidRPr="00D617DC">
              <w:rPr>
                <w:lang w:val="kk-KZ"/>
              </w:rPr>
              <w:t>я</w:t>
            </w:r>
            <w:proofErr w:type="gramEnd"/>
            <w:r w:rsidRPr="00D617DC">
              <w:rPr>
                <w:lang w:val="kk-KZ"/>
              </w:rPr>
              <w:t xml:space="preserve">ға арналған </w:t>
            </w:r>
            <w:r w:rsidRPr="0093622E">
              <w:t>0.9%</w:t>
            </w:r>
            <w:r w:rsidRPr="00D617DC">
              <w:rPr>
                <w:lang w:val="kk-KZ"/>
              </w:rPr>
              <w:t xml:space="preserve"> ерітіндісі</w:t>
            </w:r>
            <w:r w:rsidRPr="0093622E">
              <w:t>)</w:t>
            </w:r>
          </w:p>
          <w:p w:rsidR="000D02AD" w:rsidRPr="0093622E" w:rsidRDefault="000D02AD" w:rsidP="002149C4">
            <w:pPr>
              <w:jc w:val="both"/>
            </w:pPr>
          </w:p>
        </w:tc>
        <w:tc>
          <w:tcPr>
            <w:tcW w:w="4536" w:type="dxa"/>
            <w:shd w:val="clear" w:color="auto" w:fill="auto"/>
            <w:vAlign w:val="center"/>
          </w:tcPr>
          <w:p w:rsidR="000D02AD" w:rsidRPr="00D617DC" w:rsidRDefault="000D02AD" w:rsidP="002149C4">
            <w:pPr>
              <w:ind w:left="284"/>
              <w:jc w:val="both"/>
              <w:rPr>
                <w:lang w:val="kk-KZ"/>
              </w:rPr>
            </w:pPr>
            <w:r w:rsidRPr="00A7330F">
              <w:rPr>
                <w:noProof/>
              </w:rPr>
              <w:drawing>
                <wp:inline distT="0" distB="0" distL="0" distR="0">
                  <wp:extent cx="1524000" cy="1524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93622E">
              <w:t xml:space="preserve">                           1 </w:t>
            </w:r>
            <w:r w:rsidRPr="00D617DC">
              <w:rPr>
                <w:lang w:val="kk-KZ"/>
              </w:rPr>
              <w:t>бекітеті</w:t>
            </w:r>
            <w:proofErr w:type="gramStart"/>
            <w:r w:rsidRPr="00D617DC">
              <w:rPr>
                <w:lang w:val="kk-KZ"/>
              </w:rPr>
              <w:t>н б</w:t>
            </w:r>
            <w:proofErr w:type="gramEnd"/>
            <w:r w:rsidRPr="00D617DC">
              <w:rPr>
                <w:lang w:val="kk-KZ"/>
              </w:rPr>
              <w:t xml:space="preserve">ұласыр </w:t>
            </w:r>
          </w:p>
        </w:tc>
      </w:tr>
      <w:tr w:rsidR="000D02AD" w:rsidRPr="0093622E" w:rsidTr="002149C4">
        <w:tc>
          <w:tcPr>
            <w:tcW w:w="4536" w:type="dxa"/>
            <w:shd w:val="clear" w:color="auto" w:fill="auto"/>
          </w:tcPr>
          <w:p w:rsidR="000D02AD" w:rsidRPr="0093622E" w:rsidRDefault="000D02AD" w:rsidP="002149C4">
            <w:pPr>
              <w:jc w:val="both"/>
            </w:pPr>
            <w:r w:rsidRPr="00A7330F">
              <w:rPr>
                <w:noProof/>
              </w:rPr>
              <w:drawing>
                <wp:inline distT="0" distB="0" distL="0" distR="0">
                  <wp:extent cx="904875" cy="1181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l="14380" r="28714" b="11090"/>
                          <a:stretch>
                            <a:fillRect/>
                          </a:stretch>
                        </pic:blipFill>
                        <pic:spPr bwMode="auto">
                          <a:xfrm>
                            <a:off x="0" y="0"/>
                            <a:ext cx="904875" cy="1181100"/>
                          </a:xfrm>
                          <a:prstGeom prst="rect">
                            <a:avLst/>
                          </a:prstGeom>
                          <a:noFill/>
                          <a:ln>
                            <a:noFill/>
                          </a:ln>
                        </pic:spPr>
                      </pic:pic>
                    </a:graphicData>
                  </a:graphic>
                </wp:inline>
              </w:drawing>
            </w:r>
          </w:p>
          <w:p w:rsidR="000D02AD" w:rsidRPr="00D617DC" w:rsidRDefault="000D02AD" w:rsidP="002149C4">
            <w:pPr>
              <w:jc w:val="both"/>
              <w:rPr>
                <w:lang w:val="kk-KZ"/>
              </w:rPr>
            </w:pPr>
            <w:r w:rsidRPr="0093622E">
              <w:t>2 фильтр-</w:t>
            </w:r>
            <w:proofErr w:type="spellStart"/>
            <w:r w:rsidRPr="0093622E">
              <w:t>канюл</w:t>
            </w:r>
            <w:proofErr w:type="spellEnd"/>
            <w:r w:rsidRPr="00D617DC">
              <w:rPr>
                <w:lang w:val="kk-KZ"/>
              </w:rPr>
              <w:t>я</w:t>
            </w:r>
          </w:p>
          <w:p w:rsidR="000D02AD" w:rsidRPr="0093622E" w:rsidRDefault="000D02AD" w:rsidP="002149C4">
            <w:pPr>
              <w:jc w:val="both"/>
            </w:pPr>
          </w:p>
          <w:p w:rsidR="000D02AD" w:rsidRPr="0093622E" w:rsidRDefault="000D02AD" w:rsidP="002149C4">
            <w:pPr>
              <w:jc w:val="both"/>
            </w:pPr>
          </w:p>
        </w:tc>
        <w:tc>
          <w:tcPr>
            <w:tcW w:w="4536" w:type="dxa"/>
            <w:shd w:val="clear" w:color="auto" w:fill="auto"/>
            <w:vAlign w:val="center"/>
          </w:tcPr>
          <w:p w:rsidR="000D02AD" w:rsidRPr="0093622E" w:rsidRDefault="000D02AD" w:rsidP="002149C4">
            <w:r w:rsidRPr="00A7330F">
              <w:rPr>
                <w:noProof/>
              </w:rPr>
              <w:drawing>
                <wp:inline distT="0" distB="0" distL="0" distR="0">
                  <wp:extent cx="2562225" cy="809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809625"/>
                          </a:xfrm>
                          <a:prstGeom prst="rect">
                            <a:avLst/>
                          </a:prstGeom>
                          <a:noFill/>
                          <a:ln>
                            <a:noFill/>
                          </a:ln>
                        </pic:spPr>
                      </pic:pic>
                    </a:graphicData>
                  </a:graphic>
                </wp:inline>
              </w:drawing>
            </w:r>
          </w:p>
          <w:p w:rsidR="000D02AD" w:rsidRPr="00D617DC" w:rsidRDefault="000D02AD" w:rsidP="002149C4">
            <w:pPr>
              <w:ind w:left="284"/>
              <w:jc w:val="both"/>
              <w:rPr>
                <w:lang w:val="kk-KZ"/>
              </w:rPr>
            </w:pPr>
            <w:r w:rsidRPr="00D617DC">
              <w:rPr>
                <w:lang w:val="kk-KZ"/>
              </w:rPr>
              <w:t>сыйымдылығы</w:t>
            </w:r>
            <w:r w:rsidRPr="0093622E">
              <w:t xml:space="preserve"> 5 мл</w:t>
            </w:r>
            <w:r w:rsidRPr="00D617DC">
              <w:rPr>
                <w:lang w:val="kk-KZ"/>
              </w:rPr>
              <w:t xml:space="preserve"> инесімен немесе инесіз 1 шприц</w:t>
            </w:r>
          </w:p>
        </w:tc>
      </w:tr>
      <w:tr w:rsidR="000D02AD" w:rsidRPr="0093622E" w:rsidTr="002149C4">
        <w:tc>
          <w:tcPr>
            <w:tcW w:w="4536" w:type="dxa"/>
            <w:shd w:val="clear" w:color="auto" w:fill="auto"/>
          </w:tcPr>
          <w:p w:rsidR="000D02AD" w:rsidRDefault="000D02AD" w:rsidP="002149C4">
            <w:pPr>
              <w:jc w:val="both"/>
            </w:pPr>
          </w:p>
          <w:p w:rsidR="000D02AD" w:rsidRDefault="000D02AD" w:rsidP="002149C4">
            <w:pPr>
              <w:jc w:val="both"/>
            </w:pPr>
          </w:p>
          <w:p w:rsidR="000D02AD" w:rsidRPr="0026615C" w:rsidRDefault="000D02AD" w:rsidP="002149C4">
            <w:pPr>
              <w:jc w:val="both"/>
              <w:rPr>
                <w:noProof/>
              </w:rPr>
            </w:pPr>
            <w:r w:rsidRPr="0026615C">
              <w:rPr>
                <w:noProof/>
              </w:rPr>
              <w:drawing>
                <wp:inline distT="0" distB="0" distL="0" distR="0">
                  <wp:extent cx="1085850" cy="9239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923925"/>
                          </a:xfrm>
                          <a:prstGeom prst="rect">
                            <a:avLst/>
                          </a:prstGeom>
                          <a:noFill/>
                          <a:ln>
                            <a:noFill/>
                          </a:ln>
                        </pic:spPr>
                      </pic:pic>
                    </a:graphicData>
                  </a:graphic>
                </wp:inline>
              </w:drawing>
            </w:r>
          </w:p>
          <w:p w:rsidR="000D02AD" w:rsidRPr="0026615C" w:rsidRDefault="000D02AD" w:rsidP="002149C4">
            <w:pPr>
              <w:jc w:val="both"/>
            </w:pPr>
            <w:r w:rsidRPr="0026615C">
              <w:rPr>
                <w:noProof/>
              </w:rPr>
              <mc:AlternateContent>
                <mc:Choice Requires="wps">
                  <w:drawing>
                    <wp:anchor distT="45720" distB="45720" distL="114300" distR="114300" simplePos="0" relativeHeight="251660288" behindDoc="0" locked="0" layoutInCell="1" allowOverlap="1">
                      <wp:simplePos x="0" y="0"/>
                      <wp:positionH relativeFrom="column">
                        <wp:posOffset>1156335</wp:posOffset>
                      </wp:positionH>
                      <wp:positionV relativeFrom="paragraph">
                        <wp:posOffset>-695960</wp:posOffset>
                      </wp:positionV>
                      <wp:extent cx="790575" cy="646430"/>
                      <wp:effectExtent l="0" t="0" r="9525" b="127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2AD" w:rsidRPr="005C2379" w:rsidRDefault="000D02AD" w:rsidP="000D02AD">
                                  <w:pPr>
                                    <w:rPr>
                                      <w:sz w:val="28"/>
                                      <w:szCs w:val="28"/>
                                      <w:lang w:val="kk-KZ"/>
                                    </w:rPr>
                                  </w:pPr>
                                  <w:r w:rsidRPr="005C2379">
                                    <w:rPr>
                                      <w:sz w:val="28"/>
                                      <w:szCs w:val="28"/>
                                      <w:lang w:val="kk-KZ"/>
                                    </w:rPr>
                                    <w:t>немесе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15" o:spid="_x0000_s1026" type="#_x0000_t202" style="position:absolute;left:0;text-align:left;margin-left:91.05pt;margin-top:-54.8pt;width:62.25pt;height:5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" stroked="f">
                      <v:textbox>
                        <w:txbxContent>
                          <w:p w:rsidR="000D02AD" w:rsidRPr="005C2379" w:rsidRDefault="000D02AD" w:rsidP="000D02AD">
                            <w:pPr>
                              <w:rPr>
                                <w:sz w:val="28"/>
                                <w:szCs w:val="28"/>
                                <w:lang w:val="kk-KZ"/>
                              </w:rPr>
                            </w:pPr>
                            <w:r w:rsidRPr="005C2379">
                              <w:rPr>
                                <w:sz w:val="28"/>
                                <w:szCs w:val="28"/>
                                <w:lang w:val="kk-KZ"/>
                              </w:rPr>
                              <w:t>немесе</w:t>
                            </w:r>
                          </w:p>
                        </w:txbxContent>
                      </v:textbox>
                      <w10:wrap type="square"/>
                    </v:shape>
                  </w:pict>
                </mc:Fallback>
              </mc:AlternateContent>
            </w:r>
            <w:r w:rsidRPr="0026615C">
              <w:rPr>
                <w:noProof/>
              </w:rPr>
              <w:drawing>
                <wp:anchor distT="0" distB="0" distL="114300" distR="114300" simplePos="0" relativeHeight="251659264" behindDoc="0" locked="0" layoutInCell="1" allowOverlap="1">
                  <wp:simplePos x="0" y="0"/>
                  <wp:positionH relativeFrom="column">
                    <wp:posOffset>1753870</wp:posOffset>
                  </wp:positionH>
                  <wp:positionV relativeFrom="paragraph">
                    <wp:posOffset>-994410</wp:posOffset>
                  </wp:positionV>
                  <wp:extent cx="1254125" cy="1009650"/>
                  <wp:effectExtent l="0" t="0" r="3175" b="0"/>
                  <wp:wrapNone/>
                  <wp:docPr id="14" name="Рисунок 14" descr="C:\Users\Глашкин Алексей\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Глашкин Алексей\Desktop\unnam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41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2AD" w:rsidRPr="0026615C" w:rsidRDefault="000D02AD" w:rsidP="002149C4">
            <w:pPr>
              <w:jc w:val="center"/>
            </w:pPr>
            <w:r w:rsidRPr="0026615C">
              <w:t>1 катетер</w:t>
            </w:r>
          </w:p>
          <w:p w:rsidR="000D02AD" w:rsidRPr="0093622E" w:rsidRDefault="000D02AD" w:rsidP="002149C4">
            <w:pPr>
              <w:pStyle w:val="a4"/>
            </w:pPr>
          </w:p>
        </w:tc>
        <w:tc>
          <w:tcPr>
            <w:tcW w:w="4536" w:type="dxa"/>
            <w:shd w:val="clear" w:color="auto" w:fill="auto"/>
          </w:tcPr>
          <w:p w:rsidR="000D02AD" w:rsidRPr="0093622E" w:rsidRDefault="000D02AD" w:rsidP="002149C4">
            <w:pPr>
              <w:jc w:val="both"/>
            </w:pPr>
          </w:p>
        </w:tc>
      </w:tr>
    </w:tbl>
    <w:p w:rsidR="000D02AD" w:rsidRPr="0093622E" w:rsidRDefault="000D02AD" w:rsidP="000D02AD">
      <w:pPr>
        <w:jc w:val="both"/>
      </w:pP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1. </w:t>
      </w:r>
      <w:r w:rsidRPr="004F3BE4">
        <w:t xml:space="preserve">Препарат пен </w:t>
      </w:r>
      <w:proofErr w:type="spellStart"/>
      <w:r w:rsidRPr="004F3BE4">
        <w:t>еріткіші</w:t>
      </w:r>
      <w:proofErr w:type="spellEnd"/>
      <w:r w:rsidRPr="004F3BE4">
        <w:t xml:space="preserve"> бар </w:t>
      </w:r>
      <w:proofErr w:type="spellStart"/>
      <w:r w:rsidRPr="004F3BE4">
        <w:t>құтыларды</w:t>
      </w:r>
      <w:proofErr w:type="spellEnd"/>
      <w:r w:rsidRPr="004F3BE4">
        <w:t xml:space="preserve"> </w:t>
      </w:r>
      <w:proofErr w:type="spellStart"/>
      <w:r w:rsidRPr="004F3BE4">
        <w:t>тоңазытқыштан</w:t>
      </w:r>
      <w:proofErr w:type="spellEnd"/>
      <w:r w:rsidRPr="004F3BE4">
        <w:t xml:space="preserve"> </w:t>
      </w:r>
      <w:proofErr w:type="spellStart"/>
      <w:r w:rsidRPr="004F3BE4">
        <w:t>шығарып</w:t>
      </w:r>
      <w:proofErr w:type="spellEnd"/>
      <w:r w:rsidRPr="004F3BE4">
        <w:t xml:space="preserve"> </w:t>
      </w:r>
      <w:proofErr w:type="spellStart"/>
      <w:r w:rsidRPr="004F3BE4">
        <w:t>және</w:t>
      </w:r>
      <w:proofErr w:type="spellEnd"/>
      <w:r w:rsidRPr="004F3BE4">
        <w:t xml:space="preserve"> </w:t>
      </w:r>
      <w:proofErr w:type="spellStart"/>
      <w:r w:rsidRPr="004F3BE4">
        <w:t>бөлме</w:t>
      </w:r>
      <w:proofErr w:type="spellEnd"/>
      <w:r w:rsidRPr="004F3BE4">
        <w:t xml:space="preserve"> </w:t>
      </w:r>
      <w:proofErr w:type="spellStart"/>
      <w:r w:rsidRPr="004F3BE4">
        <w:t>температурасына</w:t>
      </w:r>
      <w:proofErr w:type="spellEnd"/>
      <w:r w:rsidRPr="004F3BE4">
        <w:t xml:space="preserve"> </w:t>
      </w:r>
      <w:proofErr w:type="spellStart"/>
      <w:r w:rsidRPr="004F3BE4">
        <w:t>дейін</w:t>
      </w:r>
      <w:proofErr w:type="spellEnd"/>
      <w:r w:rsidRPr="004F3BE4">
        <w:t xml:space="preserve"> </w:t>
      </w:r>
      <w:proofErr w:type="spellStart"/>
      <w:r w:rsidRPr="004F3BE4">
        <w:t>жетуін</w:t>
      </w:r>
      <w:proofErr w:type="spellEnd"/>
      <w:r w:rsidRPr="004F3BE4">
        <w:t xml:space="preserve"> </w:t>
      </w:r>
      <w:proofErr w:type="spellStart"/>
      <w:r w:rsidRPr="004F3BE4">
        <w:t>қадағ</w:t>
      </w:r>
      <w:proofErr w:type="gramStart"/>
      <w:r w:rsidRPr="004F3BE4">
        <w:t>ала</w:t>
      </w:r>
      <w:proofErr w:type="gramEnd"/>
      <w:r w:rsidRPr="004F3BE4">
        <w:t>ңыз</w:t>
      </w:r>
      <w:proofErr w:type="spellEnd"/>
      <w:r w:rsidRPr="004F3BE4">
        <w:t xml:space="preserve">. </w:t>
      </w:r>
      <w:proofErr w:type="spellStart"/>
      <w:r w:rsidRPr="004F3BE4">
        <w:t>Препаратты</w:t>
      </w:r>
      <w:proofErr w:type="spellEnd"/>
      <w:r w:rsidRPr="004F3BE4">
        <w:t xml:space="preserve"> 37°С-ден </w:t>
      </w:r>
      <w:proofErr w:type="spellStart"/>
      <w:r w:rsidRPr="004F3BE4">
        <w:t>жоғары</w:t>
      </w:r>
      <w:proofErr w:type="spellEnd"/>
      <w:r w:rsidRPr="004F3BE4">
        <w:t xml:space="preserve"> </w:t>
      </w:r>
      <w:proofErr w:type="spellStart"/>
      <w:r w:rsidRPr="004F3BE4">
        <w:t>қ</w:t>
      </w:r>
      <w:proofErr w:type="gramStart"/>
      <w:r w:rsidRPr="004F3BE4">
        <w:t>ыздыру</w:t>
      </w:r>
      <w:proofErr w:type="gramEnd"/>
      <w:r w:rsidRPr="004F3BE4">
        <w:t>ға</w:t>
      </w:r>
      <w:proofErr w:type="spellEnd"/>
      <w:r w:rsidRPr="004F3BE4">
        <w:t xml:space="preserve"> </w:t>
      </w:r>
      <w:proofErr w:type="spellStart"/>
      <w:r w:rsidRPr="004F3BE4">
        <w:t>жол</w:t>
      </w:r>
      <w:proofErr w:type="spellEnd"/>
      <w:r w:rsidRPr="004F3BE4">
        <w:t xml:space="preserve"> </w:t>
      </w:r>
      <w:proofErr w:type="spellStart"/>
      <w:r w:rsidRPr="004F3BE4">
        <w:t>берілмейді</w:t>
      </w:r>
      <w:proofErr w:type="spellEnd"/>
      <w:r>
        <w:t xml:space="preserve">. </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2. </w:t>
      </w:r>
      <w:r w:rsidRPr="0093622E">
        <w:rPr>
          <w:lang w:val="kk-KZ"/>
        </w:rPr>
        <w:t>Екі құтыны таза тегіс беткейге қойыңыз</w:t>
      </w:r>
      <w:r w:rsidRPr="0093622E">
        <w:t>.</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3. </w:t>
      </w:r>
      <w:r w:rsidRPr="0093622E">
        <w:rPr>
          <w:lang w:val="kk-KZ"/>
        </w:rPr>
        <w:t>Ә</w:t>
      </w:r>
      <w:proofErr w:type="gramStart"/>
      <w:r w:rsidRPr="0093622E">
        <w:rPr>
          <w:lang w:val="kk-KZ"/>
        </w:rPr>
        <w:t>р</w:t>
      </w:r>
      <w:proofErr w:type="gramEnd"/>
      <w:r w:rsidRPr="0093622E">
        <w:rPr>
          <w:lang w:val="kk-KZ"/>
        </w:rPr>
        <w:t xml:space="preserve"> құтының қорғаныш пластик қаптамасын ашыңыз</w:t>
      </w:r>
      <w:r w:rsidRPr="0093622E">
        <w:t>.</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93622E">
        <w:t xml:space="preserve">4. </w:t>
      </w:r>
      <w:r w:rsidRPr="0093622E">
        <w:rPr>
          <w:lang w:val="kk-KZ"/>
        </w:rPr>
        <w:t>Құтының резеңке тығынын спиртті сүрткімен сүрті</w:t>
      </w:r>
      <w:proofErr w:type="gramStart"/>
      <w:r w:rsidRPr="0093622E">
        <w:rPr>
          <w:lang w:val="kk-KZ"/>
        </w:rPr>
        <w:t>п</w:t>
      </w:r>
      <w:proofErr w:type="gramEnd"/>
      <w:r w:rsidRPr="0093622E">
        <w:rPr>
          <w:lang w:val="kk-KZ"/>
        </w:rPr>
        <w:t xml:space="preserve"> тазалаңыз</w:t>
      </w:r>
      <w:r w:rsidRPr="0093622E">
        <w:t xml:space="preserve">. </w:t>
      </w:r>
      <w:r w:rsidRPr="0093622E">
        <w:rPr>
          <w:lang w:val="kk-KZ"/>
        </w:rPr>
        <w:t>Қолдану алдында олар кебуі керек. Тығындардың тазартылған беткейлеріне қолыңызды немесе басқа заттарды тигізбеңіз.</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93622E">
        <w:rPr>
          <w:lang w:val="kk-KZ"/>
        </w:rPr>
        <w:t>5. Фильтр-канюляның блистер қаптамасын ашыңыз. Фильтр-канюля инесінен қорғаныш қалпақшасын ашып, алыңыз.</w:t>
      </w:r>
    </w:p>
    <w:p w:rsidR="000D02AD" w:rsidRPr="00D34A68" w:rsidRDefault="000D02AD" w:rsidP="000D02AD">
      <w:pPr>
        <w:pStyle w:val="a6"/>
        <w:contextualSpacing/>
        <w:jc w:val="both"/>
        <w:rPr>
          <w:rFonts w:ascii="Times New Roman" w:hAnsi="Times New Roman"/>
          <w:sz w:val="24"/>
          <w:szCs w:val="24"/>
          <w:lang w:val="kk-KZ"/>
        </w:rPr>
      </w:pPr>
      <w:r w:rsidRPr="0093622E">
        <w:rPr>
          <w:lang w:val="kk-KZ"/>
        </w:rPr>
        <w:t>6</w:t>
      </w:r>
      <w:r w:rsidRPr="00480A42">
        <w:rPr>
          <w:rFonts w:ascii="Times New Roman" w:hAnsi="Times New Roman"/>
          <w:lang w:val="kk-KZ"/>
        </w:rPr>
        <w:t>. Фильтр-канюляның пластик инесін еріткіші бар құтының  резеңке тығынының ортасына тік қалпында тірелгенше енгізіңіз (1 сурет).</w:t>
      </w:r>
      <w:r w:rsidRPr="00480A42">
        <w:rPr>
          <w:rFonts w:ascii="Times New Roman" w:hAnsi="Times New Roman"/>
          <w:sz w:val="24"/>
          <w:szCs w:val="24"/>
          <w:lang w:val="kk-KZ"/>
        </w:rPr>
        <w:t xml:space="preserve"> </w:t>
      </w:r>
    </w:p>
    <w:p w:rsidR="000D02AD" w:rsidRPr="00052A7C" w:rsidRDefault="000D02AD" w:rsidP="000D02AD">
      <w:pPr>
        <w:pStyle w:val="a6"/>
        <w:contextualSpacing/>
        <w:jc w:val="center"/>
        <w:rPr>
          <w:rFonts w:ascii="Times New Roman" w:hAnsi="Times New Roman"/>
          <w:sz w:val="24"/>
          <w:szCs w:val="24"/>
        </w:rPr>
      </w:pPr>
      <w:r w:rsidRPr="005C7B66">
        <w:rPr>
          <w:rFonts w:ascii="Times New Roman" w:hAnsi="Times New Roman"/>
          <w:noProof/>
          <w:sz w:val="28"/>
          <w:szCs w:val="28"/>
        </w:rPr>
        <w:lastRenderedPageBreak/>
        <w:drawing>
          <wp:inline distT="0" distB="0" distL="0" distR="0">
            <wp:extent cx="2600325" cy="1495425"/>
            <wp:effectExtent l="0" t="0" r="9525" b="9525"/>
            <wp:docPr id="6" name="Рисунок 6"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Dmitriy\Desktop\Безымянный.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1495425"/>
                    </a:xfrm>
                    <a:prstGeom prst="rect">
                      <a:avLst/>
                    </a:prstGeom>
                    <a:noFill/>
                    <a:ln>
                      <a:noFill/>
                    </a:ln>
                  </pic:spPr>
                </pic:pic>
              </a:graphicData>
            </a:graphic>
          </wp:inline>
        </w:drawing>
      </w:r>
    </w:p>
    <w:p w:rsidR="000D02AD" w:rsidRPr="0093622E" w:rsidRDefault="000D02AD" w:rsidP="000D02AD">
      <w:pPr>
        <w:pStyle w:val="a4"/>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center"/>
        <w:rPr>
          <w:b/>
          <w:lang w:val="kk-KZ"/>
        </w:rPr>
      </w:pPr>
      <w:r w:rsidRPr="0093622E">
        <w:rPr>
          <w:b/>
        </w:rPr>
        <w:t>1</w:t>
      </w:r>
      <w:r w:rsidRPr="0093622E">
        <w:rPr>
          <w:b/>
          <w:lang w:val="kk-KZ"/>
        </w:rPr>
        <w:t xml:space="preserve"> сурет</w:t>
      </w:r>
    </w:p>
    <w:p w:rsidR="000D02AD" w:rsidRPr="00052A7C" w:rsidRDefault="000D02AD" w:rsidP="000D02AD">
      <w:pPr>
        <w:pStyle w:val="a6"/>
        <w:contextualSpacing/>
        <w:jc w:val="both"/>
        <w:rPr>
          <w:rFonts w:ascii="Times New Roman" w:hAnsi="Times New Roman"/>
          <w:b/>
          <w:sz w:val="24"/>
          <w:szCs w:val="24"/>
        </w:rPr>
      </w:pP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lang w:val="kk-KZ"/>
        </w:rPr>
      </w:pPr>
      <w:r w:rsidRPr="00B20E49">
        <w:rPr>
          <w:lang w:val="kk-KZ"/>
        </w:rPr>
        <w:t xml:space="preserve">7. </w:t>
      </w:r>
      <w:r w:rsidRPr="0093622E">
        <w:rPr>
          <w:lang w:val="kk-KZ"/>
        </w:rPr>
        <w:t>Қағаз жабынын ортасына дейін қайырып, шприцтің блистер қаптамасын ашыңыз және қорғаныс қақпақшасын ашып, шприцті</w:t>
      </w:r>
      <w:r w:rsidRPr="00B20E49">
        <w:rPr>
          <w:lang w:val="kk-KZ"/>
        </w:rPr>
        <w:t xml:space="preserve"> фильтр-канюля тесігіне </w:t>
      </w:r>
      <w:r w:rsidRPr="0093622E">
        <w:rPr>
          <w:lang w:val="kk-KZ"/>
        </w:rPr>
        <w:t xml:space="preserve">енгізіңіз </w:t>
      </w:r>
      <w:r w:rsidRPr="00B20E49">
        <w:rPr>
          <w:lang w:val="kk-KZ"/>
        </w:rPr>
        <w:t>(2</w:t>
      </w:r>
      <w:r w:rsidRPr="0093622E">
        <w:rPr>
          <w:lang w:val="kk-KZ"/>
        </w:rPr>
        <w:t xml:space="preserve"> сурет</w:t>
      </w:r>
      <w:r w:rsidRPr="00B20E49">
        <w:rPr>
          <w:lang w:val="kk-KZ"/>
        </w:rPr>
        <w:t>).</w:t>
      </w:r>
      <w:r w:rsidRPr="0093622E">
        <w:rPr>
          <w:lang w:val="kk-KZ"/>
        </w:rPr>
        <w:t xml:space="preserve"> </w:t>
      </w:r>
      <w:r w:rsidRPr="0093622E">
        <w:rPr>
          <w:i/>
          <w:lang w:val="kk-KZ"/>
        </w:rPr>
        <w:t>Қосылыстың тығыздығына көз жеткізіңіз.</w:t>
      </w:r>
    </w:p>
    <w:p w:rsidR="000D02AD" w:rsidRPr="005150AE" w:rsidRDefault="000D02AD" w:rsidP="000D02AD">
      <w:pPr>
        <w:pStyle w:val="a6"/>
        <w:contextualSpacing/>
        <w:jc w:val="both"/>
        <w:rPr>
          <w:rFonts w:ascii="Times New Roman" w:hAnsi="Times New Roman"/>
          <w:bCs/>
          <w:i/>
          <w:iCs/>
          <w:sz w:val="24"/>
          <w:szCs w:val="24"/>
        </w:rPr>
      </w:pPr>
    </w:p>
    <w:p w:rsidR="000D02AD" w:rsidRPr="00052A7C" w:rsidRDefault="000D02AD" w:rsidP="000D02AD">
      <w:pPr>
        <w:pStyle w:val="a6"/>
        <w:contextualSpacing/>
        <w:jc w:val="center"/>
        <w:rPr>
          <w:rFonts w:ascii="Times New Roman" w:hAnsi="Times New Roman"/>
          <w:sz w:val="24"/>
          <w:szCs w:val="24"/>
        </w:rPr>
      </w:pPr>
      <w:r w:rsidRPr="005C7B66">
        <w:rPr>
          <w:rFonts w:ascii="Times New Roman" w:hAnsi="Times New Roman"/>
          <w:noProof/>
          <w:sz w:val="24"/>
          <w:szCs w:val="24"/>
        </w:rPr>
        <w:drawing>
          <wp:inline distT="0" distB="0" distL="0" distR="0">
            <wp:extent cx="2838450" cy="154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p w:rsidR="000D02AD" w:rsidRPr="00052A7C" w:rsidRDefault="000D02AD" w:rsidP="000D02AD">
      <w:pPr>
        <w:pStyle w:val="a6"/>
        <w:contextualSpacing/>
        <w:jc w:val="center"/>
        <w:rPr>
          <w:rFonts w:ascii="Times New Roman" w:hAnsi="Times New Roman"/>
          <w:b/>
          <w:sz w:val="24"/>
          <w:szCs w:val="24"/>
        </w:rPr>
      </w:pPr>
      <w:r w:rsidRPr="00052A7C">
        <w:rPr>
          <w:rFonts w:ascii="Times New Roman" w:hAnsi="Times New Roman"/>
          <w:b/>
          <w:sz w:val="24"/>
          <w:szCs w:val="24"/>
        </w:rPr>
        <w:t>2</w:t>
      </w:r>
      <w:r w:rsidRPr="006B735D">
        <w:rPr>
          <w:rFonts w:ascii="Times New Roman" w:hAnsi="Times New Roman"/>
          <w:b/>
          <w:sz w:val="24"/>
          <w:szCs w:val="24"/>
          <w:lang w:val="kk-KZ"/>
        </w:rPr>
        <w:t xml:space="preserve"> </w:t>
      </w:r>
      <w:r w:rsidRPr="0093622E">
        <w:rPr>
          <w:rFonts w:ascii="Times New Roman" w:hAnsi="Times New Roman"/>
          <w:b/>
          <w:sz w:val="24"/>
          <w:szCs w:val="24"/>
          <w:lang w:val="kk-KZ"/>
        </w:rPr>
        <w:t>сурет</w:t>
      </w:r>
    </w:p>
    <w:p w:rsidR="000D02AD" w:rsidRPr="0093622E" w:rsidRDefault="000D02AD" w:rsidP="000D02AD">
      <w:pPr>
        <w:pStyle w:val="a4"/>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0"/>
        <w:jc w:val="both"/>
      </w:pP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rPr>
      </w:pPr>
      <w:r w:rsidRPr="0093622E">
        <w:rPr>
          <w:noProof/>
        </w:rPr>
        <w:t xml:space="preserve">8. </w:t>
      </w:r>
      <w:r w:rsidRPr="0093622E">
        <w:rPr>
          <w:noProof/>
          <w:lang w:val="kk-KZ"/>
        </w:rPr>
        <w:t xml:space="preserve">Құтыны түбін жоғары қаратып төңкеріңіз, поршеньді баяу тарта отырып, </w:t>
      </w:r>
      <w:r w:rsidRPr="0093622E">
        <w:rPr>
          <w:noProof/>
        </w:rPr>
        <w:t>шприц</w:t>
      </w:r>
      <w:r w:rsidRPr="0093622E">
        <w:rPr>
          <w:noProof/>
          <w:lang w:val="kk-KZ"/>
        </w:rPr>
        <w:t>ке</w:t>
      </w:r>
      <w:r w:rsidRPr="0093622E">
        <w:rPr>
          <w:noProof/>
        </w:rPr>
        <w:t xml:space="preserve"> 4 мл еріткішті</w:t>
      </w:r>
      <w:r w:rsidRPr="0093622E">
        <w:rPr>
          <w:noProof/>
          <w:lang w:val="kk-KZ"/>
        </w:rPr>
        <w:t xml:space="preserve"> тартып алыңыз</w:t>
      </w:r>
      <w:r w:rsidRPr="0093622E">
        <w:rPr>
          <w:noProof/>
        </w:rPr>
        <w:t xml:space="preserve">. </w:t>
      </w:r>
      <w:r w:rsidRPr="0093622E">
        <w:rPr>
          <w:noProof/>
          <w:lang w:val="kk-KZ"/>
        </w:rPr>
        <w:t xml:space="preserve">Толтырылған </w:t>
      </w:r>
      <w:r w:rsidRPr="0093622E">
        <w:rPr>
          <w:noProof/>
        </w:rPr>
        <w:t>шприц</w:t>
      </w:r>
      <w:r w:rsidRPr="0093622E">
        <w:rPr>
          <w:noProof/>
          <w:lang w:val="kk-KZ"/>
        </w:rPr>
        <w:t>ті</w:t>
      </w:r>
      <w:r w:rsidRPr="0093622E">
        <w:rPr>
          <w:noProof/>
        </w:rPr>
        <w:t xml:space="preserve"> фильтр-канюлядан ажыратпаңыз.</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rPr>
      </w:pPr>
      <w:r w:rsidRPr="0093622E">
        <w:rPr>
          <w:noProof/>
        </w:rPr>
        <w:t xml:space="preserve">9. </w:t>
      </w:r>
      <w:r w:rsidRPr="0093622E">
        <w:rPr>
          <w:noProof/>
          <w:lang w:val="kk-KZ"/>
        </w:rPr>
        <w:t xml:space="preserve">Екінші </w:t>
      </w:r>
      <w:r w:rsidRPr="0093622E">
        <w:rPr>
          <w:noProof/>
        </w:rPr>
        <w:t>фильтр-канюл</w:t>
      </w:r>
      <w:r>
        <w:rPr>
          <w:noProof/>
        </w:rPr>
        <w:t>яның блистер қаптамасын ашыңыз,</w:t>
      </w:r>
      <w:r w:rsidRPr="0093622E">
        <w:rPr>
          <w:noProof/>
        </w:rPr>
        <w:t xml:space="preserve"> </w:t>
      </w:r>
      <w:r w:rsidRPr="0093622E">
        <w:rPr>
          <w:noProof/>
          <w:lang w:val="kk-KZ"/>
        </w:rPr>
        <w:t xml:space="preserve">инеден қорғаныс қалпақшасын ашып алыңыз </w:t>
      </w:r>
      <w:r>
        <w:rPr>
          <w:noProof/>
          <w:lang w:val="kk-KZ"/>
        </w:rPr>
        <w:t xml:space="preserve">және </w:t>
      </w:r>
      <w:r w:rsidRPr="0093622E">
        <w:rPr>
          <w:noProof/>
          <w:lang w:val="kk-KZ"/>
        </w:rPr>
        <w:t xml:space="preserve">препараты бар құтының </w:t>
      </w:r>
      <w:r w:rsidRPr="0093622E">
        <w:rPr>
          <w:lang w:val="kk-KZ"/>
        </w:rPr>
        <w:t>резеңке тығынының ортасына</w:t>
      </w:r>
      <w:r w:rsidRPr="0093622E">
        <w:rPr>
          <w:noProof/>
        </w:rPr>
        <w:t xml:space="preserve"> </w:t>
      </w:r>
      <w:r w:rsidRPr="0093622E">
        <w:rPr>
          <w:lang w:val="kk-KZ"/>
        </w:rPr>
        <w:t xml:space="preserve">фильтр-канюляның пластик инесін, еріткіштегі сияқты тірелгенше енгізіңіз </w:t>
      </w:r>
      <w:r w:rsidRPr="0093622E">
        <w:rPr>
          <w:noProof/>
        </w:rPr>
        <w:t>(6</w:t>
      </w:r>
      <w:r w:rsidRPr="0093622E">
        <w:rPr>
          <w:noProof/>
          <w:lang w:val="kk-KZ"/>
        </w:rPr>
        <w:t xml:space="preserve"> тармақты қараңыз</w:t>
      </w:r>
      <w:r w:rsidRPr="0093622E">
        <w:rPr>
          <w:noProof/>
        </w:rPr>
        <w:t>).</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rPr>
      </w:pPr>
      <w:r w:rsidRPr="0093622E">
        <w:rPr>
          <w:noProof/>
        </w:rPr>
        <w:t xml:space="preserve">10. </w:t>
      </w:r>
      <w:r w:rsidRPr="0093622E">
        <w:rPr>
          <w:noProof/>
          <w:lang w:val="kk-KZ"/>
        </w:rPr>
        <w:t xml:space="preserve">Жалғастырғыш тетікті еріткіштің қалдығы бар құтының тығынында қалдыра отырып, толған шприцті бірінші фильтр-канюлядан алып тастаңыз </w:t>
      </w:r>
      <w:r w:rsidRPr="0093622E">
        <w:rPr>
          <w:noProof/>
        </w:rPr>
        <w:t>(8</w:t>
      </w:r>
      <w:r w:rsidRPr="0093622E">
        <w:rPr>
          <w:noProof/>
          <w:lang w:val="kk-KZ"/>
        </w:rPr>
        <w:t xml:space="preserve"> тармақты қараңыз</w:t>
      </w:r>
      <w:r w:rsidRPr="0093622E">
        <w:rPr>
          <w:noProof/>
        </w:rPr>
        <w:t xml:space="preserve">). </w:t>
      </w:r>
      <w:r w:rsidRPr="0093622E">
        <w:rPr>
          <w:noProof/>
          <w:lang w:val="kk-KZ"/>
        </w:rPr>
        <w:t>Шприцтің ұшына қолдың немесе басқа заттың тиіп кетпеуін қадағалаңыз</w:t>
      </w:r>
      <w:r w:rsidRPr="0093622E">
        <w:rPr>
          <w:noProof/>
        </w:rPr>
        <w:t>.</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lang w:val="kk-KZ"/>
        </w:rPr>
      </w:pPr>
      <w:r w:rsidRPr="0093622E">
        <w:rPr>
          <w:noProof/>
        </w:rPr>
        <w:t xml:space="preserve">11. </w:t>
      </w:r>
      <w:r w:rsidRPr="0093622E">
        <w:rPr>
          <w:noProof/>
          <w:lang w:val="kk-KZ"/>
        </w:rPr>
        <w:t>Еріткіші бар толтырылған шприцті</w:t>
      </w:r>
      <w:r w:rsidRPr="0093622E">
        <w:rPr>
          <w:lang w:val="kk-KZ"/>
        </w:rPr>
        <w:t>,</w:t>
      </w:r>
      <w:r w:rsidRPr="0093622E">
        <w:rPr>
          <w:noProof/>
        </w:rPr>
        <w:t xml:space="preserve"> </w:t>
      </w:r>
      <w:r w:rsidRPr="0093622E">
        <w:rPr>
          <w:noProof/>
          <w:lang w:val="kk-KZ"/>
        </w:rPr>
        <w:t xml:space="preserve">препараты бар құтыға орнатылған </w:t>
      </w:r>
      <w:r w:rsidRPr="0093622E">
        <w:rPr>
          <w:lang w:val="kk-KZ"/>
        </w:rPr>
        <w:t>қорғаныс қақпақшасын ашып</w:t>
      </w:r>
      <w:r w:rsidRPr="0093622E">
        <w:rPr>
          <w:noProof/>
          <w:lang w:val="kk-KZ"/>
        </w:rPr>
        <w:t xml:space="preserve"> екінші фильтр – канюляға орнатыңыз</w:t>
      </w:r>
      <w:r w:rsidRPr="0093622E">
        <w:rPr>
          <w:noProof/>
        </w:rPr>
        <w:t>.</w:t>
      </w:r>
      <w:r w:rsidRPr="0093622E">
        <w:rPr>
          <w:i/>
          <w:lang w:val="kk-KZ"/>
        </w:rPr>
        <w:t xml:space="preserve"> Қосылыстың тығыздығына көз жеткізіңіз.</w:t>
      </w:r>
    </w:p>
    <w:p w:rsidR="000D02AD" w:rsidRPr="005C7B66"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noProof/>
          <w:lang w:val="kk-KZ"/>
        </w:rPr>
      </w:pPr>
      <w:r w:rsidRPr="005C7B66">
        <w:rPr>
          <w:noProof/>
          <w:lang w:val="kk-KZ"/>
        </w:rPr>
        <w:t>12. Поршень стерженіне абайлап басып, препараты бар құтыны сәл еңкейтіп, фильр-канюля арқылы құты қабырғасымен 4 мл еріткішті баяу енгізіңіз. Шприцті фильтр-канюлядан ажыратпаңыз. Егер еріткіш лиофилизатқа тікелей түссе «көбіктенгендей»  көрініс болады.</w:t>
      </w:r>
    </w:p>
    <w:p w:rsidR="000D02AD" w:rsidRPr="005C7B66" w:rsidRDefault="000D02AD" w:rsidP="000D02AD">
      <w:pPr>
        <w:pStyle w:val="a6"/>
        <w:contextualSpacing/>
        <w:jc w:val="both"/>
        <w:rPr>
          <w:rFonts w:ascii="Times New Roman" w:hAnsi="Times New Roman"/>
          <w:sz w:val="24"/>
          <w:szCs w:val="24"/>
          <w:lang w:val="kk-KZ"/>
        </w:rPr>
      </w:pPr>
      <w:r w:rsidRPr="005C7B66">
        <w:rPr>
          <w:rFonts w:ascii="Times New Roman" w:hAnsi="Times New Roman"/>
          <w:noProof/>
          <w:sz w:val="24"/>
          <w:szCs w:val="24"/>
          <w:lang w:val="kk-KZ"/>
        </w:rPr>
        <w:t xml:space="preserve">13. Лиофилизат түгел ерігенге дейін құтыны абайлап айналдыра қозғалтып тербеңіз (3 сурет). </w:t>
      </w:r>
      <w:r w:rsidRPr="005C7B66">
        <w:rPr>
          <w:rFonts w:ascii="Times New Roman" w:hAnsi="Times New Roman"/>
          <w:i/>
          <w:noProof/>
          <w:sz w:val="24"/>
          <w:szCs w:val="24"/>
          <w:lang w:val="kk-KZ"/>
        </w:rPr>
        <w:t xml:space="preserve">Құтыны сілкімеңіз. </w:t>
      </w:r>
      <w:r w:rsidRPr="005C7B66">
        <w:rPr>
          <w:rFonts w:ascii="Times New Roman" w:hAnsi="Times New Roman"/>
          <w:noProof/>
          <w:sz w:val="24"/>
          <w:szCs w:val="24"/>
          <w:lang w:val="kk-KZ"/>
        </w:rPr>
        <w:t xml:space="preserve">Лиофилизаттың толық ерігеніне көз жеткізу керек. Кез келген қосылыс немесе бұлыңғырлану болғанда дайындалған ерітіндіні </w:t>
      </w:r>
      <w:r w:rsidRPr="005C7B66">
        <w:rPr>
          <w:rFonts w:ascii="Times New Roman" w:hAnsi="Times New Roman"/>
          <w:sz w:val="24"/>
          <w:szCs w:val="24"/>
          <w:lang w:val="kk-KZ"/>
        </w:rPr>
        <w:t xml:space="preserve"> қолданбаңыз.</w:t>
      </w:r>
    </w:p>
    <w:p w:rsidR="000D02AD" w:rsidRPr="005C7B66" w:rsidRDefault="000D02AD" w:rsidP="000D02AD">
      <w:pPr>
        <w:pStyle w:val="a6"/>
        <w:contextualSpacing/>
        <w:jc w:val="center"/>
        <w:rPr>
          <w:rFonts w:ascii="Times New Roman" w:hAnsi="Times New Roman"/>
          <w:sz w:val="24"/>
          <w:szCs w:val="24"/>
        </w:rPr>
      </w:pPr>
      <w:r w:rsidRPr="005C7B66">
        <w:rPr>
          <w:rFonts w:ascii="Times New Roman" w:hAnsi="Times New Roman"/>
          <w:noProof/>
          <w:sz w:val="24"/>
          <w:szCs w:val="24"/>
        </w:rPr>
        <w:lastRenderedPageBreak/>
        <w:drawing>
          <wp:inline distT="0" distB="0" distL="0" distR="0">
            <wp:extent cx="2581275" cy="1704975"/>
            <wp:effectExtent l="0" t="0" r="9525" b="9525"/>
            <wp:docPr id="4" name="Рисунок 4"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Dmitriy\Desktop\Безымянный.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1275" cy="1704975"/>
                    </a:xfrm>
                    <a:prstGeom prst="rect">
                      <a:avLst/>
                    </a:prstGeom>
                    <a:noFill/>
                    <a:ln>
                      <a:noFill/>
                    </a:ln>
                  </pic:spPr>
                </pic:pic>
              </a:graphicData>
            </a:graphic>
          </wp:inline>
        </w:drawing>
      </w:r>
    </w:p>
    <w:p w:rsidR="000D02AD" w:rsidRPr="005C7B66" w:rsidRDefault="000D02AD" w:rsidP="000D02AD">
      <w:pPr>
        <w:pStyle w:val="a6"/>
        <w:contextualSpacing/>
        <w:jc w:val="center"/>
        <w:rPr>
          <w:rFonts w:ascii="Times New Roman" w:hAnsi="Times New Roman"/>
          <w:b/>
          <w:sz w:val="24"/>
          <w:szCs w:val="24"/>
        </w:rPr>
      </w:pPr>
      <w:r w:rsidRPr="005C7B66">
        <w:rPr>
          <w:rFonts w:ascii="Times New Roman" w:hAnsi="Times New Roman"/>
          <w:b/>
          <w:sz w:val="24"/>
          <w:szCs w:val="24"/>
        </w:rPr>
        <w:t>3</w:t>
      </w:r>
      <w:r w:rsidRPr="005C7B66">
        <w:rPr>
          <w:rFonts w:ascii="Times New Roman" w:hAnsi="Times New Roman"/>
          <w:b/>
          <w:sz w:val="24"/>
          <w:szCs w:val="24"/>
          <w:lang w:val="kk-KZ"/>
        </w:rPr>
        <w:t xml:space="preserve"> сурет</w:t>
      </w:r>
    </w:p>
    <w:p w:rsidR="000D02AD" w:rsidRPr="005C7B66" w:rsidRDefault="000D02AD" w:rsidP="000D02AD">
      <w:pPr>
        <w:pStyle w:val="a4"/>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both"/>
        <w:rPr>
          <w:noProof/>
        </w:rPr>
      </w:pPr>
    </w:p>
    <w:p w:rsidR="000D02AD" w:rsidRPr="005C7B66" w:rsidRDefault="000D02AD" w:rsidP="000D02AD">
      <w:pPr>
        <w:pStyle w:val="a6"/>
        <w:contextualSpacing/>
        <w:jc w:val="both"/>
        <w:rPr>
          <w:rFonts w:ascii="Times New Roman" w:hAnsi="Times New Roman"/>
          <w:sz w:val="24"/>
          <w:szCs w:val="24"/>
          <w:lang w:val="kk-KZ"/>
        </w:rPr>
      </w:pPr>
      <w:r w:rsidRPr="005C7B66">
        <w:rPr>
          <w:rFonts w:ascii="Times New Roman" w:hAnsi="Times New Roman"/>
          <w:noProof/>
          <w:sz w:val="24"/>
          <w:szCs w:val="24"/>
        </w:rPr>
        <w:t xml:space="preserve">14. </w:t>
      </w:r>
      <w:r w:rsidRPr="005C7B66">
        <w:rPr>
          <w:rFonts w:ascii="Times New Roman" w:hAnsi="Times New Roman"/>
          <w:noProof/>
          <w:sz w:val="24"/>
          <w:szCs w:val="24"/>
          <w:lang w:val="kk-KZ"/>
        </w:rPr>
        <w:t>Құтыны сәл еңкейген қалыпта ұстап</w:t>
      </w:r>
      <w:r w:rsidRPr="005C7B66">
        <w:rPr>
          <w:rFonts w:ascii="Times New Roman" w:hAnsi="Times New Roman"/>
          <w:noProof/>
          <w:sz w:val="24"/>
          <w:szCs w:val="24"/>
        </w:rPr>
        <w:t xml:space="preserve">, </w:t>
      </w:r>
      <w:r w:rsidRPr="005C7B66">
        <w:rPr>
          <w:rFonts w:ascii="Times New Roman" w:hAnsi="Times New Roman"/>
          <w:noProof/>
          <w:sz w:val="24"/>
          <w:szCs w:val="24"/>
          <w:lang w:val="kk-KZ"/>
        </w:rPr>
        <w:t xml:space="preserve">оның ішіндегі барлық ерітіндіні </w:t>
      </w:r>
      <w:r w:rsidRPr="005C7B66">
        <w:rPr>
          <w:rFonts w:ascii="Times New Roman" w:hAnsi="Times New Roman"/>
          <w:noProof/>
          <w:sz w:val="24"/>
          <w:szCs w:val="24"/>
        </w:rPr>
        <w:t xml:space="preserve">фильтр-канюля </w:t>
      </w:r>
      <w:r w:rsidRPr="005C7B66">
        <w:rPr>
          <w:rFonts w:ascii="Times New Roman" w:hAnsi="Times New Roman"/>
          <w:noProof/>
          <w:sz w:val="24"/>
          <w:szCs w:val="24"/>
          <w:lang w:val="kk-KZ"/>
        </w:rPr>
        <w:t xml:space="preserve">арқылы </w:t>
      </w:r>
      <w:r w:rsidRPr="005C7B66">
        <w:rPr>
          <w:rFonts w:ascii="Times New Roman" w:hAnsi="Times New Roman"/>
          <w:noProof/>
          <w:sz w:val="24"/>
          <w:szCs w:val="24"/>
        </w:rPr>
        <w:t xml:space="preserve"> поршень</w:t>
      </w:r>
      <w:r w:rsidRPr="005C7B66">
        <w:rPr>
          <w:rFonts w:ascii="Times New Roman" w:hAnsi="Times New Roman"/>
          <w:noProof/>
          <w:sz w:val="24"/>
          <w:szCs w:val="24"/>
          <w:lang w:val="kk-KZ"/>
        </w:rPr>
        <w:t>ді баяу және бірсарынды тартып шприцке</w:t>
      </w:r>
      <w:r w:rsidRPr="005C7B66">
        <w:rPr>
          <w:rFonts w:ascii="Times New Roman" w:hAnsi="Times New Roman"/>
          <w:noProof/>
          <w:sz w:val="24"/>
          <w:szCs w:val="24"/>
        </w:rPr>
        <w:t xml:space="preserve"> </w:t>
      </w:r>
      <w:r w:rsidRPr="005C7B66">
        <w:rPr>
          <w:rFonts w:ascii="Times New Roman" w:hAnsi="Times New Roman"/>
          <w:noProof/>
          <w:sz w:val="24"/>
          <w:szCs w:val="24"/>
          <w:lang w:val="kk-KZ"/>
        </w:rPr>
        <w:t>жинаңыз</w:t>
      </w:r>
      <w:r w:rsidRPr="005C7B66">
        <w:rPr>
          <w:rFonts w:ascii="Times New Roman" w:hAnsi="Times New Roman"/>
          <w:noProof/>
          <w:sz w:val="24"/>
          <w:szCs w:val="24"/>
        </w:rPr>
        <w:t xml:space="preserve">. </w:t>
      </w:r>
      <w:r w:rsidRPr="005C7B66">
        <w:rPr>
          <w:rFonts w:ascii="Times New Roman" w:hAnsi="Times New Roman"/>
          <w:noProof/>
          <w:sz w:val="24"/>
          <w:szCs w:val="24"/>
          <w:lang w:val="kk-KZ"/>
        </w:rPr>
        <w:t xml:space="preserve">Дайындалған ерітіндінің түгел шприцке тартылып алынғанына көз жеткізіңіз. Құтыны  төңкеріп, шприцтен ауаны шығарыңыз </w:t>
      </w:r>
      <w:r w:rsidRPr="005C7B66">
        <w:rPr>
          <w:rFonts w:ascii="Times New Roman" w:hAnsi="Times New Roman"/>
          <w:noProof/>
          <w:sz w:val="24"/>
          <w:szCs w:val="24"/>
        </w:rPr>
        <w:t>(4</w:t>
      </w:r>
      <w:r w:rsidRPr="005C7B66">
        <w:rPr>
          <w:rFonts w:ascii="Times New Roman" w:hAnsi="Times New Roman"/>
          <w:noProof/>
          <w:sz w:val="24"/>
          <w:szCs w:val="24"/>
          <w:lang w:val="kk-KZ"/>
        </w:rPr>
        <w:t xml:space="preserve"> сурет</w:t>
      </w:r>
      <w:r w:rsidRPr="005C7B66">
        <w:rPr>
          <w:rFonts w:ascii="Times New Roman" w:hAnsi="Times New Roman"/>
          <w:noProof/>
          <w:sz w:val="24"/>
          <w:szCs w:val="24"/>
        </w:rPr>
        <w:t>).</w:t>
      </w:r>
      <w:r w:rsidRPr="005C7B66">
        <w:rPr>
          <w:rFonts w:ascii="Times New Roman" w:hAnsi="Times New Roman"/>
          <w:noProof/>
          <w:sz w:val="24"/>
          <w:szCs w:val="24"/>
          <w:lang w:val="kk-KZ"/>
        </w:rPr>
        <w:t xml:space="preserve"> Толтырылған шприцті фильтр-канюлядан ажыратпаңыз. Шприці және фильтр-канюлясы бар құтыны келесі шараға дейін сақтап </w:t>
      </w:r>
      <w:r w:rsidRPr="005C7B66">
        <w:rPr>
          <w:rFonts w:ascii="Times New Roman" w:hAnsi="Times New Roman"/>
          <w:sz w:val="24"/>
          <w:szCs w:val="24"/>
          <w:lang w:val="kk-KZ"/>
        </w:rPr>
        <w:t>қойыңыз.</w:t>
      </w:r>
    </w:p>
    <w:p w:rsidR="000D02AD" w:rsidRPr="005C7B66" w:rsidRDefault="000D02AD" w:rsidP="000D02AD">
      <w:pPr>
        <w:pStyle w:val="a6"/>
        <w:contextualSpacing/>
        <w:jc w:val="center"/>
        <w:rPr>
          <w:rFonts w:ascii="Times New Roman" w:hAnsi="Times New Roman"/>
          <w:sz w:val="24"/>
          <w:szCs w:val="24"/>
        </w:rPr>
      </w:pPr>
      <w:r w:rsidRPr="005C7B66">
        <w:rPr>
          <w:rFonts w:ascii="Times New Roman" w:hAnsi="Times New Roman"/>
          <w:noProof/>
          <w:sz w:val="24"/>
          <w:szCs w:val="24"/>
        </w:rPr>
        <w:drawing>
          <wp:inline distT="0" distB="0" distL="0" distR="0">
            <wp:extent cx="2238375" cy="1647825"/>
            <wp:effectExtent l="0" t="0" r="9525" b="9525"/>
            <wp:docPr id="3" name="Рисунок 3"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Dmitriy\Desktop\Безымянный.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8375" cy="1647825"/>
                    </a:xfrm>
                    <a:prstGeom prst="rect">
                      <a:avLst/>
                    </a:prstGeom>
                    <a:noFill/>
                    <a:ln>
                      <a:noFill/>
                    </a:ln>
                  </pic:spPr>
                </pic:pic>
              </a:graphicData>
            </a:graphic>
          </wp:inline>
        </w:drawing>
      </w:r>
    </w:p>
    <w:p w:rsidR="000D02AD" w:rsidRPr="006B735D" w:rsidRDefault="000D02AD" w:rsidP="000D02AD">
      <w:pPr>
        <w:pStyle w:val="a6"/>
        <w:contextualSpacing/>
        <w:jc w:val="center"/>
        <w:rPr>
          <w:rFonts w:ascii="Times New Roman" w:hAnsi="Times New Roman"/>
          <w:b/>
          <w:sz w:val="24"/>
          <w:szCs w:val="24"/>
          <w:lang w:val="kk-KZ"/>
        </w:rPr>
      </w:pPr>
      <w:r w:rsidRPr="006B735D">
        <w:rPr>
          <w:rFonts w:ascii="Times New Roman" w:hAnsi="Times New Roman"/>
          <w:b/>
          <w:sz w:val="24"/>
          <w:szCs w:val="24"/>
          <w:lang w:val="kk-KZ"/>
        </w:rPr>
        <w:t>4 сурет</w:t>
      </w:r>
    </w:p>
    <w:p w:rsidR="000D02AD" w:rsidRDefault="000D02AD" w:rsidP="000D02AD">
      <w:pPr>
        <w:pStyle w:val="a6"/>
        <w:contextualSpacing/>
        <w:jc w:val="both"/>
        <w:rPr>
          <w:rFonts w:ascii="Times New Roman" w:hAnsi="Times New Roman"/>
          <w:sz w:val="24"/>
          <w:szCs w:val="24"/>
        </w:rPr>
      </w:pP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15. </w:t>
      </w:r>
      <w:r w:rsidRPr="0093622E">
        <w:rPr>
          <w:lang w:val="kk-KZ"/>
        </w:rPr>
        <w:t xml:space="preserve">Шеткері вена катетерінің </w:t>
      </w:r>
      <w:r w:rsidRPr="0093622E">
        <w:t>блистер</w:t>
      </w:r>
      <w:r w:rsidRPr="0093622E">
        <w:rPr>
          <w:lang w:val="kk-KZ"/>
        </w:rPr>
        <w:t xml:space="preserve"> қаптамасын ашыңыз</w:t>
      </w:r>
      <w:r w:rsidRPr="0093622E">
        <w:t>.</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16.</w:t>
      </w:r>
      <w:r w:rsidRPr="0093622E">
        <w:rPr>
          <w:noProof/>
          <w:lang w:val="kk-KZ"/>
        </w:rPr>
        <w:t xml:space="preserve"> Жалғастырғыш тетікті бос құтының тығынында қалдырып,</w:t>
      </w:r>
      <w:r>
        <w:rPr>
          <w:noProof/>
          <w:lang w:val="kk-KZ"/>
        </w:rPr>
        <w:t xml:space="preserve"> </w:t>
      </w:r>
      <w:r w:rsidRPr="0093622E">
        <w:rPr>
          <w:lang w:val="kk-KZ"/>
        </w:rPr>
        <w:t>поршень қалпын өзгертпестен</w:t>
      </w:r>
      <w:r w:rsidRPr="0093622E">
        <w:t xml:space="preserve">, </w:t>
      </w:r>
      <w:r w:rsidRPr="0093622E">
        <w:rPr>
          <w:lang w:val="kk-KZ"/>
        </w:rPr>
        <w:t>толтырылған шприцті фильтр-канюлядан шығарыңыз</w:t>
      </w:r>
      <w:r w:rsidRPr="0093622E">
        <w:t>.</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17. Катетер</w:t>
      </w:r>
      <w:r w:rsidRPr="0093622E">
        <w:rPr>
          <w:lang w:val="kk-KZ"/>
        </w:rPr>
        <w:t xml:space="preserve"> тү</w:t>
      </w:r>
      <w:proofErr w:type="gramStart"/>
      <w:r w:rsidRPr="0093622E">
        <w:rPr>
          <w:lang w:val="kk-KZ"/>
        </w:rPr>
        <w:t>т</w:t>
      </w:r>
      <w:proofErr w:type="gramEnd"/>
      <w:r w:rsidRPr="0093622E">
        <w:rPr>
          <w:lang w:val="kk-KZ"/>
        </w:rPr>
        <w:t>ігінен қорғаныс бітеуішті шығарып алыңыз</w:t>
      </w:r>
      <w:r w:rsidRPr="0093622E">
        <w:t xml:space="preserve">. </w:t>
      </w:r>
      <w:r w:rsidRPr="0093622E">
        <w:rPr>
          <w:lang w:val="kk-KZ"/>
        </w:rPr>
        <w:t>Толтырылған шприцті катетердің ашық түтігіне қойыңыз</w:t>
      </w:r>
      <w:r w:rsidRPr="0093622E">
        <w:t xml:space="preserve">. </w:t>
      </w:r>
      <w:r w:rsidRPr="0093622E">
        <w:rPr>
          <w:i/>
          <w:lang w:val="kk-KZ"/>
        </w:rPr>
        <w:t>Қосылыстың тығыздығына көз жеткізіңіз</w:t>
      </w:r>
      <w:r w:rsidRPr="0093622E">
        <w:rPr>
          <w:i/>
        </w:rPr>
        <w:t>.</w:t>
      </w:r>
    </w:p>
    <w:p w:rsidR="000D02AD" w:rsidRPr="0093622E"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93622E">
        <w:t xml:space="preserve">18. Инъекция </w:t>
      </w:r>
      <w:proofErr w:type="spellStart"/>
      <w:r w:rsidRPr="0093622E">
        <w:t>орнын</w:t>
      </w:r>
      <w:proofErr w:type="spellEnd"/>
      <w:r w:rsidRPr="0093622E">
        <w:t xml:space="preserve"> </w:t>
      </w:r>
      <w:proofErr w:type="spellStart"/>
      <w:r w:rsidRPr="0093622E">
        <w:t>қоса</w:t>
      </w:r>
      <w:proofErr w:type="spellEnd"/>
      <w:r w:rsidRPr="0093622E">
        <w:t xml:space="preserve"> </w:t>
      </w:r>
      <w:proofErr w:type="spellStart"/>
      <w:r w:rsidRPr="0093622E">
        <w:t>берілген</w:t>
      </w:r>
      <w:proofErr w:type="spellEnd"/>
      <w:r w:rsidRPr="0093622E">
        <w:t xml:space="preserve"> </w:t>
      </w:r>
      <w:r w:rsidRPr="0093622E">
        <w:rPr>
          <w:lang w:val="kk-KZ"/>
        </w:rPr>
        <w:t xml:space="preserve">спиртті сүрткімен </w:t>
      </w:r>
      <w:proofErr w:type="spellStart"/>
      <w:r w:rsidRPr="0093622E">
        <w:t>тазалаңыз</w:t>
      </w:r>
      <w:proofErr w:type="spellEnd"/>
      <w:r w:rsidRPr="0093622E">
        <w:t>.</w:t>
      </w:r>
    </w:p>
    <w:p w:rsidR="000D02AD" w:rsidRPr="00A7290C"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A7290C">
        <w:rPr>
          <w:lang w:val="kk-KZ"/>
        </w:rPr>
        <w:t xml:space="preserve">19. Катетер инесінің қорғаныс қалпақшасын алып тастаңыз. Шприцті катетерге шприцті сағат тілімен  түбіне тірелгенше аударып, жалғаңыз. (5-сурет). </w:t>
      </w:r>
      <w:r w:rsidRPr="00A7290C">
        <w:rPr>
          <w:i/>
          <w:lang w:val="kk-KZ"/>
        </w:rPr>
        <w:t xml:space="preserve">Қосылудың тығыздығына көз жеткізіңіз. </w:t>
      </w:r>
      <w:r w:rsidRPr="00A7290C">
        <w:rPr>
          <w:lang w:val="kk-KZ"/>
        </w:rPr>
        <w:t>Инъекция орнын  қоса берілген  спиртті сүрткімен тазалаңыз. Вена ішіне енгізуге арналған жалғанған жүйеден ауаны шығарыңыз және инені бекіткіш бұласырмен ұстатып, вена ішіне ерітіндіні сорғалатып, баяу енгізу керек. Енгізу жылдамдығы пациентке емнің жағымдылығымен анықталады.</w:t>
      </w:r>
    </w:p>
    <w:p w:rsidR="000D02AD" w:rsidRPr="00A7290C" w:rsidRDefault="000D02AD" w:rsidP="000D02AD">
      <w:pPr>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pPr>
      <w:r w:rsidRPr="00A7290C">
        <w:rPr>
          <w:noProof/>
        </w:rPr>
        <w:drawing>
          <wp:inline distT="0" distB="0" distL="0" distR="0">
            <wp:extent cx="1914525" cy="1590675"/>
            <wp:effectExtent l="0" t="0" r="9525" b="9525"/>
            <wp:docPr id="2" name="Рисунок 2"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mitriy\Desktop\Безымянный.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1590675"/>
                    </a:xfrm>
                    <a:prstGeom prst="rect">
                      <a:avLst/>
                    </a:prstGeom>
                    <a:noFill/>
                    <a:ln>
                      <a:noFill/>
                    </a:ln>
                  </pic:spPr>
                </pic:pic>
              </a:graphicData>
            </a:graphic>
          </wp:inline>
        </w:drawing>
      </w:r>
    </w:p>
    <w:p w:rsidR="000D02AD" w:rsidRPr="00A7290C" w:rsidRDefault="000D02AD" w:rsidP="000D02AD">
      <w:pPr>
        <w:pStyle w:val="a4"/>
        <w:tabs>
          <w:tab w:val="left" w:pos="-1800"/>
          <w:tab w:val="left" w:pos="-1440"/>
          <w:tab w:val="left" w:pos="-1080"/>
          <w:tab w:val="left" w:pos="-720"/>
          <w:tab w:val="left" w:pos="-360"/>
          <w:tab w:val="left" w:pos="0"/>
          <w:tab w:val="left" w:pos="567"/>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center"/>
        <w:rPr>
          <w:b/>
          <w:noProof/>
          <w:lang w:val="kk-KZ"/>
        </w:rPr>
      </w:pPr>
      <w:r w:rsidRPr="00A7290C">
        <w:rPr>
          <w:b/>
          <w:noProof/>
        </w:rPr>
        <w:t>5</w:t>
      </w:r>
      <w:r w:rsidRPr="00A7290C">
        <w:rPr>
          <w:b/>
          <w:noProof/>
          <w:lang w:val="kk-KZ"/>
        </w:rPr>
        <w:t>-сурет</w:t>
      </w: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i/>
        </w:rPr>
      </w:pPr>
      <w:r w:rsidRPr="00A7290C">
        <w:rPr>
          <w:i/>
          <w:lang w:val="kk-KZ"/>
        </w:rPr>
        <w:lastRenderedPageBreak/>
        <w:t xml:space="preserve">6 суретте келтірілген екінші типті шеткері венаға арналған </w:t>
      </w:r>
      <w:proofErr w:type="spellStart"/>
      <w:r w:rsidRPr="00A7290C">
        <w:rPr>
          <w:i/>
        </w:rPr>
        <w:t>катетерді</w:t>
      </w:r>
      <w:proofErr w:type="spellEnd"/>
      <w:r w:rsidRPr="00A7290C">
        <w:rPr>
          <w:i/>
        </w:rPr>
        <w:t xml:space="preserve"> </w:t>
      </w:r>
      <w:proofErr w:type="spellStart"/>
      <w:r w:rsidRPr="00A7290C">
        <w:rPr>
          <w:i/>
        </w:rPr>
        <w:t>қолданға</w:t>
      </w:r>
      <w:proofErr w:type="spellEnd"/>
      <w:r w:rsidRPr="00A7290C">
        <w:rPr>
          <w:i/>
          <w:lang w:val="kk-KZ"/>
        </w:rPr>
        <w:t>н</w:t>
      </w:r>
      <w:r w:rsidRPr="00A7290C">
        <w:rPr>
          <w:i/>
        </w:rPr>
        <w:t xml:space="preserve">да: </w:t>
      </w: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A7290C">
        <w:t xml:space="preserve">20. </w:t>
      </w:r>
      <w:r>
        <w:t xml:space="preserve">Инъекция </w:t>
      </w:r>
      <w:proofErr w:type="spellStart"/>
      <w:r>
        <w:t>орнын</w:t>
      </w:r>
      <w:proofErr w:type="spellEnd"/>
      <w:r>
        <w:t xml:space="preserve"> </w:t>
      </w:r>
      <w:proofErr w:type="spellStart"/>
      <w:r>
        <w:t>қоса</w:t>
      </w:r>
      <w:proofErr w:type="spellEnd"/>
      <w:r>
        <w:t xml:space="preserve"> </w:t>
      </w:r>
      <w:proofErr w:type="spellStart"/>
      <w:r>
        <w:t>берілген</w:t>
      </w:r>
      <w:proofErr w:type="spellEnd"/>
      <w:r w:rsidRPr="00A7290C">
        <w:t xml:space="preserve"> </w:t>
      </w:r>
      <w:r w:rsidRPr="00A7290C">
        <w:rPr>
          <w:lang w:val="kk-KZ"/>
        </w:rPr>
        <w:t xml:space="preserve">спиртті сүрткімен </w:t>
      </w:r>
      <w:proofErr w:type="spellStart"/>
      <w:r w:rsidRPr="00A7290C">
        <w:t>тазалаңыз</w:t>
      </w:r>
      <w:proofErr w:type="spellEnd"/>
      <w:r w:rsidRPr="00A7290C">
        <w:t>.</w:t>
      </w: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A7290C">
        <w:t xml:space="preserve">21. Пункция </w:t>
      </w:r>
      <w:proofErr w:type="spellStart"/>
      <w:r w:rsidRPr="00A7290C">
        <w:t>дұрыс</w:t>
      </w:r>
      <w:proofErr w:type="spellEnd"/>
      <w:r w:rsidRPr="00A7290C">
        <w:t xml:space="preserve"> </w:t>
      </w:r>
      <w:proofErr w:type="spellStart"/>
      <w:r w:rsidRPr="00A7290C">
        <w:t>болған</w:t>
      </w:r>
      <w:proofErr w:type="spellEnd"/>
      <w:r w:rsidRPr="00A7290C">
        <w:t xml:space="preserve"> </w:t>
      </w:r>
      <w:proofErr w:type="spellStart"/>
      <w:r w:rsidRPr="00A7290C">
        <w:t>жағдайда</w:t>
      </w:r>
      <w:proofErr w:type="spellEnd"/>
      <w:r w:rsidRPr="00A7290C">
        <w:t xml:space="preserve">, </w:t>
      </w:r>
      <w:r w:rsidRPr="00A7290C">
        <w:rPr>
          <w:lang w:val="kk-KZ"/>
        </w:rPr>
        <w:t>мөлді</w:t>
      </w:r>
      <w:proofErr w:type="gramStart"/>
      <w:r w:rsidRPr="00A7290C">
        <w:rPr>
          <w:lang w:val="kk-KZ"/>
        </w:rPr>
        <w:t>р</w:t>
      </w:r>
      <w:proofErr w:type="gramEnd"/>
      <w:r w:rsidRPr="00A7290C">
        <w:rPr>
          <w:lang w:val="kk-KZ"/>
        </w:rPr>
        <w:t xml:space="preserve"> </w:t>
      </w:r>
      <w:r w:rsidRPr="00A7290C">
        <w:t>павильон</w:t>
      </w:r>
      <w:r w:rsidRPr="00A7290C">
        <w:rPr>
          <w:lang w:val="kk-KZ"/>
        </w:rPr>
        <w:t>ның ішікі бөлігінде қан пайда болуы тиіс</w:t>
      </w:r>
      <w:r w:rsidRPr="00A7290C">
        <w:t>.</w:t>
      </w: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A7290C">
        <w:t xml:space="preserve">22. </w:t>
      </w:r>
      <w:r w:rsidRPr="00A7290C">
        <w:rPr>
          <w:lang w:val="kk-KZ"/>
        </w:rPr>
        <w:t>Болат инені бір м</w:t>
      </w:r>
      <w:r>
        <w:rPr>
          <w:lang w:val="kk-KZ"/>
        </w:rPr>
        <w:t xml:space="preserve">езгілде абайлап шығара отырып, </w:t>
      </w:r>
      <w:r w:rsidRPr="00A7290C">
        <w:rPr>
          <w:lang w:val="kk-KZ"/>
        </w:rPr>
        <w:t>катетерді венаға жылжытыңыз</w:t>
      </w:r>
      <w:r w:rsidRPr="00A7290C">
        <w:t xml:space="preserve">. </w:t>
      </w: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A7290C">
        <w:t xml:space="preserve">23. </w:t>
      </w:r>
      <w:r w:rsidRPr="00A7290C">
        <w:rPr>
          <w:lang w:val="kk-KZ"/>
        </w:rPr>
        <w:t>Белгілегіш бұласырды пайдаланып</w:t>
      </w:r>
      <w:r w:rsidRPr="00A7290C">
        <w:t>, катетер</w:t>
      </w:r>
      <w:r w:rsidRPr="00A7290C">
        <w:rPr>
          <w:lang w:val="kk-KZ"/>
        </w:rPr>
        <w:t>ді теріге бекітіңіз</w:t>
      </w:r>
      <w:r w:rsidRPr="00A7290C">
        <w:t xml:space="preserve">. </w:t>
      </w:r>
      <w:r w:rsidRPr="00A7290C">
        <w:rPr>
          <w:lang w:val="kk-KZ"/>
        </w:rPr>
        <w:t xml:space="preserve">Бұл арада қан ағып кетуін өте аз ете отырып, болат ине әлі катетер ішінде болуы тиіс. </w:t>
      </w:r>
      <w:r w:rsidRPr="00A7290C">
        <w:t xml:space="preserve"> </w:t>
      </w: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A7290C">
        <w:t xml:space="preserve">24. </w:t>
      </w:r>
      <w:r w:rsidRPr="00A7290C">
        <w:rPr>
          <w:lang w:val="kk-KZ"/>
        </w:rPr>
        <w:t>Болат инені шығару алдында қан ағып кетуін болдырмау үшін ортаңғы саусақпен катетер ұшында венаны қысыңыз</w:t>
      </w:r>
      <w:r w:rsidRPr="00A7290C">
        <w:t xml:space="preserve">. </w:t>
      </w:r>
      <w:r w:rsidRPr="00A7290C">
        <w:rPr>
          <w:lang w:val="kk-KZ"/>
        </w:rPr>
        <w:t>Инені шығарғанда катетер жылжуын болдырмас үшін сұқ саусақпен катетер ортасын бір мезгілде ұстаңыз. Инені катетерден толық шығарыңыз. Металл қорғаныс клипс иненің өткір ұшын ол катетерден толық шығарылғанда автоматты түрде жабады. Инені  шығарғаннан кейін дереу арнайы контейнерге салады.</w:t>
      </w: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A7290C">
        <w:rPr>
          <w:lang w:val="kk-KZ"/>
        </w:rPr>
        <w:t>25. Препарат қосымша инъекциялық порт арқылы (бұйымның үстінен) енгізіледі. Бұл шприц конусын жеңіл айналдыра қозғап қосумен жасалады (6-сурет). Порт автоматты түрде ашылып-жабылады.</w:t>
      </w: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lang w:val="kk-KZ"/>
        </w:rPr>
      </w:pPr>
      <w:r w:rsidRPr="00A7290C">
        <w:rPr>
          <w:lang w:val="kk-KZ"/>
        </w:rPr>
        <w:t>26. Қорғаныс қалпақшамен қосымша инъекциялық портты жабыңыз.</w:t>
      </w:r>
    </w:p>
    <w:p w:rsidR="000D02AD" w:rsidRPr="00A7290C" w:rsidRDefault="000D02AD" w:rsidP="000D02AD">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both"/>
        <w:rPr>
          <w:lang w:val="kk-KZ"/>
        </w:rPr>
      </w:pPr>
    </w:p>
    <w:p w:rsidR="000D02AD" w:rsidRPr="00A7290C" w:rsidRDefault="000D02AD" w:rsidP="000D02AD">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0"/>
        <w:jc w:val="center"/>
      </w:pPr>
      <w:r w:rsidRPr="00A7290C">
        <w:rPr>
          <w:noProof/>
        </w:rPr>
        <w:drawing>
          <wp:inline distT="0" distB="0" distL="0" distR="0">
            <wp:extent cx="2266950" cy="1743075"/>
            <wp:effectExtent l="0" t="0" r="0" b="9525"/>
            <wp:docPr id="1" name="Рисунок 1" descr="C:\Users\Dmitri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mitriy\Desktop\Безымянный.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p w:rsidR="000D02AD" w:rsidRPr="00A7290C" w:rsidRDefault="000D02AD" w:rsidP="000D02AD">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center"/>
        <w:rPr>
          <w:b/>
          <w:lang w:val="kk-KZ"/>
        </w:rPr>
      </w:pPr>
      <w:r w:rsidRPr="00A7290C">
        <w:rPr>
          <w:b/>
        </w:rPr>
        <w:t>6</w:t>
      </w:r>
      <w:r w:rsidRPr="00A7290C">
        <w:rPr>
          <w:b/>
          <w:lang w:val="kk-KZ"/>
        </w:rPr>
        <w:t>-сурет</w:t>
      </w:r>
    </w:p>
    <w:p w:rsidR="000D02AD" w:rsidRPr="00A7290C" w:rsidRDefault="000D02AD" w:rsidP="000D02AD">
      <w:pPr>
        <w:pStyle w:val="a4"/>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jc w:val="both"/>
        <w:rPr>
          <w:b/>
        </w:rPr>
      </w:pP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rsidRPr="00A7290C">
        <w:t xml:space="preserve">27. </w:t>
      </w:r>
      <w:proofErr w:type="spellStart"/>
      <w:r w:rsidRPr="00A7290C">
        <w:t>Пайдаланылмаған</w:t>
      </w:r>
      <w:proofErr w:type="spellEnd"/>
      <w:r w:rsidRPr="00A7290C">
        <w:t xml:space="preserve"> </w:t>
      </w:r>
      <w:proofErr w:type="spellStart"/>
      <w:r w:rsidRPr="00A7290C">
        <w:t>ерітіндіні</w:t>
      </w:r>
      <w:proofErr w:type="spellEnd"/>
      <w:r w:rsidRPr="00A7290C">
        <w:t xml:space="preserve">, бос </w:t>
      </w:r>
      <w:r w:rsidRPr="00A7290C">
        <w:rPr>
          <w:lang w:val="kk-KZ"/>
        </w:rPr>
        <w:t>құтыларды</w:t>
      </w:r>
      <w:r w:rsidRPr="00A7290C">
        <w:t xml:space="preserve">, </w:t>
      </w:r>
      <w:proofErr w:type="spellStart"/>
      <w:r w:rsidRPr="00A7290C">
        <w:t>қолданылған</w:t>
      </w:r>
      <w:proofErr w:type="spellEnd"/>
      <w:r w:rsidRPr="00A7290C">
        <w:t xml:space="preserve"> </w:t>
      </w:r>
      <w:proofErr w:type="spellStart"/>
      <w:r w:rsidRPr="00A7290C">
        <w:t>инелер</w:t>
      </w:r>
      <w:proofErr w:type="spellEnd"/>
      <w:r w:rsidRPr="00A7290C">
        <w:t xml:space="preserve"> мен </w:t>
      </w:r>
      <w:proofErr w:type="spellStart"/>
      <w:r w:rsidRPr="00A7290C">
        <w:t>шприцтерді</w:t>
      </w:r>
      <w:proofErr w:type="spellEnd"/>
      <w:r w:rsidRPr="00A7290C">
        <w:t xml:space="preserve"> </w:t>
      </w:r>
      <w:proofErr w:type="spellStart"/>
      <w:r w:rsidRPr="00A7290C">
        <w:t>медициналық</w:t>
      </w:r>
      <w:proofErr w:type="spellEnd"/>
      <w:r w:rsidRPr="00A7290C">
        <w:t xml:space="preserve"> </w:t>
      </w:r>
      <w:proofErr w:type="spellStart"/>
      <w:r w:rsidRPr="00A7290C">
        <w:t>қалдықтарға</w:t>
      </w:r>
      <w:proofErr w:type="spellEnd"/>
      <w:r w:rsidRPr="00A7290C">
        <w:t xml:space="preserve"> </w:t>
      </w:r>
      <w:proofErr w:type="spellStart"/>
      <w:r w:rsidRPr="00A7290C">
        <w:t>арналған</w:t>
      </w:r>
      <w:proofErr w:type="spellEnd"/>
      <w:r w:rsidRPr="00A7290C">
        <w:t xml:space="preserve"> </w:t>
      </w:r>
      <w:proofErr w:type="spellStart"/>
      <w:r w:rsidRPr="00A7290C">
        <w:t>арнаулы</w:t>
      </w:r>
      <w:proofErr w:type="spellEnd"/>
      <w:r w:rsidRPr="00A7290C">
        <w:t xml:space="preserve"> </w:t>
      </w:r>
      <w:proofErr w:type="spellStart"/>
      <w:r w:rsidRPr="00A7290C">
        <w:t>контейнерге</w:t>
      </w:r>
      <w:proofErr w:type="spellEnd"/>
      <w:r w:rsidRPr="00A7290C">
        <w:t xml:space="preserve"> </w:t>
      </w:r>
      <w:proofErr w:type="spellStart"/>
      <w:r w:rsidRPr="00A7290C">
        <w:t>тастаңыз</w:t>
      </w:r>
      <w:proofErr w:type="spellEnd"/>
      <w:r w:rsidRPr="00A7290C">
        <w:t xml:space="preserve">, </w:t>
      </w:r>
      <w:proofErr w:type="spellStart"/>
      <w:r w:rsidRPr="00A7290C">
        <w:t>өйткені</w:t>
      </w:r>
      <w:proofErr w:type="spellEnd"/>
      <w:r w:rsidRPr="00A7290C">
        <w:t xml:space="preserve"> </w:t>
      </w:r>
      <w:proofErr w:type="spellStart"/>
      <w:r w:rsidRPr="00A7290C">
        <w:t>егер</w:t>
      </w:r>
      <w:proofErr w:type="spellEnd"/>
      <w:r w:rsidRPr="00A7290C">
        <w:t xml:space="preserve"> </w:t>
      </w:r>
      <w:proofErr w:type="spellStart"/>
      <w:r w:rsidRPr="00A7290C">
        <w:t>дұрыс</w:t>
      </w:r>
      <w:proofErr w:type="spellEnd"/>
      <w:r w:rsidRPr="00A7290C">
        <w:t xml:space="preserve"> утилизация </w:t>
      </w:r>
      <w:proofErr w:type="spellStart"/>
      <w:r w:rsidRPr="00A7290C">
        <w:t>жасалмаса</w:t>
      </w:r>
      <w:proofErr w:type="spellEnd"/>
      <w:r w:rsidRPr="00A7290C">
        <w:t xml:space="preserve">, </w:t>
      </w:r>
      <w:proofErr w:type="spellStart"/>
      <w:r w:rsidRPr="00A7290C">
        <w:t>бұл</w:t>
      </w:r>
      <w:proofErr w:type="spellEnd"/>
      <w:r w:rsidRPr="00A7290C">
        <w:t xml:space="preserve"> </w:t>
      </w:r>
      <w:proofErr w:type="spellStart"/>
      <w:r w:rsidRPr="00A7290C">
        <w:t>материалдар</w:t>
      </w:r>
      <w:proofErr w:type="spellEnd"/>
      <w:r w:rsidRPr="00A7290C">
        <w:rPr>
          <w:lang w:val="kk-KZ"/>
        </w:rPr>
        <w:t xml:space="preserve"> төңірегіндегілерге </w:t>
      </w:r>
      <w:proofErr w:type="spellStart"/>
      <w:r w:rsidRPr="00A7290C">
        <w:t>зиян</w:t>
      </w:r>
      <w:proofErr w:type="spellEnd"/>
      <w:r w:rsidRPr="00A7290C">
        <w:t xml:space="preserve"> </w:t>
      </w:r>
      <w:proofErr w:type="spellStart"/>
      <w:r w:rsidRPr="00A7290C">
        <w:t>тигізуі</w:t>
      </w:r>
      <w:proofErr w:type="spellEnd"/>
      <w:r w:rsidRPr="00A7290C">
        <w:t xml:space="preserve"> </w:t>
      </w:r>
      <w:proofErr w:type="spellStart"/>
      <w:r w:rsidRPr="00A7290C">
        <w:t>мүмкін</w:t>
      </w:r>
      <w:proofErr w:type="spellEnd"/>
      <w:r w:rsidRPr="00A7290C">
        <w:t xml:space="preserve">. </w:t>
      </w:r>
      <w:proofErr w:type="spellStart"/>
      <w:r w:rsidRPr="00A7290C">
        <w:t>Егер</w:t>
      </w:r>
      <w:proofErr w:type="spellEnd"/>
      <w:r w:rsidRPr="00A7290C">
        <w:t xml:space="preserve"> </w:t>
      </w:r>
      <w:proofErr w:type="spellStart"/>
      <w:r w:rsidRPr="00A7290C">
        <w:t>препараттың</w:t>
      </w:r>
      <w:proofErr w:type="spellEnd"/>
      <w:r w:rsidRPr="00A7290C">
        <w:t xml:space="preserve"> </w:t>
      </w:r>
      <w:proofErr w:type="spellStart"/>
      <w:r w:rsidRPr="00A7290C">
        <w:t>бі</w:t>
      </w:r>
      <w:proofErr w:type="gramStart"/>
      <w:r w:rsidRPr="00A7290C">
        <w:t>р</w:t>
      </w:r>
      <w:proofErr w:type="spellEnd"/>
      <w:proofErr w:type="gramEnd"/>
      <w:r w:rsidRPr="00A7290C">
        <w:t xml:space="preserve"> </w:t>
      </w:r>
      <w:proofErr w:type="spellStart"/>
      <w:r w:rsidRPr="00A7290C">
        <w:t>дозасынан</w:t>
      </w:r>
      <w:proofErr w:type="spellEnd"/>
      <w:r w:rsidRPr="00A7290C">
        <w:t xml:space="preserve"> </w:t>
      </w:r>
      <w:proofErr w:type="spellStart"/>
      <w:r w:rsidRPr="00A7290C">
        <w:t>артық</w:t>
      </w:r>
      <w:proofErr w:type="spellEnd"/>
      <w:r w:rsidRPr="00A7290C">
        <w:t xml:space="preserve"> </w:t>
      </w:r>
      <w:proofErr w:type="spellStart"/>
      <w:r w:rsidRPr="00A7290C">
        <w:t>енгізу</w:t>
      </w:r>
      <w:proofErr w:type="spellEnd"/>
      <w:r w:rsidRPr="00A7290C">
        <w:t xml:space="preserve"> </w:t>
      </w:r>
      <w:proofErr w:type="spellStart"/>
      <w:r w:rsidRPr="00A7290C">
        <w:t>қажет</w:t>
      </w:r>
      <w:proofErr w:type="spellEnd"/>
      <w:r w:rsidRPr="00A7290C">
        <w:t xml:space="preserve"> </w:t>
      </w:r>
      <w:proofErr w:type="spellStart"/>
      <w:r w:rsidRPr="00A7290C">
        <w:t>болса</w:t>
      </w:r>
      <w:proofErr w:type="spellEnd"/>
      <w:r w:rsidRPr="00A7290C">
        <w:t xml:space="preserve">, </w:t>
      </w:r>
      <w:proofErr w:type="spellStart"/>
      <w:r w:rsidRPr="00A7290C">
        <w:t>қоса</w:t>
      </w:r>
      <w:proofErr w:type="spellEnd"/>
      <w:r w:rsidRPr="00A7290C">
        <w:t xml:space="preserve"> </w:t>
      </w:r>
      <w:proofErr w:type="spellStart"/>
      <w:r w:rsidRPr="00A7290C">
        <w:t>беріліп</w:t>
      </w:r>
      <w:proofErr w:type="spellEnd"/>
      <w:r w:rsidRPr="00A7290C">
        <w:t xml:space="preserve"> </w:t>
      </w:r>
      <w:proofErr w:type="spellStart"/>
      <w:r w:rsidRPr="00A7290C">
        <w:t>отырған</w:t>
      </w:r>
      <w:proofErr w:type="spellEnd"/>
      <w:r w:rsidRPr="00A7290C">
        <w:t xml:space="preserve"> </w:t>
      </w:r>
      <w:proofErr w:type="spellStart"/>
      <w:r w:rsidRPr="00A7290C">
        <w:t>еріткі</w:t>
      </w:r>
      <w:proofErr w:type="gramStart"/>
      <w:r w:rsidRPr="00A7290C">
        <w:t>шт</w:t>
      </w:r>
      <w:proofErr w:type="gramEnd"/>
      <w:r w:rsidRPr="00A7290C">
        <w:t>і</w:t>
      </w:r>
      <w:proofErr w:type="spellEnd"/>
      <w:r w:rsidRPr="00A7290C">
        <w:t xml:space="preserve"> </w:t>
      </w:r>
      <w:proofErr w:type="spellStart"/>
      <w:r w:rsidRPr="00A7290C">
        <w:t>пайдалана</w:t>
      </w:r>
      <w:proofErr w:type="spellEnd"/>
      <w:r w:rsidRPr="00A7290C">
        <w:t xml:space="preserve"> </w:t>
      </w:r>
      <w:proofErr w:type="spellStart"/>
      <w:r w:rsidRPr="00A7290C">
        <w:t>отырып</w:t>
      </w:r>
      <w:proofErr w:type="spellEnd"/>
      <w:r w:rsidRPr="00A7290C">
        <w:t xml:space="preserve">, </w:t>
      </w:r>
      <w:proofErr w:type="spellStart"/>
      <w:r w:rsidRPr="00A7290C">
        <w:t>басқа</w:t>
      </w:r>
      <w:proofErr w:type="spellEnd"/>
      <w:r w:rsidRPr="00A7290C">
        <w:t xml:space="preserve"> </w:t>
      </w:r>
      <w:proofErr w:type="spellStart"/>
      <w:r w:rsidRPr="00A7290C">
        <w:t>қаптамадағы</w:t>
      </w:r>
      <w:proofErr w:type="spellEnd"/>
      <w:r w:rsidRPr="00A7290C">
        <w:t xml:space="preserve"> </w:t>
      </w:r>
      <w:proofErr w:type="spellStart"/>
      <w:r w:rsidRPr="00A7290C">
        <w:t>құтыдағы</w:t>
      </w:r>
      <w:proofErr w:type="spellEnd"/>
      <w:r w:rsidRPr="00A7290C">
        <w:t xml:space="preserve"> </w:t>
      </w:r>
      <w:proofErr w:type="spellStart"/>
      <w:r w:rsidRPr="00A7290C">
        <w:t>ерітіндіні</w:t>
      </w:r>
      <w:proofErr w:type="spellEnd"/>
      <w:r w:rsidRPr="00A7290C">
        <w:t xml:space="preserve"> </w:t>
      </w:r>
      <w:proofErr w:type="spellStart"/>
      <w:r w:rsidRPr="00A7290C">
        <w:t>осыған</w:t>
      </w:r>
      <w:proofErr w:type="spellEnd"/>
      <w:r w:rsidRPr="00A7290C">
        <w:t xml:space="preserve"> </w:t>
      </w:r>
      <w:proofErr w:type="spellStart"/>
      <w:r w:rsidRPr="00A7290C">
        <w:t>ұқсас</w:t>
      </w:r>
      <w:proofErr w:type="spellEnd"/>
      <w:r w:rsidRPr="00A7290C">
        <w:t xml:space="preserve"> </w:t>
      </w:r>
      <w:proofErr w:type="spellStart"/>
      <w:r w:rsidRPr="00A7290C">
        <w:t>түрде</w:t>
      </w:r>
      <w:proofErr w:type="spellEnd"/>
      <w:r w:rsidRPr="00A7290C">
        <w:t xml:space="preserve"> </w:t>
      </w:r>
      <w:proofErr w:type="spellStart"/>
      <w:r w:rsidRPr="00A7290C">
        <w:t>дайындаңыз</w:t>
      </w:r>
      <w:proofErr w:type="spellEnd"/>
      <w:r w:rsidRPr="00A7290C">
        <w:t xml:space="preserve">, </w:t>
      </w:r>
      <w:proofErr w:type="spellStart"/>
      <w:r w:rsidRPr="00A7290C">
        <w:t>содан</w:t>
      </w:r>
      <w:proofErr w:type="spellEnd"/>
      <w:r w:rsidRPr="00A7290C">
        <w:t xml:space="preserve"> </w:t>
      </w:r>
      <w:proofErr w:type="spellStart"/>
      <w:r w:rsidRPr="00A7290C">
        <w:t>кейін</w:t>
      </w:r>
      <w:proofErr w:type="spellEnd"/>
      <w:r w:rsidRPr="00A7290C">
        <w:t xml:space="preserve"> </w:t>
      </w:r>
      <w:proofErr w:type="spellStart"/>
      <w:r w:rsidRPr="00A7290C">
        <w:t>көлемі</w:t>
      </w:r>
      <w:proofErr w:type="spellEnd"/>
      <w:r w:rsidRPr="00A7290C">
        <w:t xml:space="preserve"> </w:t>
      </w:r>
      <w:proofErr w:type="spellStart"/>
      <w:r w:rsidRPr="00A7290C">
        <w:t>үлкен</w:t>
      </w:r>
      <w:proofErr w:type="spellEnd"/>
      <w:r w:rsidRPr="00A7290C">
        <w:t xml:space="preserve"> </w:t>
      </w:r>
      <w:r w:rsidRPr="00A7290C">
        <w:rPr>
          <w:lang w:val="kk-KZ"/>
        </w:rPr>
        <w:t>шприц</w:t>
      </w:r>
      <w:proofErr w:type="spellStart"/>
      <w:r w:rsidRPr="00A7290C">
        <w:t>тегі</w:t>
      </w:r>
      <w:proofErr w:type="spellEnd"/>
      <w:r w:rsidRPr="00A7290C">
        <w:t xml:space="preserve"> </w:t>
      </w:r>
      <w:proofErr w:type="spellStart"/>
      <w:r w:rsidRPr="00A7290C">
        <w:t>ерітінділерді</w:t>
      </w:r>
      <w:proofErr w:type="spellEnd"/>
      <w:r w:rsidRPr="00A7290C">
        <w:t xml:space="preserve"> </w:t>
      </w:r>
      <w:proofErr w:type="spellStart"/>
      <w:r w:rsidRPr="00A7290C">
        <w:t>біріктіріңіз</w:t>
      </w:r>
      <w:proofErr w:type="spellEnd"/>
      <w:r w:rsidRPr="00A7290C">
        <w:t xml:space="preserve"> (</w:t>
      </w:r>
      <w:proofErr w:type="spellStart"/>
      <w:r w:rsidRPr="00A7290C">
        <w:t>қоса</w:t>
      </w:r>
      <w:proofErr w:type="spellEnd"/>
      <w:r w:rsidRPr="00A7290C">
        <w:t xml:space="preserve"> </w:t>
      </w:r>
      <w:proofErr w:type="spellStart"/>
      <w:r w:rsidRPr="00A7290C">
        <w:t>берілмейді</w:t>
      </w:r>
      <w:proofErr w:type="spellEnd"/>
      <w:r w:rsidRPr="00A7290C">
        <w:t xml:space="preserve">) </w:t>
      </w:r>
      <w:proofErr w:type="spellStart"/>
      <w:r w:rsidRPr="00A7290C">
        <w:t>және</w:t>
      </w:r>
      <w:proofErr w:type="spellEnd"/>
      <w:r w:rsidRPr="00A7290C">
        <w:t xml:space="preserve"> </w:t>
      </w:r>
      <w:proofErr w:type="spellStart"/>
      <w:r w:rsidRPr="00A7290C">
        <w:t>препаратты</w:t>
      </w:r>
      <w:proofErr w:type="spellEnd"/>
      <w:r w:rsidRPr="00A7290C">
        <w:t xml:space="preserve"> </w:t>
      </w:r>
      <w:proofErr w:type="spellStart"/>
      <w:r w:rsidRPr="00A7290C">
        <w:t>әдеттегі</w:t>
      </w:r>
      <w:proofErr w:type="spellEnd"/>
      <w:r w:rsidRPr="00A7290C">
        <w:t xml:space="preserve"> </w:t>
      </w:r>
      <w:proofErr w:type="spellStart"/>
      <w:r w:rsidRPr="00A7290C">
        <w:t>тәртіппен</w:t>
      </w:r>
      <w:proofErr w:type="spellEnd"/>
      <w:r w:rsidRPr="00A7290C">
        <w:t xml:space="preserve"> </w:t>
      </w:r>
      <w:proofErr w:type="spellStart"/>
      <w:r w:rsidRPr="00A7290C">
        <w:t>енгізіңіз</w:t>
      </w:r>
      <w:proofErr w:type="spellEnd"/>
      <w:r w:rsidRPr="00A7290C">
        <w:t>.</w:t>
      </w:r>
    </w:p>
    <w:p w:rsidR="000D02AD" w:rsidRPr="00A7290C" w:rsidRDefault="000D02AD" w:rsidP="000D02AD">
      <w:pPr>
        <w:tabs>
          <w:tab w:val="left" w:pos="-1800"/>
          <w:tab w:val="left" w:pos="-1440"/>
          <w:tab w:val="left" w:pos="-1080"/>
          <w:tab w:val="left" w:pos="-720"/>
          <w:tab w:val="left" w:pos="-360"/>
          <w:tab w:val="left" w:pos="0"/>
          <w:tab w:val="left" w:pos="567"/>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proofErr w:type="spellStart"/>
      <w:r w:rsidRPr="00A7290C">
        <w:t>Дайындалған</w:t>
      </w:r>
      <w:proofErr w:type="spellEnd"/>
      <w:r w:rsidRPr="00A7290C">
        <w:t xml:space="preserve"> </w:t>
      </w:r>
      <w:proofErr w:type="spellStart"/>
      <w:r w:rsidRPr="00A7290C">
        <w:t>ерітіндіні</w:t>
      </w:r>
      <w:proofErr w:type="spellEnd"/>
      <w:r w:rsidRPr="00A7290C">
        <w:t xml:space="preserve"> </w:t>
      </w:r>
      <w:proofErr w:type="spellStart"/>
      <w:r w:rsidRPr="00A7290C">
        <w:t>сұйылтқаннан</w:t>
      </w:r>
      <w:proofErr w:type="spellEnd"/>
      <w:r w:rsidRPr="00A7290C">
        <w:t xml:space="preserve"> </w:t>
      </w:r>
      <w:proofErr w:type="spellStart"/>
      <w:r w:rsidRPr="00A7290C">
        <w:t>кейі</w:t>
      </w:r>
      <w:proofErr w:type="gramStart"/>
      <w:r w:rsidRPr="00A7290C">
        <w:t>н</w:t>
      </w:r>
      <w:proofErr w:type="spellEnd"/>
      <w:r w:rsidRPr="00A7290C">
        <w:t xml:space="preserve"> </w:t>
      </w:r>
      <w:proofErr w:type="spellStart"/>
      <w:r w:rsidRPr="00A7290C">
        <w:t>б</w:t>
      </w:r>
      <w:proofErr w:type="gramEnd"/>
      <w:r w:rsidRPr="00A7290C">
        <w:t>ірден</w:t>
      </w:r>
      <w:proofErr w:type="spellEnd"/>
      <w:r w:rsidRPr="00A7290C">
        <w:t xml:space="preserve"> </w:t>
      </w:r>
      <w:proofErr w:type="spellStart"/>
      <w:r w:rsidRPr="00A7290C">
        <w:t>қолдану</w:t>
      </w:r>
      <w:proofErr w:type="spellEnd"/>
      <w:r w:rsidRPr="00A7290C">
        <w:t xml:space="preserve"> </w:t>
      </w:r>
      <w:proofErr w:type="spellStart"/>
      <w:r w:rsidRPr="00A7290C">
        <w:t>керек</w:t>
      </w:r>
      <w:proofErr w:type="spellEnd"/>
      <w:r w:rsidRPr="00A7290C">
        <w:t xml:space="preserve">. </w:t>
      </w:r>
      <w:proofErr w:type="spellStart"/>
      <w:r w:rsidRPr="00A7290C">
        <w:t>Егер</w:t>
      </w:r>
      <w:proofErr w:type="spellEnd"/>
      <w:r w:rsidRPr="00A7290C">
        <w:t xml:space="preserve"> инъекция </w:t>
      </w:r>
      <w:proofErr w:type="spellStart"/>
      <w:r w:rsidRPr="00A7290C">
        <w:t>қандай</w:t>
      </w:r>
      <w:proofErr w:type="spellEnd"/>
      <w:r w:rsidRPr="00A7290C">
        <w:t xml:space="preserve"> да </w:t>
      </w:r>
      <w:proofErr w:type="spellStart"/>
      <w:r w:rsidRPr="00A7290C">
        <w:t>бі</w:t>
      </w:r>
      <w:proofErr w:type="gramStart"/>
      <w:r w:rsidRPr="00A7290C">
        <w:t>р</w:t>
      </w:r>
      <w:proofErr w:type="spellEnd"/>
      <w:proofErr w:type="gramEnd"/>
      <w:r w:rsidRPr="00A7290C">
        <w:t xml:space="preserve"> </w:t>
      </w:r>
      <w:proofErr w:type="spellStart"/>
      <w:r w:rsidRPr="00A7290C">
        <w:t>себептермен</w:t>
      </w:r>
      <w:proofErr w:type="spellEnd"/>
      <w:r w:rsidRPr="00A7290C">
        <w:t xml:space="preserve"> </w:t>
      </w:r>
      <w:proofErr w:type="spellStart"/>
      <w:r w:rsidRPr="00A7290C">
        <w:t>кейінге</w:t>
      </w:r>
      <w:proofErr w:type="spellEnd"/>
      <w:r w:rsidRPr="00A7290C">
        <w:t xml:space="preserve"> </w:t>
      </w:r>
      <w:proofErr w:type="spellStart"/>
      <w:r w:rsidRPr="00A7290C">
        <w:t>қалдырылса</w:t>
      </w:r>
      <w:proofErr w:type="spellEnd"/>
      <w:r w:rsidRPr="00A7290C">
        <w:t xml:space="preserve">, </w:t>
      </w:r>
      <w:proofErr w:type="spellStart"/>
      <w:r w:rsidRPr="00A7290C">
        <w:t>препараттың</w:t>
      </w:r>
      <w:proofErr w:type="spellEnd"/>
      <w:r w:rsidRPr="00A7290C">
        <w:t xml:space="preserve"> </w:t>
      </w:r>
      <w:proofErr w:type="spellStart"/>
      <w:r w:rsidRPr="00A7290C">
        <w:t>дайындалған</w:t>
      </w:r>
      <w:proofErr w:type="spellEnd"/>
      <w:r w:rsidRPr="00A7290C">
        <w:t xml:space="preserve"> </w:t>
      </w:r>
      <w:proofErr w:type="spellStart"/>
      <w:r w:rsidRPr="00A7290C">
        <w:t>ерітіндісі</w:t>
      </w:r>
      <w:proofErr w:type="spellEnd"/>
      <w:r w:rsidRPr="00A7290C">
        <w:t xml:space="preserve"> бар </w:t>
      </w:r>
      <w:proofErr w:type="spellStart"/>
      <w:r w:rsidRPr="00A7290C">
        <w:t>құтыны</w:t>
      </w:r>
      <w:proofErr w:type="spellEnd"/>
      <w:r w:rsidRPr="00A7290C">
        <w:t xml:space="preserve"> 2°С-</w:t>
      </w:r>
      <w:r w:rsidRPr="00A7290C">
        <w:rPr>
          <w:lang w:val="kk-KZ"/>
        </w:rPr>
        <w:t>ден</w:t>
      </w:r>
      <w:r w:rsidRPr="00A7290C">
        <w:t xml:space="preserve"> 8° С</w:t>
      </w:r>
      <w:r w:rsidRPr="00A7290C">
        <w:rPr>
          <w:lang w:val="kk-KZ"/>
        </w:rPr>
        <w:t xml:space="preserve"> -</w:t>
      </w:r>
      <w:r w:rsidRPr="00A7290C">
        <w:t xml:space="preserve"> </w:t>
      </w:r>
      <w:r w:rsidRPr="00A7290C">
        <w:rPr>
          <w:lang w:val="kk-KZ"/>
        </w:rPr>
        <w:t>ге</w:t>
      </w:r>
      <w:r w:rsidRPr="00A7290C">
        <w:t xml:space="preserve"> </w:t>
      </w:r>
      <w:proofErr w:type="spellStart"/>
      <w:r w:rsidRPr="00A7290C">
        <w:t>дейінгі</w:t>
      </w:r>
      <w:proofErr w:type="spellEnd"/>
      <w:r w:rsidRPr="00A7290C">
        <w:t xml:space="preserve"> </w:t>
      </w:r>
      <w:proofErr w:type="spellStart"/>
      <w:r w:rsidRPr="00A7290C">
        <w:t>температурада</w:t>
      </w:r>
      <w:proofErr w:type="spellEnd"/>
      <w:r w:rsidRPr="00A7290C">
        <w:t xml:space="preserve"> 12 </w:t>
      </w:r>
      <w:proofErr w:type="spellStart"/>
      <w:r w:rsidRPr="00A7290C">
        <w:t>сағаттан</w:t>
      </w:r>
      <w:proofErr w:type="spellEnd"/>
      <w:r w:rsidRPr="00A7290C">
        <w:t xml:space="preserve"> </w:t>
      </w:r>
      <w:proofErr w:type="spellStart"/>
      <w:r w:rsidRPr="00A7290C">
        <w:t>асырмай</w:t>
      </w:r>
      <w:proofErr w:type="spellEnd"/>
      <w:r w:rsidRPr="00A7290C">
        <w:rPr>
          <w:lang w:val="kk-KZ"/>
        </w:rPr>
        <w:t>, мұздатып қатырмай</w:t>
      </w:r>
      <w:r w:rsidRPr="00A7290C">
        <w:t xml:space="preserve"> </w:t>
      </w:r>
      <w:proofErr w:type="spellStart"/>
      <w:r w:rsidRPr="00A7290C">
        <w:t>немесе</w:t>
      </w:r>
      <w:proofErr w:type="spellEnd"/>
      <w:r w:rsidRPr="00A7290C">
        <w:t xml:space="preserve"> 25°С-</w:t>
      </w:r>
      <w:r w:rsidRPr="00A7290C">
        <w:rPr>
          <w:lang w:val="kk-KZ"/>
        </w:rPr>
        <w:t>ден</w:t>
      </w:r>
      <w:r w:rsidRPr="00A7290C">
        <w:t xml:space="preserve"> </w:t>
      </w:r>
      <w:proofErr w:type="spellStart"/>
      <w:r w:rsidRPr="00A7290C">
        <w:t>аспайтын</w:t>
      </w:r>
      <w:proofErr w:type="spellEnd"/>
      <w:r w:rsidRPr="00A7290C">
        <w:t xml:space="preserve"> </w:t>
      </w:r>
      <w:proofErr w:type="spellStart"/>
      <w:r w:rsidRPr="00A7290C">
        <w:t>температурада</w:t>
      </w:r>
      <w:proofErr w:type="spellEnd"/>
      <w:r w:rsidRPr="00A7290C">
        <w:t xml:space="preserve"> 6 </w:t>
      </w:r>
      <w:proofErr w:type="spellStart"/>
      <w:r w:rsidRPr="00A7290C">
        <w:t>сағаттан</w:t>
      </w:r>
      <w:proofErr w:type="spellEnd"/>
      <w:r w:rsidRPr="00A7290C">
        <w:t xml:space="preserve"> </w:t>
      </w:r>
      <w:proofErr w:type="spellStart"/>
      <w:r w:rsidRPr="00A7290C">
        <w:t>асырмай</w:t>
      </w:r>
      <w:proofErr w:type="spellEnd"/>
      <w:r w:rsidRPr="00A7290C">
        <w:t xml:space="preserve"> </w:t>
      </w:r>
      <w:proofErr w:type="spellStart"/>
      <w:r w:rsidRPr="00A7290C">
        <w:t>сақтау</w:t>
      </w:r>
      <w:proofErr w:type="spellEnd"/>
      <w:r w:rsidRPr="00A7290C">
        <w:t xml:space="preserve"> </w:t>
      </w:r>
      <w:proofErr w:type="spellStart"/>
      <w:r w:rsidRPr="00A7290C">
        <w:t>керек</w:t>
      </w:r>
      <w:proofErr w:type="spellEnd"/>
      <w:r w:rsidRPr="00A7290C">
        <w:t xml:space="preserve">. Осы </w:t>
      </w:r>
      <w:proofErr w:type="spellStart"/>
      <w:r w:rsidRPr="00A7290C">
        <w:t>уақыт</w:t>
      </w:r>
      <w:proofErr w:type="spellEnd"/>
      <w:r w:rsidRPr="00A7290C">
        <w:t xml:space="preserve"> </w:t>
      </w:r>
      <w:proofErr w:type="spellStart"/>
      <w:r w:rsidRPr="00A7290C">
        <w:t>ішінде</w:t>
      </w:r>
      <w:proofErr w:type="spellEnd"/>
      <w:r w:rsidRPr="00A7290C">
        <w:t xml:space="preserve"> </w:t>
      </w:r>
      <w:proofErr w:type="spellStart"/>
      <w:r w:rsidRPr="00A7290C">
        <w:t>пайдаланылмаған</w:t>
      </w:r>
      <w:proofErr w:type="spellEnd"/>
      <w:r w:rsidRPr="00A7290C">
        <w:t xml:space="preserve"> </w:t>
      </w:r>
      <w:proofErr w:type="spellStart"/>
      <w:r w:rsidRPr="00A7290C">
        <w:t>ерітіндіні</w:t>
      </w:r>
      <w:proofErr w:type="spellEnd"/>
      <w:r w:rsidRPr="00A7290C">
        <w:t xml:space="preserve"> </w:t>
      </w:r>
      <w:proofErr w:type="spellStart"/>
      <w:r w:rsidRPr="00A7290C">
        <w:t>қ</w:t>
      </w:r>
      <w:proofErr w:type="gramStart"/>
      <w:r w:rsidRPr="00A7290C">
        <w:t>олдану</w:t>
      </w:r>
      <w:proofErr w:type="gramEnd"/>
      <w:r w:rsidRPr="00A7290C">
        <w:t>ға</w:t>
      </w:r>
      <w:proofErr w:type="spellEnd"/>
      <w:r w:rsidRPr="00A7290C">
        <w:t xml:space="preserve"> </w:t>
      </w:r>
      <w:proofErr w:type="spellStart"/>
      <w:r w:rsidRPr="00A7290C">
        <w:t>болмайды</w:t>
      </w:r>
      <w:proofErr w:type="spellEnd"/>
      <w:r w:rsidRPr="00A7290C">
        <w:t xml:space="preserve">, оны </w:t>
      </w:r>
      <w:proofErr w:type="spellStart"/>
      <w:r w:rsidRPr="00A7290C">
        <w:t>тастау</w:t>
      </w:r>
      <w:proofErr w:type="spellEnd"/>
      <w:r w:rsidRPr="00A7290C">
        <w:t xml:space="preserve"> </w:t>
      </w:r>
      <w:proofErr w:type="spellStart"/>
      <w:r w:rsidRPr="00A7290C">
        <w:t>керек</w:t>
      </w:r>
      <w:proofErr w:type="spellEnd"/>
      <w:r w:rsidRPr="00A7290C">
        <w:t>.</w:t>
      </w:r>
    </w:p>
    <w:p w:rsidR="000D02AD" w:rsidRPr="00A7290C" w:rsidRDefault="000D02AD" w:rsidP="000D02AD">
      <w:pPr>
        <w:contextualSpacing/>
        <w:jc w:val="both"/>
      </w:pPr>
    </w:p>
    <w:p w:rsidR="000D02AD" w:rsidRPr="005C2EEA" w:rsidRDefault="000D02AD" w:rsidP="000D02AD">
      <w:pPr>
        <w:contextualSpacing/>
        <w:jc w:val="both"/>
        <w:rPr>
          <w:b/>
        </w:rPr>
      </w:pPr>
      <w:r w:rsidRPr="005C2EEA">
        <w:rPr>
          <w:b/>
        </w:rPr>
        <w:t xml:space="preserve">Назар </w:t>
      </w:r>
      <w:proofErr w:type="spellStart"/>
      <w:r w:rsidRPr="005C2EEA">
        <w:rPr>
          <w:b/>
        </w:rPr>
        <w:t>аударыңыз</w:t>
      </w:r>
      <w:proofErr w:type="spellEnd"/>
      <w:r w:rsidRPr="005C2EEA">
        <w:rPr>
          <w:b/>
        </w:rPr>
        <w:t>!</w:t>
      </w:r>
    </w:p>
    <w:p w:rsidR="000D02AD" w:rsidRPr="00035ACD" w:rsidRDefault="000D02AD" w:rsidP="000D02AD">
      <w:pPr>
        <w:pStyle w:val="a6"/>
        <w:jc w:val="both"/>
        <w:rPr>
          <w:rFonts w:ascii="Times New Roman" w:hAnsi="Times New Roman"/>
          <w:sz w:val="24"/>
          <w:szCs w:val="24"/>
          <w:lang w:val="kk-KZ"/>
        </w:rPr>
      </w:pPr>
      <w:r w:rsidRPr="00035ACD">
        <w:rPr>
          <w:rFonts w:ascii="Times New Roman" w:hAnsi="Times New Roman"/>
          <w:sz w:val="24"/>
          <w:szCs w:val="24"/>
          <w:lang w:val="kk-KZ"/>
        </w:rPr>
        <w:t>Сіз емдеуші дәрігеріңізбен алдын-ала кеңесіп алмай препаратты қолдануды тоқтатпаңыз.</w:t>
      </w:r>
    </w:p>
    <w:p w:rsidR="000D02AD" w:rsidRPr="00035ACD" w:rsidRDefault="000D02AD" w:rsidP="000D02AD">
      <w:pPr>
        <w:pStyle w:val="a6"/>
        <w:jc w:val="both"/>
        <w:rPr>
          <w:rFonts w:ascii="Times New Roman" w:hAnsi="Times New Roman"/>
          <w:sz w:val="24"/>
          <w:szCs w:val="24"/>
          <w:lang w:val="kk-KZ"/>
        </w:rPr>
      </w:pPr>
      <w:r w:rsidRPr="00035ACD">
        <w:rPr>
          <w:rFonts w:ascii="Times New Roman" w:hAnsi="Times New Roman"/>
          <w:sz w:val="24"/>
          <w:szCs w:val="24"/>
          <w:lang w:val="kk-KZ"/>
        </w:rPr>
        <w:t>Әрқашан препаратты дәрігер ұсынған сияқты қабылдаңыз. Егер Сізде препаратты қолдану бойынша сұрақтар болса, Сіздің емдеуші дәрігермен кеңесіңіз.</w:t>
      </w:r>
    </w:p>
    <w:p w:rsidR="000D02AD" w:rsidRPr="00035ACD" w:rsidRDefault="000D02AD" w:rsidP="000D02AD">
      <w:pPr>
        <w:contextualSpacing/>
        <w:jc w:val="both"/>
        <w:rPr>
          <w:lang w:val="kk-KZ"/>
        </w:rPr>
      </w:pPr>
    </w:p>
    <w:p w:rsidR="000D02AD" w:rsidRPr="00D34A68" w:rsidRDefault="000D02AD" w:rsidP="000D02AD">
      <w:pPr>
        <w:contextualSpacing/>
        <w:jc w:val="both"/>
        <w:rPr>
          <w:b/>
          <w:lang w:val="kk-KZ" w:bidi="ru-RU"/>
        </w:rPr>
      </w:pPr>
      <w:r w:rsidRPr="00D34A68">
        <w:rPr>
          <w:b/>
          <w:lang w:val="kk-KZ" w:bidi="ru-RU"/>
        </w:rPr>
        <w:t>Октоклотин препаратын қолдану кезіндегі айрықша нұсқаулар мен сақтық шаралары</w:t>
      </w:r>
    </w:p>
    <w:p w:rsidR="000D02AD" w:rsidRPr="009E59E9" w:rsidRDefault="000D02AD" w:rsidP="000D02AD">
      <w:pPr>
        <w:shd w:val="clear" w:color="auto" w:fill="FFFFFF"/>
        <w:contextualSpacing/>
        <w:jc w:val="both"/>
        <w:rPr>
          <w:i/>
          <w:color w:val="000000"/>
          <w:lang w:val="kk-KZ"/>
        </w:rPr>
      </w:pPr>
      <w:r w:rsidRPr="009E59E9">
        <w:rPr>
          <w:i/>
          <w:color w:val="000000"/>
          <w:lang w:val="kk-KZ"/>
        </w:rPr>
        <w:t>Аллергиялық реакциялар</w:t>
      </w:r>
    </w:p>
    <w:p w:rsidR="000D02AD" w:rsidRPr="009E59E9" w:rsidRDefault="000D02AD" w:rsidP="000D02AD">
      <w:pPr>
        <w:shd w:val="clear" w:color="auto" w:fill="FFFFFF"/>
        <w:contextualSpacing/>
        <w:jc w:val="both"/>
        <w:rPr>
          <w:color w:val="000000"/>
          <w:lang w:val="kk-KZ"/>
        </w:rPr>
      </w:pPr>
      <w:r w:rsidRPr="009E59E9">
        <w:rPr>
          <w:color w:val="000000"/>
          <w:lang w:val="kk-KZ"/>
        </w:rPr>
        <w:t xml:space="preserve">Ақуыз препараттарын, соның ішінде Октоклотин вена ішіне енгізу аллергиялық реакциялардың пайда болуымен бірге жүруі мүмкін. Аллергиялық реакциялардың көрінісі </w:t>
      </w:r>
      <w:r w:rsidRPr="009E59E9">
        <w:rPr>
          <w:color w:val="000000"/>
          <w:lang w:val="kk-KZ"/>
        </w:rPr>
        <w:lastRenderedPageBreak/>
        <w:t>тыныс алудың қиындауы, ентігу, ісіну, бөртпе, қышыну, кеудедегі қысылу сезімі, ысқырып тыныс алу, қан қысымының төмендеуі болуы мүмкін. Аллергияның ауыр көрінісі анафилаксиялық реакция болуы мүмкін, бұл жұтудың және/немесе тыныс алудың қиындауына, беттің және/немесе қолдың қызаруы мен ісінуіне әкелуі мүмкін.</w:t>
      </w:r>
    </w:p>
    <w:p w:rsidR="000D02AD" w:rsidRPr="009E59E9" w:rsidRDefault="000D02AD" w:rsidP="000D02AD">
      <w:pPr>
        <w:shd w:val="clear" w:color="auto" w:fill="FFFFFF"/>
        <w:contextualSpacing/>
        <w:jc w:val="both"/>
        <w:rPr>
          <w:color w:val="000000"/>
          <w:lang w:val="kk-KZ"/>
        </w:rPr>
      </w:pPr>
      <w:r w:rsidRPr="009E59E9">
        <w:rPr>
          <w:color w:val="000000"/>
          <w:lang w:val="kk-KZ"/>
        </w:rPr>
        <w:t>Кез келген аллергиялық реакциялар дамыған жағдайда Октоклотин препаратын енгізуді дереу тоқтатып, дәрігерге немесе шұғыл медициналық көмекке жүгіну қажет.</w:t>
      </w:r>
    </w:p>
    <w:p w:rsidR="000D02AD" w:rsidRPr="00D34A68" w:rsidRDefault="000D02AD" w:rsidP="000D02AD">
      <w:pPr>
        <w:shd w:val="clear" w:color="auto" w:fill="FFFFFF"/>
        <w:contextualSpacing/>
        <w:jc w:val="both"/>
        <w:rPr>
          <w:i/>
          <w:color w:val="000000"/>
          <w:lang w:val="kk-KZ"/>
        </w:rPr>
      </w:pPr>
      <w:r w:rsidRPr="00D34A68">
        <w:rPr>
          <w:i/>
          <w:color w:val="000000"/>
          <w:lang w:val="kk-KZ"/>
        </w:rPr>
        <w:t>Бейтараптандыратын антиденелердің түзілуі</w:t>
      </w:r>
    </w:p>
    <w:p w:rsidR="000D02AD" w:rsidRDefault="000D02AD" w:rsidP="000D02AD">
      <w:pPr>
        <w:shd w:val="clear" w:color="auto" w:fill="FFFFFF"/>
        <w:contextualSpacing/>
        <w:jc w:val="both"/>
        <w:rPr>
          <w:color w:val="000000"/>
          <w:lang w:val="kk-KZ"/>
        </w:rPr>
      </w:pPr>
      <w:r w:rsidRPr="00F37C4A">
        <w:rPr>
          <w:color w:val="000000"/>
          <w:lang w:val="kk-KZ"/>
        </w:rPr>
        <w:t>VIII қан ұю факторының препараттарымен ем алатын пациенттерде кейде G иммуноглобулиндеріне қатысты белсенді бейтараптандыратын антиденелер (тежегіштер) түзілуі мүмкін. Клиникалық түрде бұл емге жауаптың жеткіліксіздігі түрінде көрінуі мүмкін.</w:t>
      </w:r>
      <w:r w:rsidRPr="007F29FE">
        <w:rPr>
          <w:color w:val="000000"/>
          <w:sz w:val="28"/>
          <w:szCs w:val="28"/>
          <w:lang w:val="kk-KZ"/>
        </w:rPr>
        <w:t xml:space="preserve"> </w:t>
      </w:r>
    </w:p>
    <w:p w:rsidR="000D02AD" w:rsidRPr="007030F2" w:rsidRDefault="000D02AD" w:rsidP="000D02AD">
      <w:pPr>
        <w:shd w:val="clear" w:color="auto" w:fill="FFFFFF"/>
        <w:contextualSpacing/>
        <w:jc w:val="both"/>
        <w:rPr>
          <w:i/>
          <w:color w:val="000000"/>
          <w:lang w:val="kk-KZ"/>
        </w:rPr>
      </w:pPr>
      <w:r w:rsidRPr="007030F2">
        <w:rPr>
          <w:i/>
          <w:color w:val="000000"/>
          <w:lang w:val="kk-KZ"/>
        </w:rPr>
        <w:t xml:space="preserve">Катетерден </w:t>
      </w:r>
      <w:r w:rsidRPr="00BD658E">
        <w:rPr>
          <w:i/>
          <w:color w:val="000000"/>
          <w:lang w:val="kk-KZ"/>
        </w:rPr>
        <w:t>болатын</w:t>
      </w:r>
      <w:r w:rsidRPr="007030F2">
        <w:rPr>
          <w:i/>
          <w:color w:val="000000"/>
          <w:lang w:val="kk-KZ"/>
        </w:rPr>
        <w:t xml:space="preserve"> инфекциялық және тромбоздық асқынулар</w:t>
      </w:r>
    </w:p>
    <w:p w:rsidR="000D02AD" w:rsidRPr="00111DF2" w:rsidRDefault="000D02AD" w:rsidP="000D02AD">
      <w:pPr>
        <w:shd w:val="clear" w:color="auto" w:fill="FFFFFF"/>
        <w:jc w:val="both"/>
        <w:rPr>
          <w:color w:val="000000"/>
          <w:lang w:val="kk-KZ"/>
        </w:rPr>
      </w:pPr>
      <w:r w:rsidRPr="00111DF2">
        <w:rPr>
          <w:color w:val="000000"/>
          <w:lang w:val="kk-KZ"/>
        </w:rPr>
        <w:t>Орталық вена арқылы енгізуге арналған құрылғыны қолданғанда, жергілікті инфекцияларды, қандағы бактериялардың пайда болуын және катетерді қолдану орнында қан ұйығыштарының пайда болуын қоса алғанда, осыған байланысты асқынулар туындауы мүмкін.</w:t>
      </w:r>
    </w:p>
    <w:p w:rsidR="000D02AD" w:rsidRPr="007030F2" w:rsidRDefault="000D02AD" w:rsidP="000D02AD">
      <w:pPr>
        <w:shd w:val="clear" w:color="auto" w:fill="FFFFFF"/>
        <w:contextualSpacing/>
        <w:jc w:val="both"/>
        <w:rPr>
          <w:i/>
          <w:color w:val="000000"/>
          <w:lang w:val="kk-KZ"/>
        </w:rPr>
      </w:pPr>
      <w:r w:rsidRPr="007030F2">
        <w:rPr>
          <w:i/>
          <w:color w:val="000000"/>
          <w:lang w:val="kk-KZ"/>
        </w:rPr>
        <w:t>Натрий мөлшері</w:t>
      </w:r>
    </w:p>
    <w:p w:rsidR="000D02AD" w:rsidRPr="00DC10E3" w:rsidRDefault="000D02AD" w:rsidP="000D02AD">
      <w:pPr>
        <w:widowControl w:val="0"/>
        <w:tabs>
          <w:tab w:val="left" w:pos="567"/>
        </w:tabs>
        <w:jc w:val="both"/>
        <w:rPr>
          <w:color w:val="000000"/>
          <w:lang w:val="kk-KZ"/>
        </w:rPr>
      </w:pPr>
      <w:r w:rsidRPr="00DC10E3">
        <w:rPr>
          <w:color w:val="000000"/>
          <w:lang w:val="kk-KZ"/>
        </w:rPr>
        <w:t>Октоклотин препаратының дайындалған ерітіндісінің әрбір құтысында 1.23 ммоль (29 мг) натрий бар. Препаратты тұзсыз диетаны ұстанатын пациенттерге тағайындау кезінде сақ болу керек.</w:t>
      </w:r>
    </w:p>
    <w:p w:rsidR="000D02AD" w:rsidRPr="007030F2" w:rsidRDefault="000D02AD" w:rsidP="000D02AD">
      <w:pPr>
        <w:shd w:val="clear" w:color="auto" w:fill="FFFFFF"/>
        <w:contextualSpacing/>
        <w:jc w:val="both"/>
        <w:rPr>
          <w:i/>
          <w:color w:val="000000"/>
          <w:lang w:val="kk-KZ"/>
        </w:rPr>
      </w:pPr>
      <w:r w:rsidRPr="007030F2">
        <w:rPr>
          <w:i/>
          <w:color w:val="000000"/>
          <w:lang w:val="kk-KZ"/>
        </w:rPr>
        <w:t>Жүрек-қан тамырлары аурулары</w:t>
      </w:r>
    </w:p>
    <w:p w:rsidR="000D02AD" w:rsidRPr="00255ECA" w:rsidRDefault="000D02AD" w:rsidP="000D02AD">
      <w:pPr>
        <w:widowControl w:val="0"/>
        <w:tabs>
          <w:tab w:val="left" w:pos="567"/>
        </w:tabs>
        <w:jc w:val="both"/>
        <w:rPr>
          <w:lang w:val="kk-KZ" w:bidi="ru-RU"/>
        </w:rPr>
      </w:pPr>
      <w:r w:rsidRPr="00255ECA">
        <w:rPr>
          <w:lang w:val="kk-KZ" w:bidi="ru-RU"/>
        </w:rPr>
        <w:t>VIII факторды қолдану жүрек-қан тамырлары ауруларының даму қаупі факторлары бар пациенттерде жүрек-қан тамырлары ауруларының қаупін арттыруы мүмкін.</w:t>
      </w:r>
    </w:p>
    <w:p w:rsidR="000D02AD" w:rsidRPr="007030F2" w:rsidRDefault="000D02AD" w:rsidP="000D02AD">
      <w:pPr>
        <w:shd w:val="clear" w:color="auto" w:fill="FFFFFF"/>
        <w:contextualSpacing/>
        <w:jc w:val="both"/>
        <w:rPr>
          <w:i/>
          <w:color w:val="000000"/>
          <w:lang w:val="kk-KZ"/>
        </w:rPr>
      </w:pPr>
      <w:r w:rsidRPr="007030F2">
        <w:rPr>
          <w:i/>
          <w:color w:val="000000"/>
          <w:lang w:val="kk-KZ"/>
        </w:rPr>
        <w:t>Препараттың жеткіліксіз әсері туралы хабарлар</w:t>
      </w:r>
    </w:p>
    <w:p w:rsidR="000D02AD" w:rsidRPr="007030F2" w:rsidRDefault="000D02AD" w:rsidP="000D02AD">
      <w:pPr>
        <w:shd w:val="clear" w:color="auto" w:fill="FFFFFF"/>
        <w:contextualSpacing/>
        <w:jc w:val="both"/>
        <w:rPr>
          <w:color w:val="000000"/>
          <w:lang w:val="kk-KZ"/>
        </w:rPr>
      </w:pPr>
      <w:r w:rsidRPr="007030F2">
        <w:rPr>
          <w:color w:val="000000"/>
          <w:lang w:val="kk-KZ"/>
        </w:rPr>
        <w:t>Альфа мороктокогының жеткіліксіз әсері туралы деректер бар. Әсердің жеткіліксіздігі бұрын зардап шеккен буындарға қайталанатын қан кету түрінде, сондай-ақ осы</w:t>
      </w:r>
      <w:r>
        <w:rPr>
          <w:color w:val="000000"/>
          <w:lang w:val="kk-KZ"/>
        </w:rPr>
        <w:t>ған дейін үдеріске</w:t>
      </w:r>
      <w:r w:rsidRPr="007030F2">
        <w:rPr>
          <w:color w:val="000000"/>
          <w:lang w:val="kk-KZ"/>
        </w:rPr>
        <w:t xml:space="preserve"> қатыспаған буындарға бастапқы қан кету түрінде көрінді.</w:t>
      </w:r>
    </w:p>
    <w:p w:rsidR="000D02AD" w:rsidRPr="007030F2" w:rsidRDefault="000D02AD" w:rsidP="000D02AD">
      <w:pPr>
        <w:shd w:val="clear" w:color="auto" w:fill="FFFFFF"/>
        <w:contextualSpacing/>
        <w:jc w:val="both"/>
        <w:rPr>
          <w:i/>
          <w:color w:val="000000"/>
          <w:lang w:val="kk-KZ"/>
        </w:rPr>
      </w:pPr>
      <w:r w:rsidRPr="007030F2">
        <w:rPr>
          <w:i/>
          <w:color w:val="000000"/>
          <w:lang w:val="kk-KZ"/>
        </w:rPr>
        <w:t>Балаларда қолдану</w:t>
      </w:r>
    </w:p>
    <w:p w:rsidR="000D02AD" w:rsidRPr="007030F2" w:rsidRDefault="000D02AD" w:rsidP="000D02AD">
      <w:pPr>
        <w:shd w:val="clear" w:color="auto" w:fill="FFFFFF"/>
        <w:contextualSpacing/>
        <w:jc w:val="both"/>
        <w:rPr>
          <w:color w:val="000000"/>
          <w:lang w:val="kk-KZ"/>
        </w:rPr>
      </w:pPr>
      <w:r w:rsidRPr="007030F2">
        <w:rPr>
          <w:color w:val="000000"/>
          <w:lang w:val="kk-KZ"/>
        </w:rPr>
        <w:t>Октоклотин препаратын 6 жасқа дейінгі пациенттерге қолдануға болмайды (қолдану тәжірибесі жоқ).</w:t>
      </w:r>
    </w:p>
    <w:p w:rsidR="000D02AD" w:rsidRPr="007030F2" w:rsidRDefault="000D02AD" w:rsidP="000D02AD">
      <w:pPr>
        <w:rPr>
          <w:lang w:val="kk-KZ" w:eastAsia="en-US"/>
        </w:rPr>
      </w:pPr>
    </w:p>
    <w:p w:rsidR="000D02AD" w:rsidRPr="00265AD6" w:rsidRDefault="000D02AD" w:rsidP="000D02AD">
      <w:pPr>
        <w:widowControl w:val="0"/>
        <w:jc w:val="both"/>
        <w:rPr>
          <w:b/>
          <w:lang w:val="kk-KZ"/>
        </w:rPr>
      </w:pPr>
      <w:r>
        <w:rPr>
          <w:b/>
          <w:lang w:val="kk-KZ"/>
        </w:rPr>
        <w:t>Күдікт</w:t>
      </w:r>
      <w:r w:rsidRPr="00265AD6">
        <w:rPr>
          <w:b/>
          <w:lang w:val="kk-KZ"/>
        </w:rPr>
        <w:t>і жағымсыз реакциялар туралы хабарлау</w:t>
      </w:r>
    </w:p>
    <w:p w:rsidR="000D02AD" w:rsidRPr="00BD658E" w:rsidRDefault="000D02AD" w:rsidP="000D02AD">
      <w:pPr>
        <w:jc w:val="both"/>
        <w:rPr>
          <w:lang w:val="kk-KZ"/>
        </w:rPr>
      </w:pPr>
      <w:r w:rsidRPr="00265AD6">
        <w:rPr>
          <w:lang w:val="kk-KZ"/>
        </w:rPr>
        <w:t>Д</w:t>
      </w:r>
      <w:r>
        <w:rPr>
          <w:lang w:val="kk-KZ"/>
        </w:rPr>
        <w:t>әрілік препараттың</w:t>
      </w:r>
      <w:r w:rsidRPr="00265AD6">
        <w:rPr>
          <w:lang w:val="kk-KZ"/>
        </w:rPr>
        <w:t xml:space="preserve"> «пайда-қауіп» арақатынасын үздіксіз мониторингте</w:t>
      </w:r>
      <w:r>
        <w:rPr>
          <w:lang w:val="kk-KZ"/>
        </w:rPr>
        <w:t>уді қамтамасыз ету мақсатында дәрілік препаратты</w:t>
      </w:r>
      <w:r w:rsidRPr="00265AD6">
        <w:rPr>
          <w:lang w:val="kk-KZ"/>
        </w:rPr>
        <w:t xml:space="preserve"> тіркеуден кейін күмән тудыратын жағымсыз реакциялар туралы хабарлау маңызды. Медициналық </w:t>
      </w:r>
      <w:r w:rsidRPr="00BD658E">
        <w:rPr>
          <w:lang w:val="kk-KZ"/>
        </w:rPr>
        <w:t>қызметкерлерге Қазақстан Республикасы жағымсыз реакциялар туралы ұлттық хабарландыру жүйесі арқылы дәрілік препараттың кез келген күмәнді жағымсыз реакциялары туралы мәлімдеуге кеңес беріледі:</w:t>
      </w:r>
    </w:p>
    <w:p w:rsidR="000D02AD" w:rsidRPr="00BD658E" w:rsidRDefault="000D02AD" w:rsidP="000D02AD">
      <w:pPr>
        <w:keepNext/>
        <w:jc w:val="both"/>
        <w:outlineLvl w:val="2"/>
        <w:rPr>
          <w:bCs/>
          <w:iCs/>
          <w:lang w:val="kk-KZ"/>
        </w:rPr>
      </w:pPr>
      <w:r w:rsidRPr="00BD658E">
        <w:rPr>
          <w:bCs/>
          <w:iCs/>
          <w:lang w:val="kk-KZ"/>
        </w:rPr>
        <w:t xml:space="preserve">Қазақстан Республикасы Денсаулық сақтау министрлігі </w:t>
      </w:r>
      <w:r>
        <w:rPr>
          <w:bCs/>
          <w:iCs/>
          <w:lang w:val="kk-KZ"/>
        </w:rPr>
        <w:t xml:space="preserve">МФБК </w:t>
      </w:r>
      <w:r w:rsidRPr="00BD658E">
        <w:rPr>
          <w:bCs/>
          <w:iCs/>
          <w:lang w:val="kk-KZ"/>
        </w:rPr>
        <w:t>«Дәрілік заттар мен медициналық бұйымдарды сараптау ұлттық орталығы» ШЖҚ РМК</w:t>
      </w:r>
      <w:r w:rsidRPr="00BD658E">
        <w:rPr>
          <w:lang w:val="kk-KZ"/>
        </w:rPr>
        <w:t xml:space="preserve">: </w:t>
      </w:r>
      <w:hyperlink r:id="rId21" w:history="1">
        <w:r w:rsidRPr="00BD658E">
          <w:rPr>
            <w:lang w:val="kk-KZ"/>
          </w:rPr>
          <w:t>http://www.ndda.kz</w:t>
        </w:r>
      </w:hyperlink>
      <w:r w:rsidRPr="00BD658E">
        <w:rPr>
          <w:lang w:val="kk-KZ"/>
        </w:rPr>
        <w:t xml:space="preserve">, </w:t>
      </w:r>
      <w:r w:rsidRPr="00BD658E">
        <w:rPr>
          <w:rFonts w:eastAsia="Calibri"/>
          <w:lang w:val="kk-KZ" w:eastAsia="en-US"/>
        </w:rPr>
        <w:t xml:space="preserve">e-mail: </w:t>
      </w:r>
      <w:r w:rsidR="00AB333D">
        <w:fldChar w:fldCharType="begin"/>
      </w:r>
      <w:r w:rsidR="00AB333D" w:rsidRPr="008D7134">
        <w:rPr>
          <w:lang w:val="kk-KZ"/>
        </w:rPr>
        <w:instrText xml:space="preserve"> HYPERLINK "mailto:pdlc@dari.kz" </w:instrText>
      </w:r>
      <w:r w:rsidR="00AB333D">
        <w:fldChar w:fldCharType="separate"/>
      </w:r>
      <w:r w:rsidRPr="00BD658E">
        <w:rPr>
          <w:rStyle w:val="a3"/>
          <w:rFonts w:eastAsia="Calibri"/>
          <w:lang w:val="kk-KZ" w:eastAsia="en-US"/>
        </w:rPr>
        <w:t>pdlc@dari.kz</w:t>
      </w:r>
      <w:r w:rsidR="00AB333D">
        <w:rPr>
          <w:rStyle w:val="a3"/>
          <w:rFonts w:eastAsia="Calibri"/>
          <w:lang w:val="kk-KZ" w:eastAsia="en-US"/>
        </w:rPr>
        <w:fldChar w:fldCharType="end"/>
      </w:r>
      <w:r w:rsidRPr="00BD658E">
        <w:rPr>
          <w:rFonts w:eastAsia="Calibri"/>
          <w:lang w:val="kk-KZ" w:eastAsia="en-US"/>
        </w:rPr>
        <w:t>, телефон нөмірі 8 (7172) 78 98 28.</w:t>
      </w:r>
    </w:p>
    <w:p w:rsidR="000D02AD" w:rsidRPr="00B20E49" w:rsidRDefault="000D02AD" w:rsidP="000D02AD">
      <w:pPr>
        <w:spacing w:line="259" w:lineRule="auto"/>
        <w:jc w:val="both"/>
        <w:rPr>
          <w:rFonts w:eastAsia="Calibri"/>
          <w:sz w:val="20"/>
          <w:szCs w:val="20"/>
          <w:lang w:val="kk-KZ" w:eastAsia="en-US"/>
        </w:rPr>
      </w:pPr>
    </w:p>
    <w:p w:rsidR="000D02AD" w:rsidRPr="00480A42" w:rsidRDefault="000D02AD" w:rsidP="000D02AD">
      <w:pPr>
        <w:spacing w:line="259" w:lineRule="auto"/>
        <w:jc w:val="both"/>
        <w:rPr>
          <w:rFonts w:eastAsia="Calibri"/>
          <w:lang w:val="kk-KZ" w:eastAsia="en-US"/>
        </w:rPr>
      </w:pPr>
      <w:r w:rsidRPr="00480A42">
        <w:rPr>
          <w:rFonts w:eastAsia="Calibri"/>
          <w:lang w:val="kk-KZ" w:eastAsia="en-US"/>
        </w:rPr>
        <w:t>"</w:t>
      </w:r>
      <w:r w:rsidRPr="00BD658E">
        <w:rPr>
          <w:bCs/>
          <w:iCs/>
          <w:lang w:val="kk-KZ"/>
        </w:rPr>
        <w:t>Қ</w:t>
      </w:r>
      <w:r w:rsidRPr="00480A42">
        <w:rPr>
          <w:rFonts w:eastAsia="Calibri"/>
          <w:lang w:val="kk-KZ" w:eastAsia="en-US"/>
        </w:rPr>
        <w:t xml:space="preserve">ФК" ЖШС компаниясы өндірген дәрілік препараттарды пайдалану кезінде туындайтын жағымсыз реакциялар туралы "КФК" ЖШС фармакологиялық қадағалау бөліміне хабарлау керек: </w:t>
      </w:r>
    </w:p>
    <w:p w:rsidR="000D02AD" w:rsidRPr="00E76755" w:rsidRDefault="000D02AD" w:rsidP="000D02AD">
      <w:pPr>
        <w:jc w:val="both"/>
        <w:rPr>
          <w:rFonts w:eastAsia="Calibri"/>
          <w:lang w:val="kk-KZ" w:eastAsia="en-US"/>
        </w:rPr>
      </w:pPr>
      <w:r>
        <w:rPr>
          <w:rFonts w:eastAsia="Calibri"/>
          <w:lang w:val="kk-KZ" w:eastAsia="en-US"/>
        </w:rPr>
        <w:t>Қазақстан Республикасы</w:t>
      </w:r>
      <w:r w:rsidRPr="00E76755">
        <w:rPr>
          <w:rFonts w:eastAsia="Calibri"/>
          <w:lang w:val="kk-KZ" w:eastAsia="en-US"/>
        </w:rPr>
        <w:t xml:space="preserve"> «</w:t>
      </w:r>
      <w:r>
        <w:rPr>
          <w:rFonts w:eastAsia="Calibri"/>
          <w:lang w:val="kk-KZ" w:eastAsia="en-US"/>
        </w:rPr>
        <w:t>Қ</w:t>
      </w:r>
      <w:r w:rsidRPr="00E76755">
        <w:rPr>
          <w:rFonts w:eastAsia="Calibri"/>
          <w:lang w:val="kk-KZ" w:eastAsia="en-US"/>
        </w:rPr>
        <w:t>ара</w:t>
      </w:r>
      <w:r>
        <w:rPr>
          <w:rFonts w:eastAsia="Calibri"/>
          <w:lang w:val="kk-KZ" w:eastAsia="en-US"/>
        </w:rPr>
        <w:t xml:space="preserve">ғанды </w:t>
      </w:r>
      <w:r w:rsidRPr="00E76755">
        <w:rPr>
          <w:rFonts w:eastAsia="Calibri"/>
          <w:lang w:val="kk-KZ" w:eastAsia="en-US"/>
        </w:rPr>
        <w:t>фармацевти</w:t>
      </w:r>
      <w:r>
        <w:rPr>
          <w:rFonts w:eastAsia="Calibri"/>
          <w:lang w:val="kk-KZ" w:eastAsia="en-US"/>
        </w:rPr>
        <w:t>калық</w:t>
      </w:r>
      <w:r w:rsidRPr="00E76755">
        <w:rPr>
          <w:rFonts w:eastAsia="Calibri"/>
          <w:lang w:val="kk-KZ" w:eastAsia="en-US"/>
        </w:rPr>
        <w:t xml:space="preserve"> к</w:t>
      </w:r>
      <w:r>
        <w:rPr>
          <w:rFonts w:eastAsia="Calibri"/>
          <w:lang w:val="kk-KZ" w:eastAsia="en-US"/>
        </w:rPr>
        <w:t>ешені</w:t>
      </w:r>
      <w:r w:rsidRPr="00E76755">
        <w:rPr>
          <w:rFonts w:eastAsia="Calibri"/>
          <w:lang w:val="kk-KZ" w:eastAsia="en-US"/>
        </w:rPr>
        <w:t xml:space="preserve">» </w:t>
      </w:r>
      <w:r>
        <w:rPr>
          <w:rFonts w:eastAsia="Calibri"/>
          <w:lang w:val="kk-KZ" w:eastAsia="en-US"/>
        </w:rPr>
        <w:t xml:space="preserve">ЖШС </w:t>
      </w:r>
    </w:p>
    <w:p w:rsidR="000D02AD" w:rsidRPr="00B519E6" w:rsidRDefault="000D02AD" w:rsidP="000D02AD">
      <w:pPr>
        <w:jc w:val="both"/>
        <w:rPr>
          <w:rFonts w:eastAsia="Calibri"/>
          <w:lang w:eastAsia="en-US"/>
        </w:rPr>
      </w:pPr>
      <w:r w:rsidRPr="00945651">
        <w:rPr>
          <w:rFonts w:eastAsia="Calibri"/>
          <w:lang w:eastAsia="en-US"/>
        </w:rPr>
        <w:t xml:space="preserve">100009, </w:t>
      </w:r>
      <w:r>
        <w:rPr>
          <w:rFonts w:eastAsia="Calibri"/>
          <w:lang w:val="kk-KZ" w:eastAsia="en-US"/>
        </w:rPr>
        <w:t>Қарағанды қ.</w:t>
      </w:r>
      <w:r>
        <w:rPr>
          <w:rFonts w:eastAsia="Calibri"/>
          <w:lang w:eastAsia="en-US"/>
        </w:rPr>
        <w:t xml:space="preserve">, </w:t>
      </w:r>
      <w:proofErr w:type="spellStart"/>
      <w:r>
        <w:rPr>
          <w:rFonts w:eastAsia="Calibri"/>
          <w:lang w:eastAsia="en-US"/>
        </w:rPr>
        <w:t>Газалиев</w:t>
      </w:r>
      <w:proofErr w:type="spellEnd"/>
      <w:r>
        <w:rPr>
          <w:rFonts w:eastAsia="Calibri"/>
          <w:lang w:val="kk-KZ" w:eastAsia="en-US"/>
        </w:rPr>
        <w:t xml:space="preserve"> </w:t>
      </w:r>
      <w:proofErr w:type="gramStart"/>
      <w:r>
        <w:rPr>
          <w:rFonts w:eastAsia="Calibri"/>
          <w:lang w:val="kk-KZ" w:eastAsia="en-US"/>
        </w:rPr>
        <w:t>к-с</w:t>
      </w:r>
      <w:proofErr w:type="gramEnd"/>
      <w:r>
        <w:rPr>
          <w:rFonts w:eastAsia="Calibri"/>
          <w:lang w:val="kk-KZ" w:eastAsia="en-US"/>
        </w:rPr>
        <w:t>і</w:t>
      </w:r>
      <w:r>
        <w:rPr>
          <w:rFonts w:eastAsia="Calibri"/>
          <w:lang w:eastAsia="en-US"/>
        </w:rPr>
        <w:t xml:space="preserve">, </w:t>
      </w:r>
      <w:r>
        <w:rPr>
          <w:rFonts w:eastAsia="Calibri"/>
          <w:lang w:val="kk-KZ" w:eastAsia="en-US"/>
        </w:rPr>
        <w:t>құр.</w:t>
      </w:r>
      <w:r w:rsidRPr="00B519E6">
        <w:rPr>
          <w:rFonts w:eastAsia="Calibri"/>
          <w:lang w:eastAsia="en-US"/>
        </w:rPr>
        <w:t xml:space="preserve"> 16</w:t>
      </w:r>
    </w:p>
    <w:p w:rsidR="000D02AD" w:rsidRPr="00945651" w:rsidRDefault="000D02AD" w:rsidP="000D02AD">
      <w:pPr>
        <w:spacing w:line="259" w:lineRule="auto"/>
        <w:jc w:val="both"/>
        <w:rPr>
          <w:rFonts w:eastAsia="Calibri"/>
          <w:lang w:eastAsia="en-US"/>
        </w:rPr>
      </w:pPr>
      <w:r w:rsidRPr="00B519E6">
        <w:rPr>
          <w:rFonts w:eastAsia="Calibri"/>
          <w:lang w:eastAsia="en-US"/>
        </w:rPr>
        <w:t>Телефон</w:t>
      </w:r>
      <w:r>
        <w:rPr>
          <w:rFonts w:eastAsia="Calibri"/>
          <w:lang w:val="kk-KZ" w:eastAsia="en-US"/>
        </w:rPr>
        <w:t xml:space="preserve"> нөмі</w:t>
      </w:r>
      <w:proofErr w:type="gramStart"/>
      <w:r>
        <w:rPr>
          <w:rFonts w:eastAsia="Calibri"/>
          <w:lang w:val="kk-KZ" w:eastAsia="en-US"/>
        </w:rPr>
        <w:t>р</w:t>
      </w:r>
      <w:proofErr w:type="gramEnd"/>
      <w:r>
        <w:rPr>
          <w:rFonts w:eastAsia="Calibri"/>
          <w:lang w:val="kk-KZ" w:eastAsia="en-US"/>
        </w:rPr>
        <w:t xml:space="preserve">і </w:t>
      </w:r>
      <w:r>
        <w:rPr>
          <w:rFonts w:eastAsia="Calibri"/>
          <w:lang w:eastAsia="en-US"/>
        </w:rPr>
        <w:t>8</w:t>
      </w:r>
      <w:r w:rsidRPr="00945651">
        <w:rPr>
          <w:rFonts w:eastAsia="Calibri"/>
          <w:lang w:eastAsia="en-US"/>
        </w:rPr>
        <w:t xml:space="preserve"> (7</w:t>
      </w:r>
      <w:r>
        <w:rPr>
          <w:rFonts w:eastAsia="Calibri"/>
          <w:lang w:eastAsia="en-US"/>
        </w:rPr>
        <w:t>212) 90-80-43, факс (7212) 90-65-49</w:t>
      </w:r>
    </w:p>
    <w:p w:rsidR="000D02AD" w:rsidRPr="00945651" w:rsidRDefault="000D02AD" w:rsidP="000D02AD">
      <w:pPr>
        <w:spacing w:line="259" w:lineRule="auto"/>
        <w:jc w:val="both"/>
        <w:rPr>
          <w:rFonts w:eastAsia="Calibri"/>
          <w:lang w:eastAsia="en-US"/>
        </w:rPr>
      </w:pPr>
      <w:r>
        <w:rPr>
          <w:rFonts w:eastAsia="Calibri"/>
          <w:lang w:val="kk-KZ" w:eastAsia="en-US"/>
        </w:rPr>
        <w:t>Э</w:t>
      </w:r>
      <w:proofErr w:type="spellStart"/>
      <w:r>
        <w:rPr>
          <w:rFonts w:eastAsia="Calibri"/>
          <w:lang w:eastAsia="en-US"/>
        </w:rPr>
        <w:t>лектрон</w:t>
      </w:r>
      <w:proofErr w:type="spellEnd"/>
      <w:r>
        <w:rPr>
          <w:rFonts w:eastAsia="Calibri"/>
          <w:lang w:val="kk-KZ" w:eastAsia="en-US"/>
        </w:rPr>
        <w:t xml:space="preserve">ды </w:t>
      </w:r>
      <w:r>
        <w:rPr>
          <w:rFonts w:eastAsia="Calibri"/>
          <w:lang w:eastAsia="en-US"/>
        </w:rPr>
        <w:t>по</w:t>
      </w:r>
      <w:r>
        <w:rPr>
          <w:rFonts w:eastAsia="Calibri"/>
          <w:lang w:val="kk-KZ" w:eastAsia="en-US"/>
        </w:rPr>
        <w:t>ш</w:t>
      </w:r>
      <w:r>
        <w:rPr>
          <w:rFonts w:eastAsia="Calibri"/>
          <w:lang w:eastAsia="en-US"/>
        </w:rPr>
        <w:t>т</w:t>
      </w:r>
      <w:r>
        <w:rPr>
          <w:rFonts w:eastAsia="Calibri"/>
          <w:lang w:val="kk-KZ" w:eastAsia="en-US"/>
        </w:rPr>
        <w:t>а</w:t>
      </w:r>
      <w:r w:rsidRPr="00B519E6">
        <w:rPr>
          <w:rFonts w:eastAsia="Calibri"/>
          <w:lang w:eastAsia="en-US"/>
        </w:rPr>
        <w:t xml:space="preserve"> </w:t>
      </w:r>
      <w:r w:rsidRPr="00945651">
        <w:rPr>
          <w:rFonts w:eastAsia="Calibri"/>
          <w:lang w:eastAsia="en-US"/>
        </w:rPr>
        <w:t>medinfo@kphk.kz</w:t>
      </w:r>
      <w:r>
        <w:rPr>
          <w:rFonts w:eastAsia="Calibri"/>
          <w:lang w:eastAsia="en-US"/>
        </w:rPr>
        <w:t>.</w:t>
      </w:r>
    </w:p>
    <w:p w:rsidR="000D02AD" w:rsidRPr="00B20E49" w:rsidRDefault="000D02AD" w:rsidP="000D02AD">
      <w:pPr>
        <w:spacing w:line="259" w:lineRule="auto"/>
        <w:jc w:val="both"/>
        <w:rPr>
          <w:rFonts w:eastAsia="Calibri"/>
          <w:b/>
          <w:sz w:val="20"/>
          <w:szCs w:val="20"/>
          <w:lang w:eastAsia="en-US"/>
        </w:rPr>
      </w:pPr>
    </w:p>
    <w:p w:rsidR="000D02AD" w:rsidRPr="00945651" w:rsidRDefault="000D02AD" w:rsidP="000D02AD">
      <w:pPr>
        <w:spacing w:line="259" w:lineRule="auto"/>
        <w:jc w:val="both"/>
        <w:rPr>
          <w:rFonts w:eastAsia="Calibri"/>
          <w:b/>
          <w:lang w:eastAsia="en-US"/>
        </w:rPr>
      </w:pPr>
      <w:proofErr w:type="spellStart"/>
      <w:r w:rsidRPr="00406850">
        <w:rPr>
          <w:rFonts w:eastAsia="Calibri"/>
          <w:b/>
          <w:lang w:eastAsia="en-US"/>
        </w:rPr>
        <w:t>Компанияның</w:t>
      </w:r>
      <w:proofErr w:type="spellEnd"/>
      <w:r w:rsidRPr="00406850">
        <w:rPr>
          <w:rFonts w:eastAsia="Calibri"/>
          <w:b/>
          <w:lang w:eastAsia="en-US"/>
        </w:rPr>
        <w:t xml:space="preserve"> </w:t>
      </w:r>
      <w:proofErr w:type="spellStart"/>
      <w:r w:rsidRPr="00406850">
        <w:rPr>
          <w:rFonts w:eastAsia="Calibri"/>
          <w:b/>
          <w:lang w:eastAsia="en-US"/>
        </w:rPr>
        <w:t>мекенжайы</w:t>
      </w:r>
      <w:proofErr w:type="spellEnd"/>
      <w:r w:rsidRPr="00406850">
        <w:rPr>
          <w:rFonts w:eastAsia="Calibri"/>
          <w:b/>
          <w:lang w:eastAsia="en-US"/>
        </w:rPr>
        <w:t xml:space="preserve"> </w:t>
      </w:r>
      <w:proofErr w:type="spellStart"/>
      <w:r w:rsidRPr="00406850">
        <w:rPr>
          <w:rFonts w:eastAsia="Calibri"/>
          <w:b/>
          <w:lang w:eastAsia="en-US"/>
        </w:rPr>
        <w:t>және</w:t>
      </w:r>
      <w:proofErr w:type="spellEnd"/>
      <w:r w:rsidRPr="00406850">
        <w:rPr>
          <w:rFonts w:eastAsia="Calibri"/>
          <w:b/>
          <w:lang w:eastAsia="en-US"/>
        </w:rPr>
        <w:t xml:space="preserve"> </w:t>
      </w:r>
      <w:proofErr w:type="spellStart"/>
      <w:r w:rsidRPr="00406850">
        <w:rPr>
          <w:rFonts w:eastAsia="Calibri"/>
          <w:b/>
          <w:lang w:eastAsia="en-US"/>
        </w:rPr>
        <w:t>телефондары</w:t>
      </w:r>
      <w:proofErr w:type="spellEnd"/>
      <w:r w:rsidRPr="00406850">
        <w:rPr>
          <w:rFonts w:eastAsia="Calibri"/>
          <w:b/>
          <w:lang w:eastAsia="en-US"/>
        </w:rPr>
        <w:t xml:space="preserve"> </w:t>
      </w:r>
    </w:p>
    <w:p w:rsidR="000D02AD" w:rsidRDefault="000D02AD" w:rsidP="000D02AD">
      <w:pPr>
        <w:jc w:val="both"/>
        <w:rPr>
          <w:rFonts w:eastAsia="Calibri"/>
          <w:lang w:val="kk-KZ" w:eastAsia="en-US"/>
        </w:rPr>
      </w:pPr>
      <w:r w:rsidRPr="003356EB">
        <w:rPr>
          <w:rFonts w:eastAsia="Calibri"/>
          <w:lang w:val="kk-KZ" w:eastAsia="en-US"/>
        </w:rPr>
        <w:lastRenderedPageBreak/>
        <w:t xml:space="preserve">Егер сізде қандай да бір сұрақтар туындаса немесе қосымша ақпарат қажет болса, сіз мына мекен-жай бойынша </w:t>
      </w:r>
      <w:r>
        <w:rPr>
          <w:rFonts w:eastAsia="Calibri"/>
          <w:lang w:val="kk-KZ" w:eastAsia="en-US"/>
        </w:rPr>
        <w:t>Ф</w:t>
      </w:r>
      <w:r w:rsidRPr="003356EB">
        <w:rPr>
          <w:rFonts w:eastAsia="Calibri"/>
          <w:lang w:val="kk-KZ" w:eastAsia="en-US"/>
        </w:rPr>
        <w:t>армакологиялық қадағалау бөліміне хабарласа аласыз:</w:t>
      </w:r>
    </w:p>
    <w:p w:rsidR="000D02AD" w:rsidRPr="00E76755" w:rsidRDefault="000D02AD" w:rsidP="000D02AD">
      <w:pPr>
        <w:jc w:val="both"/>
        <w:rPr>
          <w:rFonts w:eastAsia="Calibri"/>
          <w:lang w:val="kk-KZ" w:eastAsia="en-US"/>
        </w:rPr>
      </w:pPr>
      <w:r>
        <w:rPr>
          <w:rFonts w:eastAsia="Calibri"/>
          <w:lang w:val="kk-KZ" w:eastAsia="en-US"/>
        </w:rPr>
        <w:t>Қазақстан Республикасы</w:t>
      </w:r>
      <w:r w:rsidRPr="00E76755">
        <w:rPr>
          <w:rFonts w:eastAsia="Calibri"/>
          <w:lang w:val="kk-KZ" w:eastAsia="en-US"/>
        </w:rPr>
        <w:t xml:space="preserve"> «</w:t>
      </w:r>
      <w:r>
        <w:rPr>
          <w:rFonts w:eastAsia="Calibri"/>
          <w:lang w:val="kk-KZ" w:eastAsia="en-US"/>
        </w:rPr>
        <w:t>Қ</w:t>
      </w:r>
      <w:r w:rsidRPr="00E76755">
        <w:rPr>
          <w:rFonts w:eastAsia="Calibri"/>
          <w:lang w:val="kk-KZ" w:eastAsia="en-US"/>
        </w:rPr>
        <w:t>ара</w:t>
      </w:r>
      <w:r>
        <w:rPr>
          <w:rFonts w:eastAsia="Calibri"/>
          <w:lang w:val="kk-KZ" w:eastAsia="en-US"/>
        </w:rPr>
        <w:t xml:space="preserve">ғанды </w:t>
      </w:r>
      <w:r w:rsidRPr="00E76755">
        <w:rPr>
          <w:rFonts w:eastAsia="Calibri"/>
          <w:lang w:val="kk-KZ" w:eastAsia="en-US"/>
        </w:rPr>
        <w:t>фармацевти</w:t>
      </w:r>
      <w:r>
        <w:rPr>
          <w:rFonts w:eastAsia="Calibri"/>
          <w:lang w:val="kk-KZ" w:eastAsia="en-US"/>
        </w:rPr>
        <w:t>калық</w:t>
      </w:r>
      <w:r w:rsidRPr="00E76755">
        <w:rPr>
          <w:rFonts w:eastAsia="Calibri"/>
          <w:lang w:val="kk-KZ" w:eastAsia="en-US"/>
        </w:rPr>
        <w:t xml:space="preserve"> к</w:t>
      </w:r>
      <w:r>
        <w:rPr>
          <w:rFonts w:eastAsia="Calibri"/>
          <w:lang w:val="kk-KZ" w:eastAsia="en-US"/>
        </w:rPr>
        <w:t>ешені</w:t>
      </w:r>
      <w:r w:rsidRPr="00E76755">
        <w:rPr>
          <w:rFonts w:eastAsia="Calibri"/>
          <w:lang w:val="kk-KZ" w:eastAsia="en-US"/>
        </w:rPr>
        <w:t xml:space="preserve">» </w:t>
      </w:r>
      <w:r>
        <w:rPr>
          <w:rFonts w:eastAsia="Calibri"/>
          <w:lang w:val="kk-KZ" w:eastAsia="en-US"/>
        </w:rPr>
        <w:t xml:space="preserve">ЖШС </w:t>
      </w:r>
    </w:p>
    <w:p w:rsidR="000D02AD" w:rsidRPr="00B519E6" w:rsidRDefault="000D02AD" w:rsidP="000D02AD">
      <w:pPr>
        <w:jc w:val="both"/>
        <w:rPr>
          <w:rFonts w:eastAsia="Calibri"/>
          <w:lang w:eastAsia="en-US"/>
        </w:rPr>
      </w:pPr>
      <w:r w:rsidRPr="00B519E6">
        <w:rPr>
          <w:rFonts w:eastAsia="Calibri"/>
          <w:lang w:eastAsia="en-US"/>
        </w:rPr>
        <w:t>100</w:t>
      </w:r>
      <w:r>
        <w:rPr>
          <w:rFonts w:eastAsia="Calibri"/>
          <w:lang w:eastAsia="en-US"/>
        </w:rPr>
        <w:t xml:space="preserve">009, </w:t>
      </w:r>
      <w:r>
        <w:rPr>
          <w:rFonts w:eastAsia="Calibri"/>
          <w:lang w:val="kk-KZ" w:eastAsia="en-US"/>
        </w:rPr>
        <w:t>Қарағанды қ.</w:t>
      </w:r>
      <w:r>
        <w:rPr>
          <w:rFonts w:eastAsia="Calibri"/>
          <w:lang w:eastAsia="en-US"/>
        </w:rPr>
        <w:t xml:space="preserve">, </w:t>
      </w:r>
      <w:proofErr w:type="spellStart"/>
      <w:r>
        <w:rPr>
          <w:rFonts w:eastAsia="Calibri"/>
          <w:lang w:eastAsia="en-US"/>
        </w:rPr>
        <w:t>Газалиев</w:t>
      </w:r>
      <w:proofErr w:type="spellEnd"/>
      <w:r>
        <w:rPr>
          <w:rFonts w:eastAsia="Calibri"/>
          <w:lang w:val="kk-KZ" w:eastAsia="en-US"/>
        </w:rPr>
        <w:t xml:space="preserve"> </w:t>
      </w:r>
      <w:proofErr w:type="gramStart"/>
      <w:r>
        <w:rPr>
          <w:rFonts w:eastAsia="Calibri"/>
          <w:lang w:val="kk-KZ" w:eastAsia="en-US"/>
        </w:rPr>
        <w:t>к-с</w:t>
      </w:r>
      <w:proofErr w:type="gramEnd"/>
      <w:r>
        <w:rPr>
          <w:rFonts w:eastAsia="Calibri"/>
          <w:lang w:val="kk-KZ" w:eastAsia="en-US"/>
        </w:rPr>
        <w:t>і</w:t>
      </w:r>
      <w:r>
        <w:rPr>
          <w:rFonts w:eastAsia="Calibri"/>
          <w:lang w:eastAsia="en-US"/>
        </w:rPr>
        <w:t xml:space="preserve">, </w:t>
      </w:r>
      <w:r>
        <w:rPr>
          <w:rFonts w:eastAsia="Calibri"/>
          <w:lang w:val="kk-KZ" w:eastAsia="en-US"/>
        </w:rPr>
        <w:t>құр.</w:t>
      </w:r>
      <w:r w:rsidRPr="00B519E6">
        <w:rPr>
          <w:rFonts w:eastAsia="Calibri"/>
          <w:lang w:eastAsia="en-US"/>
        </w:rPr>
        <w:t xml:space="preserve"> 16</w:t>
      </w:r>
    </w:p>
    <w:p w:rsidR="000D02AD" w:rsidRPr="00B519E6" w:rsidRDefault="000D02AD" w:rsidP="000D02AD">
      <w:pPr>
        <w:jc w:val="both"/>
        <w:rPr>
          <w:rFonts w:eastAsia="Calibri"/>
          <w:lang w:eastAsia="en-US"/>
        </w:rPr>
      </w:pPr>
      <w:r w:rsidRPr="00B519E6">
        <w:rPr>
          <w:rFonts w:eastAsia="Calibri"/>
          <w:lang w:eastAsia="en-US"/>
        </w:rPr>
        <w:t>Телефон</w:t>
      </w:r>
      <w:r>
        <w:rPr>
          <w:rFonts w:eastAsia="Calibri"/>
          <w:lang w:val="kk-KZ" w:eastAsia="en-US"/>
        </w:rPr>
        <w:t xml:space="preserve"> нөмі</w:t>
      </w:r>
      <w:proofErr w:type="gramStart"/>
      <w:r>
        <w:rPr>
          <w:rFonts w:eastAsia="Calibri"/>
          <w:lang w:val="kk-KZ" w:eastAsia="en-US"/>
        </w:rPr>
        <w:t>р</w:t>
      </w:r>
      <w:proofErr w:type="gramEnd"/>
      <w:r>
        <w:rPr>
          <w:rFonts w:eastAsia="Calibri"/>
          <w:lang w:val="kk-KZ" w:eastAsia="en-US"/>
        </w:rPr>
        <w:t xml:space="preserve">і </w:t>
      </w:r>
      <w:r w:rsidRPr="00B519E6">
        <w:rPr>
          <w:rFonts w:eastAsia="Calibri"/>
          <w:lang w:eastAsia="en-US"/>
        </w:rPr>
        <w:t>(7212) 90-80-43, факс (7212) 90-65-49</w:t>
      </w:r>
    </w:p>
    <w:p w:rsidR="00362D3B" w:rsidRPr="00C1709A" w:rsidRDefault="000D02AD" w:rsidP="00C1709A">
      <w:pPr>
        <w:jc w:val="both"/>
        <w:rPr>
          <w:rFonts w:eastAsia="Calibri"/>
          <w:lang w:eastAsia="en-US"/>
        </w:rPr>
      </w:pPr>
      <w:r>
        <w:rPr>
          <w:rFonts w:eastAsia="Calibri"/>
          <w:lang w:val="kk-KZ" w:eastAsia="en-US"/>
        </w:rPr>
        <w:t>Э</w:t>
      </w:r>
      <w:proofErr w:type="spellStart"/>
      <w:r>
        <w:rPr>
          <w:rFonts w:eastAsia="Calibri"/>
          <w:lang w:eastAsia="en-US"/>
        </w:rPr>
        <w:t>лектрон</w:t>
      </w:r>
      <w:proofErr w:type="spellEnd"/>
      <w:r>
        <w:rPr>
          <w:rFonts w:eastAsia="Calibri"/>
          <w:lang w:val="kk-KZ" w:eastAsia="en-US"/>
        </w:rPr>
        <w:t xml:space="preserve">ды </w:t>
      </w:r>
      <w:r>
        <w:rPr>
          <w:rFonts w:eastAsia="Calibri"/>
          <w:lang w:eastAsia="en-US"/>
        </w:rPr>
        <w:t>по</w:t>
      </w:r>
      <w:r>
        <w:rPr>
          <w:rFonts w:eastAsia="Calibri"/>
          <w:lang w:val="kk-KZ" w:eastAsia="en-US"/>
        </w:rPr>
        <w:t>ш</w:t>
      </w:r>
      <w:r>
        <w:rPr>
          <w:rFonts w:eastAsia="Calibri"/>
          <w:lang w:eastAsia="en-US"/>
        </w:rPr>
        <w:t>т</w:t>
      </w:r>
      <w:r>
        <w:rPr>
          <w:rFonts w:eastAsia="Calibri"/>
          <w:lang w:val="kk-KZ" w:eastAsia="en-US"/>
        </w:rPr>
        <w:t>а</w:t>
      </w:r>
      <w:r w:rsidRPr="00B519E6">
        <w:rPr>
          <w:rFonts w:eastAsia="Calibri"/>
          <w:lang w:eastAsia="en-US"/>
        </w:rPr>
        <w:t xml:space="preserve"> </w:t>
      </w:r>
      <w:hyperlink r:id="rId22" w:history="1">
        <w:r w:rsidRPr="007950DD">
          <w:rPr>
            <w:rStyle w:val="a3"/>
            <w:rFonts w:eastAsia="Calibri"/>
            <w:lang w:eastAsia="en-US"/>
          </w:rPr>
          <w:t>medinfo@kphk.kz</w:t>
        </w:r>
      </w:hyperlink>
      <w:r w:rsidRPr="00B519E6">
        <w:rPr>
          <w:rFonts w:eastAsia="Calibri"/>
          <w:lang w:eastAsia="en-US"/>
        </w:rPr>
        <w:t>.</w:t>
      </w:r>
      <w:bookmarkStart w:id="0" w:name="_GoBack"/>
      <w:bookmarkEnd w:id="0"/>
    </w:p>
    <w:sectPr w:rsidR="00362D3B" w:rsidRPr="00C1709A">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B3" w:rsidRDefault="002D4BB3" w:rsidP="00DE4A46">
      <w:r>
        <w:separator/>
      </w:r>
    </w:p>
  </w:endnote>
  <w:endnote w:type="continuationSeparator" w:id="0">
    <w:p w:rsidR="002D4BB3" w:rsidRDefault="002D4BB3" w:rsidP="00DE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3B" w:rsidRDefault="00362D3B">
    <w:pPr>
      <w:pStyle w:val="ab"/>
    </w:pPr>
    <w:r>
      <w:rPr>
        <w:noProof/>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-8998077</wp:posOffset>
              </wp:positionV>
              <wp:extent cx="381000" cy="3742246"/>
              <wp:effectExtent l="0" t="0" r="0" b="0"/>
              <wp:wrapNone/>
              <wp:docPr id="19" name="Поле 19"/>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2D3B" w:rsidRPr="00362D3B" w:rsidRDefault="00362D3B">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9" o:spid="_x0000_s1029" type="#_x0000_t202" style="position:absolute;margin-left:480.25pt;margin-top:-708.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" filled="f" stroked="f" strokeweight=".5pt">
              <v:fill o:detectmouseclick="t"/>
              <v:textbox style="layout-flow:vertical;mso-layout-flow-alt:bottom-to-top">
                <w:txbxContent>
                  <w:p w:rsidR="00362D3B" w:rsidRPr="00362D3B" w:rsidRDefault="00362D3B">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-8998077</wp:posOffset>
              </wp:positionV>
              <wp:extent cx="381000" cy="8019098"/>
              <wp:effectExtent l="0" t="0" r="0" b="1270"/>
              <wp:wrapNone/>
              <wp:docPr id="18" name="Поле 18"/>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2D3B" w:rsidRPr="00362D3B" w:rsidRDefault="00362D3B">
                          <w:pPr>
                            <w:rPr>
                              <w:color w:val="0C0000"/>
                              <w:sz w:val="14"/>
                            </w:rPr>
                          </w:pPr>
                          <w:r>
                            <w:rPr>
                              <w:color w:val="0C0000"/>
                              <w:sz w:val="14"/>
                            </w:rPr>
                            <w:t xml:space="preserve">28.04.2023 </w:t>
                          </w:r>
                          <w:proofErr w:type="gramStart"/>
                          <w:r>
                            <w:rPr>
                              <w:color w:val="0C0000"/>
                              <w:sz w:val="14"/>
                            </w:rPr>
                            <w:t>C</w:t>
                          </w:r>
                          <w:proofErr w:type="gramEnd"/>
                          <w:r>
                            <w:rPr>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 o:spid="_x0000_s1030" type="#_x0000_t202" style="position:absolute;margin-left:480.25pt;margin-top:-708.5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" filled="f" stroked="f" strokeweight=".5pt">
              <v:fill o:detectmouseclick="t"/>
              <v:textbox style="layout-flow:vertical;mso-layout-flow-alt:bottom-to-top">
                <w:txbxContent>
                  <w:p w:rsidR="00362D3B" w:rsidRPr="00362D3B" w:rsidRDefault="00362D3B">
                    <w:pPr>
                      <w:rPr>
                        <w:color w:val="0C0000"/>
                        <w:sz w:val="14"/>
                      </w:rPr>
                    </w:pPr>
                    <w:r>
                      <w:rPr>
                        <w:color w:val="0C0000"/>
                        <w:sz w:val="14"/>
                      </w:rPr>
                      <w:t xml:space="preserve">28.04.2023 </w:t>
                    </w:r>
                    <w:proofErr w:type="gramStart"/>
                    <w:r>
                      <w:rPr>
                        <w:color w:val="0C0000"/>
                        <w:sz w:val="14"/>
                      </w:rPr>
                      <w:t>C</w:t>
                    </w:r>
                    <w:proofErr w:type="gramEnd"/>
                    <w:r>
                      <w:rPr>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B3" w:rsidRDefault="002D4BB3" w:rsidP="00DE4A46">
      <w:r>
        <w:separator/>
      </w:r>
    </w:p>
  </w:footnote>
  <w:footnote w:type="continuationSeparator" w:id="0">
    <w:p w:rsidR="002D4BB3" w:rsidRDefault="002D4BB3" w:rsidP="00DE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46" w:rsidRDefault="00DE4A46">
    <w:pPr>
      <w:pStyle w:val="a9"/>
    </w:pP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619633</wp:posOffset>
              </wp:positionV>
              <wp:extent cx="381000" cy="3742246"/>
              <wp:effectExtent l="0" t="0" r="0" b="0"/>
              <wp:wrapNone/>
              <wp:docPr id="17" name="Поле 17"/>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E4A46" w:rsidRPr="00DE4A46" w:rsidRDefault="00DE4A46">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7" o:spid="_x0000_s1027" type="#_x0000_t202" style="position:absolute;margin-left:480.25pt;margin-top:48.8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" filled="f" stroked="f" strokeweight=".5pt">
              <v:fill o:detectmouseclick="t"/>
              <v:textbox style="layout-flow:vertical;mso-layout-flow-alt:bottom-to-top">
                <w:txbxContent>
                  <w:p w:rsidR="00DE4A46" w:rsidRPr="00DE4A46" w:rsidRDefault="00DE4A46">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6" name="Поле 16"/>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E4A46" w:rsidRPr="00DE4A46" w:rsidRDefault="00DE4A46">
                          <w:pPr>
                            <w:rPr>
                              <w:color w:val="0C0000"/>
                              <w:sz w:val="14"/>
                            </w:rPr>
                          </w:pPr>
                          <w:r>
                            <w:rPr>
                              <w:color w:val="0C0000"/>
                              <w:sz w:val="14"/>
                            </w:rPr>
                            <w:t xml:space="preserve">20.04.2023 </w:t>
                          </w:r>
                          <w:proofErr w:type="gramStart"/>
                          <w:r>
                            <w:rPr>
                              <w:color w:val="0C0000"/>
                              <w:sz w:val="14"/>
                            </w:rPr>
                            <w:t>C</w:t>
                          </w:r>
                          <w:proofErr w:type="gramEnd"/>
                          <w:r>
                            <w:rPr>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28"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" filled="f" stroked="f" strokeweight=".5pt">
              <v:fill o:detectmouseclick="t"/>
              <v:textbox style="layout-flow:vertical;mso-layout-flow-alt:bottom-to-top">
                <w:txbxContent>
                  <w:p w:rsidR="00DE4A46" w:rsidRPr="00DE4A46" w:rsidRDefault="00DE4A46">
                    <w:pPr>
                      <w:rPr>
                        <w:color w:val="0C0000"/>
                        <w:sz w:val="14"/>
                      </w:rPr>
                    </w:pPr>
                    <w:r>
                      <w:rPr>
                        <w:color w:val="0C0000"/>
                        <w:sz w:val="14"/>
                      </w:rPr>
                      <w:t xml:space="preserve">20.04.2023 CЭД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C4"/>
    <w:rsid w:val="00066DC4"/>
    <w:rsid w:val="000D02AD"/>
    <w:rsid w:val="002D4BB3"/>
    <w:rsid w:val="00362D3B"/>
    <w:rsid w:val="007030F2"/>
    <w:rsid w:val="008B6672"/>
    <w:rsid w:val="008D7134"/>
    <w:rsid w:val="00A434EB"/>
    <w:rsid w:val="00AB333D"/>
    <w:rsid w:val="00BC5F9B"/>
    <w:rsid w:val="00C1709A"/>
    <w:rsid w:val="00CA2F0D"/>
    <w:rsid w:val="00DE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02AD"/>
    <w:rPr>
      <w:color w:val="0000FF"/>
      <w:u w:val="single"/>
    </w:rPr>
  </w:style>
  <w:style w:type="paragraph" w:styleId="a4">
    <w:name w:val="List Paragraph"/>
    <w:basedOn w:val="a"/>
    <w:link w:val="a5"/>
    <w:uiPriority w:val="34"/>
    <w:qFormat/>
    <w:rsid w:val="000D02AD"/>
    <w:pPr>
      <w:ind w:left="720"/>
      <w:contextualSpacing/>
    </w:pPr>
  </w:style>
  <w:style w:type="paragraph" w:styleId="a6">
    <w:name w:val="No Spacing"/>
    <w:uiPriority w:val="1"/>
    <w:qFormat/>
    <w:rsid w:val="000D02AD"/>
    <w:pPr>
      <w:spacing w:after="0" w:line="240" w:lineRule="auto"/>
    </w:pPr>
    <w:rPr>
      <w:rFonts w:ascii="Calibri" w:eastAsia="Times New Roman" w:hAnsi="Calibri" w:cs="Times New Roman"/>
      <w:lang w:eastAsia="ru-RU"/>
    </w:rPr>
  </w:style>
  <w:style w:type="character" w:customStyle="1" w:styleId="a5">
    <w:name w:val="Абзац списка Знак"/>
    <w:link w:val="a4"/>
    <w:uiPriority w:val="34"/>
    <w:locked/>
    <w:rsid w:val="000D02A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E4A46"/>
    <w:rPr>
      <w:rFonts w:ascii="Tahoma" w:hAnsi="Tahoma" w:cs="Tahoma"/>
      <w:sz w:val="16"/>
      <w:szCs w:val="16"/>
    </w:rPr>
  </w:style>
  <w:style w:type="character" w:customStyle="1" w:styleId="a8">
    <w:name w:val="Текст выноски Знак"/>
    <w:basedOn w:val="a0"/>
    <w:link w:val="a7"/>
    <w:uiPriority w:val="99"/>
    <w:semiHidden/>
    <w:rsid w:val="00DE4A46"/>
    <w:rPr>
      <w:rFonts w:ascii="Tahoma" w:eastAsia="Times New Roman" w:hAnsi="Tahoma" w:cs="Tahoma"/>
      <w:sz w:val="16"/>
      <w:szCs w:val="16"/>
      <w:lang w:eastAsia="ru-RU"/>
    </w:rPr>
  </w:style>
  <w:style w:type="paragraph" w:styleId="a9">
    <w:name w:val="header"/>
    <w:basedOn w:val="a"/>
    <w:link w:val="aa"/>
    <w:uiPriority w:val="99"/>
    <w:unhideWhenUsed/>
    <w:rsid w:val="00DE4A46"/>
    <w:pPr>
      <w:tabs>
        <w:tab w:val="center" w:pos="4677"/>
        <w:tab w:val="right" w:pos="9355"/>
      </w:tabs>
    </w:pPr>
  </w:style>
  <w:style w:type="character" w:customStyle="1" w:styleId="aa">
    <w:name w:val="Верхний колонтитул Знак"/>
    <w:basedOn w:val="a0"/>
    <w:link w:val="a9"/>
    <w:uiPriority w:val="99"/>
    <w:rsid w:val="00DE4A4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E4A46"/>
    <w:pPr>
      <w:tabs>
        <w:tab w:val="center" w:pos="4677"/>
        <w:tab w:val="right" w:pos="9355"/>
      </w:tabs>
    </w:pPr>
  </w:style>
  <w:style w:type="character" w:customStyle="1" w:styleId="ac">
    <w:name w:val="Нижний колонтитул Знак"/>
    <w:basedOn w:val="a0"/>
    <w:link w:val="ab"/>
    <w:uiPriority w:val="99"/>
    <w:rsid w:val="00DE4A4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02AD"/>
    <w:rPr>
      <w:color w:val="0000FF"/>
      <w:u w:val="single"/>
    </w:rPr>
  </w:style>
  <w:style w:type="paragraph" w:styleId="a4">
    <w:name w:val="List Paragraph"/>
    <w:basedOn w:val="a"/>
    <w:link w:val="a5"/>
    <w:uiPriority w:val="34"/>
    <w:qFormat/>
    <w:rsid w:val="000D02AD"/>
    <w:pPr>
      <w:ind w:left="720"/>
      <w:contextualSpacing/>
    </w:pPr>
  </w:style>
  <w:style w:type="paragraph" w:styleId="a6">
    <w:name w:val="No Spacing"/>
    <w:uiPriority w:val="1"/>
    <w:qFormat/>
    <w:rsid w:val="000D02AD"/>
    <w:pPr>
      <w:spacing w:after="0" w:line="240" w:lineRule="auto"/>
    </w:pPr>
    <w:rPr>
      <w:rFonts w:ascii="Calibri" w:eastAsia="Times New Roman" w:hAnsi="Calibri" w:cs="Times New Roman"/>
      <w:lang w:eastAsia="ru-RU"/>
    </w:rPr>
  </w:style>
  <w:style w:type="character" w:customStyle="1" w:styleId="a5">
    <w:name w:val="Абзац списка Знак"/>
    <w:link w:val="a4"/>
    <w:uiPriority w:val="34"/>
    <w:locked/>
    <w:rsid w:val="000D02A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E4A46"/>
    <w:rPr>
      <w:rFonts w:ascii="Tahoma" w:hAnsi="Tahoma" w:cs="Tahoma"/>
      <w:sz w:val="16"/>
      <w:szCs w:val="16"/>
    </w:rPr>
  </w:style>
  <w:style w:type="character" w:customStyle="1" w:styleId="a8">
    <w:name w:val="Текст выноски Знак"/>
    <w:basedOn w:val="a0"/>
    <w:link w:val="a7"/>
    <w:uiPriority w:val="99"/>
    <w:semiHidden/>
    <w:rsid w:val="00DE4A46"/>
    <w:rPr>
      <w:rFonts w:ascii="Tahoma" w:eastAsia="Times New Roman" w:hAnsi="Tahoma" w:cs="Tahoma"/>
      <w:sz w:val="16"/>
      <w:szCs w:val="16"/>
      <w:lang w:eastAsia="ru-RU"/>
    </w:rPr>
  </w:style>
  <w:style w:type="paragraph" w:styleId="a9">
    <w:name w:val="header"/>
    <w:basedOn w:val="a"/>
    <w:link w:val="aa"/>
    <w:uiPriority w:val="99"/>
    <w:unhideWhenUsed/>
    <w:rsid w:val="00DE4A46"/>
    <w:pPr>
      <w:tabs>
        <w:tab w:val="center" w:pos="4677"/>
        <w:tab w:val="right" w:pos="9355"/>
      </w:tabs>
    </w:pPr>
  </w:style>
  <w:style w:type="character" w:customStyle="1" w:styleId="aa">
    <w:name w:val="Верхний колонтитул Знак"/>
    <w:basedOn w:val="a0"/>
    <w:link w:val="a9"/>
    <w:uiPriority w:val="99"/>
    <w:rsid w:val="00DE4A4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E4A46"/>
    <w:pPr>
      <w:tabs>
        <w:tab w:val="center" w:pos="4677"/>
        <w:tab w:val="right" w:pos="9355"/>
      </w:tabs>
    </w:pPr>
  </w:style>
  <w:style w:type="character" w:customStyle="1" w:styleId="ac">
    <w:name w:val="Нижний колонтитул Знак"/>
    <w:basedOn w:val="a0"/>
    <w:link w:val="ab"/>
    <w:uiPriority w:val="99"/>
    <w:rsid w:val="00DE4A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dda.kz"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medinfo@kph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Полторак</dc:creator>
  <cp:lastModifiedBy>Данияр Б. Кулбеков</cp:lastModifiedBy>
  <cp:revision>3</cp:revision>
  <dcterms:created xsi:type="dcterms:W3CDTF">2023-04-28T05:11:00Z</dcterms:created>
  <dcterms:modified xsi:type="dcterms:W3CDTF">2023-04-28T05:25:00Z</dcterms:modified>
</cp:coreProperties>
</file>