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61445" w:rsidTr="0046144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61445" w:rsidRPr="00461445" w:rsidRDefault="00461445" w:rsidP="00085555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</w:pPr>
          </w:p>
        </w:tc>
      </w:tr>
    </w:tbl>
    <w:p w:rsidR="00085555" w:rsidRPr="00085555" w:rsidRDefault="00085555" w:rsidP="00085555">
      <w:pPr>
        <w:spacing w:before="100" w:beforeAutospacing="1" w:after="100" w:afterAutospacing="1"/>
        <w:ind w:left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0855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EMA рекомендует внести изменения в </w:t>
      </w:r>
      <w:r w:rsidR="007B6988" w:rsidRPr="007B69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инструкци</w:t>
      </w:r>
      <w:r w:rsidR="007B69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ю</w:t>
      </w:r>
      <w:r w:rsidR="007B6988" w:rsidRPr="007B69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применению </w:t>
      </w:r>
      <w:r w:rsidRPr="000855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антибиотик</w:t>
      </w:r>
      <w:r w:rsidR="007B69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</w:t>
      </w:r>
      <w:r w:rsidR="00F26B72" w:rsidRPr="00F26B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F26B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 </w:t>
      </w:r>
      <w:proofErr w:type="spellStart"/>
      <w:r w:rsidR="00F26B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мнн</w:t>
      </w:r>
      <w:proofErr w:type="spellEnd"/>
      <w:r w:rsidR="00F26B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F26B72" w:rsidRPr="000855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ванкомицин</w:t>
      </w:r>
      <w:proofErr w:type="spellEnd"/>
    </w:p>
    <w:p w:rsidR="00085555" w:rsidRPr="00085555" w:rsidRDefault="00085555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направлены на обеспечение надлежащего использования в контексте борьбы с устойчивостью к противомикробным препаратам</w:t>
      </w:r>
    </w:p>
    <w:p w:rsidR="00085555" w:rsidRPr="00085555" w:rsidRDefault="00085555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Европейское агентство по лекарственным средствам (EMA) рекомендовал изменения </w:t>
      </w:r>
      <w:r w:rsidR="007B6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инструкцию по применению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антибиотик</w:t>
      </w:r>
      <w:r w:rsidR="007B6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ванкомицина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обеспечить надлежащее использование при лечении сер</w:t>
      </w:r>
      <w:r w:rsidR="007B6988">
        <w:rPr>
          <w:rFonts w:ascii="Times New Roman" w:eastAsia="Times New Roman" w:hAnsi="Times New Roman" w:cs="Times New Roman"/>
          <w:sz w:val="24"/>
          <w:szCs w:val="24"/>
          <w:lang w:eastAsia="ru-RU"/>
        </w:rPr>
        <w:t>ьезных инфекций, вызванных грам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</w:t>
      </w:r>
      <w:r w:rsidR="007B6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</w:t>
      </w:r>
      <w:r w:rsidR="007B698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555" w:rsidRPr="00085555" w:rsidRDefault="00085555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с 1950 - х годов и по сей день остается важным методом лечения для лечения серьезных </w:t>
      </w:r>
      <w:r w:rsidR="007B6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. Агентств</w:t>
      </w:r>
      <w:r w:rsidR="007B6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лекарственным препаратам для человека </w:t>
      </w:r>
      <w:proofErr w:type="gram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CHMP ) рассмотрел имеющиеся данные о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r w:rsidR="007B69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предоставленных для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инфузии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(капельно) и инъекции и </w:t>
      </w:r>
      <w:r w:rsidR="007B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B698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 в рамках своей стратегии по обновлению </w:t>
      </w:r>
      <w:r w:rsidR="007B6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инструкции по применению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продукте старых антибактериальных агентов в контексте борьбы с устойчивостью к противомикробным препаратам.</w:t>
      </w:r>
    </w:p>
    <w:p w:rsidR="00085555" w:rsidRPr="00085555" w:rsidRDefault="00085555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СНМР пришел к выводу</w:t>
      </w:r>
      <w:proofErr w:type="gram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proofErr w:type="spellStart"/>
      <w:r w:rsidR="007B6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инфузия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ванкомицина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продолжать использоваться для лечения серьезных инфекций , вызванных некоторыми бактериями , включая MRSA (</w:t>
      </w:r>
      <w:proofErr w:type="spellStart"/>
      <w:r w:rsidR="007B6988" w:rsidRPr="007B6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метициллин</w:t>
      </w:r>
      <w:proofErr w:type="spellEnd"/>
      <w:r w:rsidR="007B6988" w:rsidRPr="007B6988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-резистентный золотистый стафилококк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больных всех возрастов.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может быть использован для предотвращения бактериального эндокардита (инфекция в сердце) у пациентов</w:t>
      </w:r>
      <w:proofErr w:type="gram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перенесших операцию , и для лечения инфекций у пациентов , проходящих процедуру под названием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перитонеальный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диализ. При приеме внутрь, использование должно быть ограничено до лечения </w:t>
      </w:r>
      <w:proofErr w:type="spellStart"/>
      <w:r w:rsidR="00122377" w:rsidRPr="00122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C.difficile</w:t>
      </w:r>
      <w:proofErr w:type="spellEnd"/>
      <w:r w:rsidR="00122377" w:rsidRPr="00122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-ассоциированн</w:t>
      </w:r>
      <w:r w:rsidR="00122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ых</w:t>
      </w:r>
      <w:r w:rsidR="00122377" w:rsidRPr="00122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инфекци</w:t>
      </w:r>
      <w:r w:rsidR="00122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(CDI).</w:t>
      </w:r>
    </w:p>
    <w:p w:rsidR="00085555" w:rsidRPr="00085555" w:rsidRDefault="00085555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имеющиеся данные не адекватно поддерживают использование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ванкомицина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лечении стафилококкового энтероколита (воспаление кишечника</w:t>
      </w:r>
      <w:proofErr w:type="gram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вызванный </w:t>
      </w:r>
      <w:r w:rsidRPr="000855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золотистым стафилококком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и его использование для очистки кишечника бактерий у пациентов с ослабленной иммунной системой (защита), то </w:t>
      </w:r>
      <w:r w:rsidR="00122377" w:rsidRP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t>CHMP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пришел к выводу , что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не должен использоваться для этих </w:t>
      </w:r>
      <w:r w:rsid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казаний .</w:t>
      </w:r>
    </w:p>
    <w:p w:rsidR="00085555" w:rsidRPr="00085555" w:rsidRDefault="00085555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Комитет рассмотрел рекомендуемую дозировку для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ванкомицина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различных показаний и групп пациентов, и пришел к выводу, что начальная доза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ванкомицина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инфузии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рассчитана в зависимости от возраста и веса пациента. Обновленные </w:t>
      </w:r>
      <w:r w:rsid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основаны на данных, которые показали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ранее рекомендуемая доза часто приводит </w:t>
      </w:r>
      <w:proofErr w:type="gram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оптимальным уровнем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ванкомицина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крови, снижая эффективность антибиотика.</w:t>
      </w:r>
    </w:p>
    <w:p w:rsidR="00085555" w:rsidRPr="00085555" w:rsidRDefault="00085555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пациентов</w:t>
      </w:r>
    </w:p>
    <w:p w:rsidR="00122377" w:rsidRDefault="00122377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r w:rsidRP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антибиотик, используемый для серьезных инфекций, часто вызванный бактериями, которые стали устойчивыми к другим методам лечения. Он вводится в виде вливания (капания) в вену или путем инъекции в брюшную полость (живот). Она также может быть принята внутрь (в виде капсул или жидкость) для лечения инфекции слизистой кишечника, вызванных бактериями, называемых </w:t>
      </w:r>
      <w:proofErr w:type="spellStart"/>
      <w:r w:rsidRPr="0030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Clostridium</w:t>
      </w:r>
      <w:proofErr w:type="spellEnd"/>
      <w:r w:rsidRPr="0030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306CD6" w:rsidRPr="00306C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difficile</w:t>
      </w:r>
      <w:proofErr w:type="spellEnd"/>
      <w:r w:rsidRP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Имеющаяся информация о </w:t>
      </w:r>
      <w:proofErr w:type="spellStart"/>
      <w:r w:rsidRP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r w:rsidRP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пересмотрена и были сделаны </w:t>
      </w:r>
      <w:r w:rsidRP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рекомендации по ее безопасному использованию и соответствующей дозировке.</w:t>
      </w:r>
      <w:r w:rsidRP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Информация о продукте для </w:t>
      </w:r>
      <w:proofErr w:type="gramStart"/>
      <w:r w:rsidRP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лекарственных средств, содержащих </w:t>
      </w:r>
      <w:proofErr w:type="spellStart"/>
      <w:r w:rsidRP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proofErr w:type="gramEnd"/>
      <w:r w:rsidRP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обновляться, чтобы принять эти рекомендации во внимание.</w:t>
      </w:r>
      <w:r w:rsidRP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Пациенты, у </w:t>
      </w:r>
      <w:proofErr w:type="gramStart"/>
      <w:r w:rsidRP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есть какие-либо вопросы по поводу их лечения следует</w:t>
      </w:r>
      <w:proofErr w:type="gramEnd"/>
      <w:r w:rsidRPr="0012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проконсультироваться с врачом или фармацевтом.</w:t>
      </w:r>
      <w:r w:rsidRPr="00122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85555" w:rsidRPr="00085555" w:rsidRDefault="00085555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специалистов в области здравоохранения</w:t>
      </w:r>
    </w:p>
    <w:p w:rsidR="00085555" w:rsidRPr="00085555" w:rsidRDefault="00085555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Агентства основаны на анализе имеющихся фармакологических и клинических данных для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ванкомицина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продукте для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ванкомицина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обновляться</w:t>
      </w:r>
      <w:proofErr w:type="gram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отражать следующее:</w:t>
      </w:r>
    </w:p>
    <w:p w:rsidR="00085555" w:rsidRPr="00085555" w:rsidRDefault="00085555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Раствор для </w:t>
      </w:r>
      <w:proofErr w:type="spellStart"/>
      <w:r w:rsidRPr="00085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инфузии</w:t>
      </w:r>
      <w:proofErr w:type="spellEnd"/>
      <w:r w:rsidRPr="00085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85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Ванкомицин</w:t>
      </w:r>
      <w:proofErr w:type="spellEnd"/>
    </w:p>
    <w:p w:rsidR="00085555" w:rsidRPr="00085555" w:rsidRDefault="00085555" w:rsidP="00085555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для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инфузии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использован у пациентов всех возрастов для лечения осложненных инфекций мягких тканей, инфекции костей и суставов, общи и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нозокомиальной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 (в том числе вентилятор-ассоциированной пневмонии), инфекционный эндокардит, острый бактериальный менингит, и бактериемия, связанная с указанными выше инфекциями. Он также может быть использован для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периоперационной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у больных с риском развития бактериального эндокардита и для лечения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перитонеального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диализа связанных с перитонитом.</w:t>
      </w:r>
    </w:p>
    <w:p w:rsidR="00085555" w:rsidRPr="00085555" w:rsidRDefault="00085555" w:rsidP="00085555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начальная доза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ванкомицина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для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инфузии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основаны на возраст и вес пациента. Имеющиеся данные показали, что ранее рекомендуемая суточная доза часто приводит к неоптимальной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концентрации в сыворотке крови.</w:t>
      </w:r>
    </w:p>
    <w:p w:rsidR="00085555" w:rsidRPr="00085555" w:rsidRDefault="00085555" w:rsidP="00085555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последующие корректировки доз должны быть основаны на концентрации сыворотки для достижения терапевтической концентрации мишени.</w:t>
      </w:r>
    </w:p>
    <w:p w:rsidR="00085555" w:rsidRDefault="00085555" w:rsidP="00085555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парентеральные препараты</w:t>
      </w:r>
      <w:proofErr w:type="gram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разрешенные для перорального применения , могут быть использованы во рту у пациентов всех возрастов для лечения </w:t>
      </w:r>
      <w:proofErr w:type="spellStart"/>
      <w:r w:rsidR="00306CD6" w:rsidRPr="00306C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C.difficile</w:t>
      </w:r>
      <w:proofErr w:type="spellEnd"/>
      <w:r w:rsidR="00306CD6" w:rsidRPr="00306C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-ассоциированных инфекции (CDI)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CD6" w:rsidRDefault="00306CD6" w:rsidP="00306CD6">
      <w:pPr>
        <w:pStyle w:val="a4"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Ванкомициновые</w:t>
      </w:r>
      <w:proofErr w:type="spellEnd"/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парентеральные препараты, разрешенные для внутрибрюшинного применения, могут использоваться пациентами всех возрастов для лечения </w:t>
      </w:r>
      <w:proofErr w:type="spellStart"/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перитониального</w:t>
      </w:r>
      <w:proofErr w:type="spellEnd"/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перитонита, связанного с </w:t>
      </w:r>
      <w:proofErr w:type="spellStart"/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перитонеальным</w:t>
      </w:r>
      <w:proofErr w:type="spellEnd"/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диализом.</w:t>
      </w:r>
    </w:p>
    <w:p w:rsidR="00306CD6" w:rsidRPr="00306CD6" w:rsidRDefault="00306CD6" w:rsidP="00306CD6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Ванкомицин</w:t>
      </w:r>
      <w:proofErr w:type="spellEnd"/>
      <w:r w:rsidRPr="00306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капсулы</w:t>
      </w:r>
    </w:p>
    <w:p w:rsidR="00306CD6" w:rsidRDefault="00306CD6" w:rsidP="00306CD6">
      <w:pPr>
        <w:pStyle w:val="a4"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Имеющиеся данные не позволяет адекватно поддерживать использование орального </w:t>
      </w:r>
      <w:proofErr w:type="spellStart"/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ванкомицина</w:t>
      </w:r>
      <w:proofErr w:type="spellEnd"/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лечении стафилококкового энтероколита и для </w:t>
      </w:r>
      <w:proofErr w:type="spellStart"/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деконтаминации</w:t>
      </w:r>
      <w:proofErr w:type="spellEnd"/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желудочно-кишечного тракта у пациентов с ослабленным иммунитетом. Таким образом, пероральное </w:t>
      </w:r>
      <w:proofErr w:type="spellStart"/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не должно быть использовано в этих показаниях.</w:t>
      </w:r>
    </w:p>
    <w:p w:rsidR="00306CD6" w:rsidRDefault="00306CD6" w:rsidP="00306CD6">
      <w:pPr>
        <w:pStyle w:val="a4"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капсула может быть использована у пациентов в возрасте от 12 лет и старше для лечения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ЖКТ</w:t>
      </w:r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детей младшего возраста рекомендуется использовать составы, соответствующие возрасту.</w:t>
      </w:r>
    </w:p>
    <w:p w:rsidR="00306CD6" w:rsidRDefault="00306CD6" w:rsidP="00306CD6">
      <w:pPr>
        <w:pStyle w:val="a4"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доза не должна превышать 2 г в день.</w:t>
      </w:r>
    </w:p>
    <w:p w:rsidR="00306CD6" w:rsidRDefault="00306CD6" w:rsidP="00306CD6">
      <w:pPr>
        <w:pStyle w:val="a4"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пациентов с воспалительными кишечными расстройствами следует тщательно контролировать концентрацию </w:t>
      </w:r>
      <w:proofErr w:type="spellStart"/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ванкомицина</w:t>
      </w:r>
      <w:proofErr w:type="spellEnd"/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перорального </w:t>
      </w:r>
      <w:r w:rsidR="00FA68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Pr="00306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829" w:rsidRDefault="00FA6829" w:rsidP="00FA682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29" w:rsidRDefault="00FA6829" w:rsidP="00306CD6">
      <w:pPr>
        <w:spacing w:before="100" w:beforeAutospacing="1" w:after="100" w:afterAutospacing="1"/>
        <w:ind w:left="6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555" w:rsidRPr="00306CD6" w:rsidRDefault="00085555" w:rsidP="00FA6829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Подробнее о медицине</w:t>
      </w:r>
    </w:p>
    <w:p w:rsidR="00085555" w:rsidRPr="00085555" w:rsidRDefault="00085555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группы антибиотиков</w:t>
      </w:r>
      <w:proofErr w:type="gram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известных как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гликопептиды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задается путем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инфузии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(капельного) в вену для лечения серьезных инфекций из - за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-положительных бактерий</w:t>
      </w:r>
      <w:proofErr w:type="gram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как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метициллин</w:t>
      </w:r>
      <w:proofErr w:type="spellEnd"/>
      <w:r w:rsidR="00FA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</w:t>
      </w:r>
      <w:r w:rsidR="00FA682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5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золотистого стафилококка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(MRSA) , которые являются устойчивыми к другим антибиотикам, или у пациентов , у которых не могут быть использованы другие антибиотики. Он также может быть использован для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периоперационной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у больных с риском развития бактериального эндокардита и для лечения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перитонеального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диализа связанных с перитонитом.</w:t>
      </w:r>
    </w:p>
    <w:p w:rsidR="00085555" w:rsidRPr="00085555" w:rsidRDefault="00085555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="00FA68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внутрь для лечения инфекций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вызванных </w:t>
      </w:r>
      <w:proofErr w:type="spellStart"/>
      <w:r w:rsidRPr="000855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Clostridium</w:t>
      </w:r>
      <w:proofErr w:type="spellEnd"/>
      <w:r w:rsidRPr="000855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FA6829" w:rsidRPr="00FA6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difficile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 основном развиваются </w:t>
      </w:r>
      <w:r w:rsidR="00FA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FA6829"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пациентов </w:t>
      </w:r>
      <w:r w:rsidR="00FA68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больнице</w:t>
      </w: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получавших с другими антибиотиками.</w:t>
      </w:r>
    </w:p>
    <w:p w:rsidR="00085555" w:rsidRPr="00085555" w:rsidRDefault="00085555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-содержащие лекарственные средства были утверждены на национальном уровне в ЕС в течение многих лет, как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Vancocin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множество других имен.</w:t>
      </w:r>
    </w:p>
    <w:p w:rsidR="00085555" w:rsidRPr="00085555" w:rsidRDefault="00085555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Подробнее </w:t>
      </w:r>
      <w:r w:rsidR="00122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</w:t>
      </w:r>
      <w:r w:rsidR="00591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узнать,</w:t>
      </w:r>
      <w:r w:rsidR="00122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пройдя по ссылке </w:t>
      </w:r>
      <w:hyperlink r:id="rId8" w:history="1">
        <w:r w:rsidR="00122377" w:rsidRPr="00CA40F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http://www.ema.europa.eu/ema/index.jsp?curl=pages/medicines/human/referrals/Vancomycin-containing_medicines/human_referral_000399.jsp&amp;mid=WC0b01ac05805c516f</w:t>
        </w:r>
      </w:hyperlink>
      <w:r w:rsidR="00122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85555" w:rsidRDefault="00085555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</w:t>
      </w:r>
      <w:proofErr w:type="spellStart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-содержащих лекарственных средств был начат 1 апреля 2016 года по просьбе испанского агентства лекарственных средств (AEMPS), в соответствии со </w:t>
      </w:r>
      <w:hyperlink r:id="rId9" w:history="1">
        <w:r w:rsidRPr="000855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31 Директивы 2001/83 / EC</w:t>
        </w:r>
      </w:hyperlink>
      <w:r w:rsidRPr="0008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122377" w:rsidRPr="00085555" w:rsidRDefault="00122377" w:rsidP="0008555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согласно данным ЕС </w:t>
      </w:r>
      <w:hyperlink r:id="rId10" w:history="1">
        <w:r w:rsidRPr="00CA40F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http://www.ema.europa.eu/docs/en_GB/document_library/Referrals_document/Vancomycin_31/WC500228099.pdf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876" w:rsidRDefault="00DB6876"/>
    <w:sectPr w:rsidR="00DB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A2" w:rsidRDefault="00203EA2" w:rsidP="00461445">
      <w:r>
        <w:separator/>
      </w:r>
    </w:p>
  </w:endnote>
  <w:endnote w:type="continuationSeparator" w:id="0">
    <w:p w:rsidR="00203EA2" w:rsidRDefault="00203EA2" w:rsidP="0046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A2" w:rsidRDefault="00203EA2" w:rsidP="00461445">
      <w:r>
        <w:separator/>
      </w:r>
    </w:p>
  </w:footnote>
  <w:footnote w:type="continuationSeparator" w:id="0">
    <w:p w:rsidR="00203EA2" w:rsidRDefault="00203EA2" w:rsidP="0046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41F"/>
    <w:multiLevelType w:val="multilevel"/>
    <w:tmpl w:val="99EE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95C38"/>
    <w:multiLevelType w:val="multilevel"/>
    <w:tmpl w:val="3FEE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4335C"/>
    <w:multiLevelType w:val="multilevel"/>
    <w:tmpl w:val="273A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25A93"/>
    <w:multiLevelType w:val="hybridMultilevel"/>
    <w:tmpl w:val="E932AB7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D9"/>
    <w:rsid w:val="00085555"/>
    <w:rsid w:val="00122377"/>
    <w:rsid w:val="00203EA2"/>
    <w:rsid w:val="00306CD6"/>
    <w:rsid w:val="00461445"/>
    <w:rsid w:val="005401D9"/>
    <w:rsid w:val="005916A4"/>
    <w:rsid w:val="00787842"/>
    <w:rsid w:val="007B6988"/>
    <w:rsid w:val="00B20F8A"/>
    <w:rsid w:val="00DB6876"/>
    <w:rsid w:val="00EE5986"/>
    <w:rsid w:val="00F220E1"/>
    <w:rsid w:val="00F26B72"/>
    <w:rsid w:val="00F65723"/>
    <w:rsid w:val="00FA6829"/>
    <w:rsid w:val="00FB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36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3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6C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14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1445"/>
  </w:style>
  <w:style w:type="paragraph" w:styleId="a7">
    <w:name w:val="footer"/>
    <w:basedOn w:val="a"/>
    <w:link w:val="a8"/>
    <w:uiPriority w:val="99"/>
    <w:unhideWhenUsed/>
    <w:rsid w:val="004614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1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36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3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6C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14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1445"/>
  </w:style>
  <w:style w:type="paragraph" w:styleId="a7">
    <w:name w:val="footer"/>
    <w:basedOn w:val="a"/>
    <w:link w:val="a8"/>
    <w:uiPriority w:val="99"/>
    <w:unhideWhenUsed/>
    <w:rsid w:val="004614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ema/index.jsp?curl=pages/medicines/human/referrals/Vancomycin-containing_medicines/human_referral_000399.jsp&amp;mid=WC0b01ac05805c51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ma.europa.eu/docs/en_GB/document_library/Referrals_document/Vancomycin_31/WC50022809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a.europa.eu/ema/index.jsp?curl=pages/regulation/general/general_content_000150.jsp&amp;mid=WC0b01ac05800240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Максут Мадина Максуткызы</dc:creator>
  <cp:lastModifiedBy>Кеншимбай Дулат Буркитханович</cp:lastModifiedBy>
  <cp:revision>4</cp:revision>
  <cp:lastPrinted>2017-06-07T10:33:00Z</cp:lastPrinted>
  <dcterms:created xsi:type="dcterms:W3CDTF">2017-06-13T06:24:00Z</dcterms:created>
  <dcterms:modified xsi:type="dcterms:W3CDTF">2017-06-13T06:24:00Z</dcterms:modified>
</cp:coreProperties>
</file>