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E00A1" w14:textId="77777777" w:rsidR="00E165B7" w:rsidRPr="00E966EC" w:rsidRDefault="00E165B7" w:rsidP="00E165B7">
      <w:pPr>
        <w:jc w:val="center"/>
        <w:rPr>
          <w:rFonts w:ascii="Imago" w:hAnsi="Imago"/>
          <w:b/>
          <w:sz w:val="22"/>
          <w:szCs w:val="22"/>
          <w:lang w:bidi="ru-RU"/>
        </w:rPr>
      </w:pPr>
      <w:r w:rsidRPr="00E966EC">
        <w:rPr>
          <w:rFonts w:ascii="Imago" w:hAnsi="Imago"/>
          <w:b/>
          <w:sz w:val="22"/>
          <w:szCs w:val="22"/>
          <w:lang w:bidi="ru-RU"/>
        </w:rPr>
        <w:t>Письмо-обращение к специалистам здравоохранения</w:t>
      </w:r>
    </w:p>
    <w:p w14:paraId="40B6E291" w14:textId="77777777" w:rsidR="00E165B7" w:rsidRPr="00E966EC" w:rsidRDefault="00E165B7" w:rsidP="00753B63">
      <w:pPr>
        <w:rPr>
          <w:rFonts w:ascii="Imago" w:hAnsi="Imago"/>
          <w:b/>
          <w:color w:val="FF0000"/>
          <w:sz w:val="22"/>
          <w:szCs w:val="22"/>
          <w:lang w:bidi="ru-RU"/>
        </w:rPr>
      </w:pPr>
    </w:p>
    <w:p w14:paraId="17B58E95" w14:textId="20B8CA45" w:rsidR="00EB2218" w:rsidRPr="00E966EC" w:rsidRDefault="001F61A0" w:rsidP="00D05133">
      <w:pPr>
        <w:jc w:val="both"/>
        <w:rPr>
          <w:rFonts w:ascii="Imago" w:eastAsia="Times New Roman" w:hAnsi="Imago"/>
          <w:sz w:val="22"/>
          <w:szCs w:val="22"/>
        </w:rPr>
      </w:pPr>
      <w:r w:rsidRPr="00E966EC">
        <w:rPr>
          <w:rFonts w:ascii="Imago" w:hAnsi="Imago"/>
          <w:b/>
          <w:color w:val="FF0000"/>
          <w:sz w:val="22"/>
          <w:szCs w:val="22"/>
          <w:lang w:bidi="ru-RU"/>
        </w:rPr>
        <w:t>Актемра</w:t>
      </w:r>
      <w:r w:rsidR="00753B63" w:rsidRPr="00E966EC">
        <w:rPr>
          <w:rFonts w:ascii="Imago" w:hAnsi="Imago"/>
          <w:b/>
          <w:color w:val="FF0000"/>
          <w:sz w:val="22"/>
          <w:szCs w:val="22"/>
          <w:lang w:bidi="ru-RU"/>
        </w:rPr>
        <w:t xml:space="preserve"> </w:t>
      </w:r>
      <w:r w:rsidRPr="00E966EC">
        <w:rPr>
          <w:rFonts w:ascii="Imago" w:hAnsi="Imago"/>
          <w:b/>
          <w:color w:val="000000" w:themeColor="text1"/>
          <w:sz w:val="22"/>
          <w:szCs w:val="22"/>
          <w:lang w:bidi="ru-RU"/>
        </w:rPr>
        <w:t xml:space="preserve">(тоцилизумаб) - Уведомление о временных перебоях в поставках </w:t>
      </w:r>
      <w:r w:rsidR="00D05133" w:rsidRPr="00E966EC">
        <w:rPr>
          <w:rFonts w:ascii="Imago" w:hAnsi="Imago"/>
          <w:b/>
          <w:color w:val="000000" w:themeColor="text1"/>
          <w:sz w:val="22"/>
          <w:szCs w:val="22"/>
          <w:lang w:bidi="ru-RU"/>
        </w:rPr>
        <w:t>лекарственных препаратов Актемра (</w:t>
      </w:r>
      <w:r w:rsidRPr="00E966EC">
        <w:rPr>
          <w:rFonts w:ascii="Imago" w:hAnsi="Imago"/>
          <w:b/>
          <w:color w:val="000000" w:themeColor="text1"/>
          <w:sz w:val="22"/>
          <w:szCs w:val="22"/>
          <w:lang w:bidi="ru-RU"/>
        </w:rPr>
        <w:t>раствор для подкожных инъекций, 162 мг</w:t>
      </w:r>
      <w:r w:rsidR="00D05133" w:rsidRPr="00E966EC">
        <w:rPr>
          <w:rFonts w:ascii="Imago" w:hAnsi="Imago"/>
          <w:b/>
          <w:color w:val="000000" w:themeColor="text1"/>
          <w:sz w:val="22"/>
          <w:szCs w:val="22"/>
          <w:lang w:bidi="ru-RU"/>
        </w:rPr>
        <w:t>/0,9 мл</w:t>
      </w:r>
      <w:r w:rsidRPr="00E966EC">
        <w:rPr>
          <w:rFonts w:ascii="Imago" w:hAnsi="Imago"/>
          <w:b/>
          <w:color w:val="000000" w:themeColor="text1"/>
          <w:sz w:val="22"/>
          <w:szCs w:val="22"/>
          <w:lang w:bidi="ru-RU"/>
        </w:rPr>
        <w:t>, (</w:t>
      </w:r>
      <w:r w:rsidR="00D05133" w:rsidRPr="00E966EC">
        <w:rPr>
          <w:rFonts w:ascii="Imago" w:hAnsi="Imago"/>
          <w:b/>
          <w:color w:val="000000" w:themeColor="text1"/>
          <w:sz w:val="22"/>
          <w:szCs w:val="22"/>
          <w:lang w:bidi="ru-RU"/>
        </w:rPr>
        <w:t>шприц-тюбик</w:t>
      </w:r>
      <w:r w:rsidRPr="00E966EC">
        <w:rPr>
          <w:rFonts w:ascii="Imago" w:hAnsi="Imago"/>
          <w:b/>
          <w:color w:val="000000" w:themeColor="text1"/>
          <w:sz w:val="22"/>
          <w:szCs w:val="22"/>
          <w:lang w:bidi="ru-RU"/>
        </w:rPr>
        <w:t xml:space="preserve">) и </w:t>
      </w:r>
      <w:r w:rsidRPr="00E966EC">
        <w:rPr>
          <w:rFonts w:ascii="Imago" w:hAnsi="Imago"/>
          <w:b/>
          <w:color w:val="FF0000"/>
          <w:sz w:val="22"/>
          <w:szCs w:val="22"/>
          <w:lang w:bidi="ru-RU"/>
        </w:rPr>
        <w:t>Актемра</w:t>
      </w:r>
      <w:r w:rsidR="00D05133" w:rsidRPr="00E966EC">
        <w:rPr>
          <w:rFonts w:ascii="Imago" w:hAnsi="Imago"/>
          <w:b/>
          <w:color w:val="FF0000"/>
          <w:sz w:val="22"/>
          <w:szCs w:val="22"/>
          <w:lang w:bidi="ru-RU"/>
        </w:rPr>
        <w:t xml:space="preserve"> (концентрат</w:t>
      </w:r>
      <w:r w:rsidR="00FA4290" w:rsidRPr="00E966EC">
        <w:rPr>
          <w:rFonts w:ascii="Imago" w:hAnsi="Imago"/>
          <w:b/>
          <w:sz w:val="22"/>
          <w:szCs w:val="22"/>
          <w:lang w:bidi="ru-RU"/>
        </w:rPr>
        <w:t xml:space="preserve"> </w:t>
      </w:r>
      <w:r w:rsidR="00D05133" w:rsidRPr="00E966EC">
        <w:rPr>
          <w:rFonts w:ascii="Imago" w:hAnsi="Imago"/>
          <w:b/>
          <w:sz w:val="22"/>
          <w:szCs w:val="22"/>
          <w:lang w:bidi="ru-RU"/>
        </w:rPr>
        <w:t xml:space="preserve">для приготовления раствора для инфузий (в/в), </w:t>
      </w:r>
      <w:r w:rsidR="00585BAA" w:rsidRPr="00E966EC">
        <w:rPr>
          <w:rFonts w:ascii="Imago" w:hAnsi="Imago"/>
          <w:b/>
          <w:sz w:val="22"/>
          <w:szCs w:val="22"/>
          <w:lang w:bidi="ru-RU"/>
        </w:rPr>
        <w:t>80 мг/4 мл и 200 мг/10 мл</w:t>
      </w:r>
      <w:r w:rsidR="00D05133" w:rsidRPr="00E966EC">
        <w:rPr>
          <w:rFonts w:ascii="Imago" w:hAnsi="Imago"/>
          <w:b/>
          <w:sz w:val="22"/>
          <w:szCs w:val="22"/>
          <w:lang w:bidi="ru-RU"/>
        </w:rPr>
        <w:t>)</w:t>
      </w:r>
      <w:r w:rsidR="00FA4290" w:rsidRPr="00E966EC">
        <w:rPr>
          <w:rFonts w:ascii="Imago" w:hAnsi="Imago"/>
          <w:b/>
          <w:sz w:val="22"/>
          <w:szCs w:val="22"/>
          <w:lang w:bidi="ru-RU"/>
        </w:rPr>
        <w:t xml:space="preserve"> и рекомендации по управлению потенциальным риском обострения заболевания у пациентов</w:t>
      </w:r>
    </w:p>
    <w:p w14:paraId="2B2B9C42" w14:textId="77777777" w:rsidR="00EB2218" w:rsidRPr="00E966EC" w:rsidRDefault="00EB2218" w:rsidP="00EB2218">
      <w:pPr>
        <w:rPr>
          <w:rFonts w:ascii="Imago" w:eastAsia="Times New Roman" w:hAnsi="Imago"/>
          <w:sz w:val="22"/>
          <w:szCs w:val="22"/>
        </w:rPr>
      </w:pPr>
    </w:p>
    <w:p w14:paraId="00D8C497" w14:textId="77777777" w:rsidR="00E165B7" w:rsidRPr="00E966EC" w:rsidRDefault="00E165B7" w:rsidP="00E165B7">
      <w:pPr>
        <w:ind w:left="-2" w:hanging="2"/>
        <w:jc w:val="center"/>
        <w:rPr>
          <w:rFonts w:ascii="Imago" w:eastAsia="Times New Roman" w:hAnsi="Imago"/>
          <w:b/>
          <w:sz w:val="22"/>
          <w:szCs w:val="22"/>
        </w:rPr>
      </w:pPr>
      <w:r w:rsidRPr="00E966EC">
        <w:rPr>
          <w:rFonts w:ascii="Imago" w:eastAsia="Times New Roman" w:hAnsi="Imago"/>
          <w:b/>
          <w:sz w:val="22"/>
          <w:szCs w:val="22"/>
        </w:rPr>
        <w:t>Уважаемые работники здравоохранения,</w:t>
      </w:r>
    </w:p>
    <w:p w14:paraId="240239EB" w14:textId="77777777" w:rsidR="00E165B7" w:rsidRPr="00E966EC" w:rsidRDefault="00E165B7" w:rsidP="00EB2218">
      <w:pPr>
        <w:ind w:left="-2" w:hanging="2"/>
        <w:rPr>
          <w:rFonts w:ascii="Imago" w:eastAsia="Times New Roman" w:hAnsi="Imago"/>
          <w:b/>
          <w:sz w:val="22"/>
          <w:szCs w:val="22"/>
        </w:rPr>
      </w:pPr>
    </w:p>
    <w:p w14:paraId="308BC3FB" w14:textId="69B06F10" w:rsidR="00EB2218" w:rsidRPr="00E966EC" w:rsidRDefault="0058133A" w:rsidP="00E165B7">
      <w:pPr>
        <w:ind w:left="-2" w:hanging="2"/>
        <w:jc w:val="both"/>
        <w:rPr>
          <w:rFonts w:ascii="Imago" w:hAnsi="Imago"/>
          <w:b/>
          <w:sz w:val="22"/>
          <w:szCs w:val="22"/>
          <w:lang w:bidi="ru-RU"/>
        </w:rPr>
      </w:pPr>
      <w:r w:rsidRPr="00E966EC">
        <w:rPr>
          <w:rFonts w:ascii="Imago" w:hAnsi="Imago"/>
          <w:sz w:val="22"/>
          <w:szCs w:val="22"/>
          <w:lang w:bidi="ru-RU"/>
        </w:rPr>
        <w:t xml:space="preserve">   </w:t>
      </w:r>
      <w:r w:rsidR="001F61A0" w:rsidRPr="00E966EC">
        <w:rPr>
          <w:rFonts w:ascii="Imago" w:hAnsi="Imago"/>
          <w:sz w:val="22"/>
          <w:szCs w:val="22"/>
          <w:lang w:bidi="ru-RU"/>
        </w:rPr>
        <w:t xml:space="preserve"> </w:t>
      </w:r>
      <w:r w:rsidR="00E165B7" w:rsidRPr="00E966EC">
        <w:rPr>
          <w:rFonts w:ascii="Imago" w:hAnsi="Imago"/>
          <w:sz w:val="22"/>
          <w:szCs w:val="22"/>
          <w:lang w:bidi="ru-RU"/>
        </w:rPr>
        <w:t xml:space="preserve">Компания </w:t>
      </w:r>
      <w:r w:rsidR="00E165B7" w:rsidRPr="00E966EC">
        <w:rPr>
          <w:rFonts w:ascii="Imago" w:hAnsi="Imago"/>
          <w:b/>
          <w:sz w:val="22"/>
          <w:szCs w:val="22"/>
          <w:lang w:bidi="ru-RU"/>
        </w:rPr>
        <w:t>«Рош</w:t>
      </w:r>
      <w:r w:rsidR="00D05133" w:rsidRPr="00E966EC">
        <w:rPr>
          <w:rFonts w:ascii="Imago" w:hAnsi="Imago"/>
          <w:b/>
          <w:sz w:val="22"/>
          <w:szCs w:val="22"/>
          <w:lang w:bidi="ru-RU"/>
        </w:rPr>
        <w:t xml:space="preserve"> (</w:t>
      </w:r>
      <w:r w:rsidR="00D05133" w:rsidRPr="00E966EC">
        <w:rPr>
          <w:rFonts w:ascii="Imago" w:hAnsi="Imago"/>
          <w:b/>
          <w:sz w:val="22"/>
          <w:szCs w:val="22"/>
          <w:lang w:val="en-US" w:bidi="ru-RU"/>
        </w:rPr>
        <w:t>Roche</w:t>
      </w:r>
      <w:r w:rsidR="00D05133" w:rsidRPr="00E966EC">
        <w:rPr>
          <w:rFonts w:ascii="Imago" w:hAnsi="Imago"/>
          <w:b/>
          <w:sz w:val="22"/>
          <w:szCs w:val="22"/>
          <w:lang w:bidi="ru-RU"/>
        </w:rPr>
        <w:t>)</w:t>
      </w:r>
      <w:r w:rsidR="00E165B7" w:rsidRPr="00E966EC">
        <w:rPr>
          <w:rFonts w:ascii="Imago" w:hAnsi="Imago"/>
          <w:b/>
          <w:sz w:val="22"/>
          <w:szCs w:val="22"/>
          <w:lang w:bidi="ru-RU"/>
        </w:rPr>
        <w:t>»</w:t>
      </w:r>
      <w:r w:rsidR="00E165B7" w:rsidRPr="00E966EC">
        <w:rPr>
          <w:rFonts w:ascii="Imago" w:hAnsi="Imago"/>
          <w:sz w:val="22"/>
          <w:szCs w:val="22"/>
          <w:lang w:bidi="ru-RU"/>
        </w:rPr>
        <w:t xml:space="preserve"> по согласованию с </w:t>
      </w:r>
      <w:r w:rsidR="00E165B7" w:rsidRPr="00E966EC">
        <w:rPr>
          <w:rFonts w:ascii="Imago" w:hAnsi="Imago"/>
          <w:b/>
          <w:sz w:val="22"/>
          <w:szCs w:val="22"/>
          <w:lang w:bidi="ru-RU"/>
        </w:rPr>
        <w:t>Европейским агентством по лекарственным средствам</w:t>
      </w:r>
      <w:r w:rsidR="00E165B7" w:rsidRPr="00E966EC">
        <w:rPr>
          <w:rFonts w:ascii="Imago" w:hAnsi="Imago"/>
          <w:sz w:val="22"/>
          <w:szCs w:val="22"/>
          <w:lang w:bidi="ru-RU"/>
        </w:rPr>
        <w:t xml:space="preserve"> и</w:t>
      </w:r>
      <w:r w:rsidR="00D05133" w:rsidRPr="00E966EC">
        <w:rPr>
          <w:rFonts w:ascii="Imago" w:hAnsi="Imago"/>
          <w:b/>
          <w:sz w:val="22"/>
          <w:szCs w:val="22"/>
          <w:lang w:bidi="ru-RU"/>
        </w:rPr>
        <w:t xml:space="preserve"> ТОО «Рош Казахстан</w:t>
      </w:r>
      <w:r w:rsidR="00D05133" w:rsidRPr="00E966EC">
        <w:rPr>
          <w:rFonts w:ascii="Imago" w:hAnsi="Imago"/>
          <w:sz w:val="22"/>
          <w:szCs w:val="22"/>
          <w:lang w:bidi="ru-RU"/>
        </w:rPr>
        <w:t>» по согласованию</w:t>
      </w:r>
      <w:r w:rsidR="00E165B7" w:rsidRPr="00E966EC">
        <w:rPr>
          <w:rFonts w:ascii="Imago" w:hAnsi="Imago"/>
          <w:sz w:val="22"/>
          <w:szCs w:val="22"/>
          <w:lang w:bidi="ru-RU"/>
        </w:rPr>
        <w:t xml:space="preserve"> </w:t>
      </w:r>
      <w:r w:rsidR="00E165B7" w:rsidRPr="00E966EC">
        <w:rPr>
          <w:rFonts w:ascii="Imago" w:hAnsi="Imago"/>
          <w:b/>
          <w:sz w:val="22"/>
          <w:szCs w:val="22"/>
          <w:lang w:bidi="ru-RU"/>
        </w:rPr>
        <w:t>РГП на ПХВ «Национальный центр экспертизы лекарственных средств и медицинских изделий» Комитета медицинского и фармацевтического контроля МЗ РК</w:t>
      </w:r>
      <w:r w:rsidR="00E165B7" w:rsidRPr="00E966EC">
        <w:rPr>
          <w:rFonts w:ascii="Imago" w:hAnsi="Imago"/>
          <w:sz w:val="22"/>
          <w:szCs w:val="22"/>
          <w:lang w:bidi="ru-RU"/>
        </w:rPr>
        <w:t>, информирует вас о нижеследующем:</w:t>
      </w:r>
    </w:p>
    <w:p w14:paraId="7CEA3298" w14:textId="77777777" w:rsidR="00EB2218" w:rsidRPr="00E966EC" w:rsidRDefault="00EB2218" w:rsidP="00EB2218">
      <w:pPr>
        <w:rPr>
          <w:rFonts w:ascii="Imago" w:eastAsia="Times New Roman" w:hAnsi="Imago"/>
          <w:sz w:val="22"/>
          <w:szCs w:val="22"/>
        </w:rPr>
      </w:pPr>
    </w:p>
    <w:p w14:paraId="3FA3FD2F" w14:textId="433820D1" w:rsidR="00EB2218" w:rsidRPr="00E966EC" w:rsidRDefault="00E165B7" w:rsidP="00EB2218">
      <w:pPr>
        <w:ind w:left="-2" w:hanging="2"/>
        <w:rPr>
          <w:rFonts w:ascii="Imago" w:eastAsia="Times New Roman" w:hAnsi="Imago"/>
          <w:sz w:val="22"/>
          <w:szCs w:val="22"/>
        </w:rPr>
      </w:pPr>
      <w:r w:rsidRPr="00E966EC">
        <w:rPr>
          <w:rFonts w:ascii="Imago" w:hAnsi="Imago"/>
          <w:b/>
          <w:i/>
          <w:sz w:val="22"/>
          <w:szCs w:val="22"/>
          <w:lang w:bidi="ru-RU"/>
        </w:rPr>
        <w:t>Резюме</w:t>
      </w:r>
    </w:p>
    <w:p w14:paraId="3EF7BCFF" w14:textId="57C53EBE" w:rsidR="00FA4290" w:rsidRPr="00E966EC" w:rsidRDefault="00E84D93" w:rsidP="00F66CA8">
      <w:pPr>
        <w:numPr>
          <w:ilvl w:val="0"/>
          <w:numId w:val="19"/>
        </w:numPr>
        <w:spacing w:before="120" w:after="240"/>
        <w:textAlignment w:val="baseline"/>
        <w:rPr>
          <w:rFonts w:ascii="Imago" w:eastAsia="Times New Roman" w:hAnsi="Imago"/>
          <w:color w:val="000000"/>
          <w:sz w:val="22"/>
          <w:szCs w:val="22"/>
        </w:rPr>
      </w:pPr>
      <w:r w:rsidRPr="00E966EC">
        <w:rPr>
          <w:rFonts w:ascii="Imago" w:hAnsi="Imago"/>
          <w:sz w:val="22"/>
          <w:szCs w:val="22"/>
          <w:lang w:bidi="ru-RU"/>
        </w:rPr>
        <w:t>Ожидаются временные перебои в поставках препарата</w:t>
      </w:r>
      <w:r w:rsidR="00124202" w:rsidRPr="00E966EC">
        <w:rPr>
          <w:rFonts w:ascii="Imago" w:hAnsi="Imago"/>
          <w:sz w:val="22"/>
          <w:szCs w:val="22"/>
          <w:lang w:bidi="ru-RU"/>
        </w:rPr>
        <w:t xml:space="preserve"> </w:t>
      </w:r>
      <w:r w:rsidR="001F61A0" w:rsidRPr="00E966EC">
        <w:rPr>
          <w:rFonts w:ascii="Imago" w:hAnsi="Imago"/>
          <w:color w:val="FF0000"/>
          <w:sz w:val="22"/>
          <w:szCs w:val="22"/>
          <w:lang w:bidi="ru-RU"/>
        </w:rPr>
        <w:t>Актемра</w:t>
      </w:r>
      <w:r w:rsidRPr="00E966EC">
        <w:rPr>
          <w:rFonts w:ascii="Imago" w:hAnsi="Imago"/>
          <w:sz w:val="22"/>
          <w:szCs w:val="22"/>
          <w:lang w:bidi="ru-RU"/>
        </w:rPr>
        <w:t xml:space="preserve"> (тоцилизумаб)</w:t>
      </w:r>
      <w:r w:rsidR="00D05133" w:rsidRPr="00E966EC">
        <w:rPr>
          <w:rFonts w:ascii="Imago" w:hAnsi="Imago"/>
          <w:sz w:val="22"/>
          <w:szCs w:val="22"/>
          <w:lang w:bidi="ru-RU"/>
        </w:rPr>
        <w:t>:</w:t>
      </w:r>
    </w:p>
    <w:p w14:paraId="72B138B9" w14:textId="1182EF3F" w:rsidR="00FA4290" w:rsidRPr="00E966EC" w:rsidRDefault="00FA4290" w:rsidP="00D05133">
      <w:pPr>
        <w:numPr>
          <w:ilvl w:val="1"/>
          <w:numId w:val="19"/>
        </w:numPr>
        <w:spacing w:before="120" w:after="240"/>
        <w:jc w:val="both"/>
        <w:textAlignment w:val="baseline"/>
        <w:rPr>
          <w:rFonts w:ascii="Imago" w:eastAsia="Times New Roman" w:hAnsi="Imago"/>
          <w:color w:val="FF0000"/>
          <w:sz w:val="22"/>
          <w:szCs w:val="22"/>
        </w:rPr>
      </w:pPr>
      <w:r w:rsidRPr="00E966EC">
        <w:rPr>
          <w:rFonts w:ascii="Imago" w:hAnsi="Imago"/>
          <w:color w:val="FF0000"/>
          <w:sz w:val="22"/>
          <w:szCs w:val="22"/>
          <w:lang w:bidi="ru-RU"/>
        </w:rPr>
        <w:t xml:space="preserve"> </w:t>
      </w:r>
      <w:r w:rsidRPr="00E966EC">
        <w:rPr>
          <w:rFonts w:ascii="Imago" w:hAnsi="Imago"/>
          <w:color w:val="000000" w:themeColor="text1"/>
          <w:sz w:val="22"/>
          <w:szCs w:val="22"/>
          <w:lang w:bidi="ru-RU"/>
        </w:rPr>
        <w:t xml:space="preserve">Ожидаются  временные перебои в поставках </w:t>
      </w:r>
      <w:r w:rsidR="00E165B7" w:rsidRPr="00E966EC">
        <w:rPr>
          <w:rFonts w:ascii="Imago" w:hAnsi="Imago"/>
          <w:color w:val="000000" w:themeColor="text1"/>
          <w:sz w:val="22"/>
          <w:szCs w:val="22"/>
          <w:lang w:bidi="ru-RU"/>
        </w:rPr>
        <w:t xml:space="preserve">препарата </w:t>
      </w:r>
      <w:r w:rsidR="00E165B7" w:rsidRPr="00E966EC">
        <w:rPr>
          <w:rFonts w:ascii="Imago" w:hAnsi="Imago"/>
          <w:color w:val="FF0000"/>
          <w:sz w:val="22"/>
          <w:szCs w:val="22"/>
          <w:lang w:bidi="ru-RU"/>
        </w:rPr>
        <w:t>Актемра</w:t>
      </w:r>
      <w:r w:rsidR="00E165B7" w:rsidRPr="00E966EC">
        <w:rPr>
          <w:rFonts w:ascii="Imago" w:hAnsi="Imago"/>
          <w:b/>
          <w:color w:val="FF0000"/>
          <w:sz w:val="22"/>
          <w:szCs w:val="22"/>
          <w:lang w:bidi="ru-RU"/>
        </w:rPr>
        <w:t xml:space="preserve"> </w:t>
      </w:r>
      <w:r w:rsidR="00E165B7" w:rsidRPr="00E966EC">
        <w:rPr>
          <w:rFonts w:ascii="Imago" w:hAnsi="Imago"/>
          <w:b/>
          <w:color w:val="000000" w:themeColor="text1"/>
          <w:sz w:val="22"/>
          <w:szCs w:val="22"/>
          <w:lang w:bidi="ru-RU"/>
        </w:rPr>
        <w:t>раствор</w:t>
      </w:r>
      <w:r w:rsidRPr="00E966EC">
        <w:rPr>
          <w:rFonts w:ascii="Imago" w:hAnsi="Imago"/>
          <w:color w:val="000000" w:themeColor="text1"/>
          <w:sz w:val="22"/>
          <w:szCs w:val="22"/>
          <w:lang w:bidi="ru-RU"/>
        </w:rPr>
        <w:t xml:space="preserve"> </w:t>
      </w:r>
      <w:r w:rsidRPr="00E966EC">
        <w:rPr>
          <w:rFonts w:ascii="Imago" w:hAnsi="Imago"/>
          <w:b/>
          <w:color w:val="000000" w:themeColor="text1"/>
          <w:sz w:val="22"/>
          <w:szCs w:val="22"/>
          <w:lang w:bidi="ru-RU"/>
        </w:rPr>
        <w:t>для подкожных инъекций (</w:t>
      </w:r>
      <w:r w:rsidR="00D05133" w:rsidRPr="00E966EC">
        <w:rPr>
          <w:rFonts w:ascii="Imago" w:hAnsi="Imago"/>
          <w:b/>
          <w:color w:val="000000" w:themeColor="text1"/>
          <w:sz w:val="22"/>
          <w:szCs w:val="22"/>
          <w:lang w:bidi="ru-RU"/>
        </w:rPr>
        <w:t>шприц-тюбик</w:t>
      </w:r>
      <w:r w:rsidRPr="00E966EC">
        <w:rPr>
          <w:rFonts w:ascii="Imago" w:hAnsi="Imago"/>
          <w:b/>
          <w:color w:val="000000" w:themeColor="text1"/>
          <w:sz w:val="22"/>
          <w:szCs w:val="22"/>
          <w:lang w:bidi="ru-RU"/>
        </w:rPr>
        <w:t>) в дозировке 162 мг</w:t>
      </w:r>
      <w:r w:rsidR="00D05133" w:rsidRPr="00E966EC">
        <w:rPr>
          <w:rFonts w:ascii="Imago" w:hAnsi="Imago"/>
          <w:b/>
          <w:color w:val="000000" w:themeColor="text1"/>
          <w:sz w:val="22"/>
          <w:szCs w:val="22"/>
          <w:lang w:bidi="ru-RU"/>
        </w:rPr>
        <w:t>/0,9 мл</w:t>
      </w:r>
      <w:r w:rsidRPr="00E966EC">
        <w:rPr>
          <w:rFonts w:ascii="Imago" w:hAnsi="Imago"/>
          <w:b/>
          <w:color w:val="000000" w:themeColor="text1"/>
          <w:sz w:val="22"/>
          <w:szCs w:val="22"/>
          <w:lang w:bidi="ru-RU"/>
        </w:rPr>
        <w:t xml:space="preserve"> с </w:t>
      </w:r>
      <w:r w:rsidRPr="00E966EC">
        <w:rPr>
          <w:rFonts w:ascii="Imago" w:hAnsi="Imago"/>
          <w:b/>
          <w:color w:val="FF0000"/>
          <w:sz w:val="22"/>
          <w:szCs w:val="22"/>
          <w:lang w:bidi="ru-RU"/>
        </w:rPr>
        <w:t>&lt;</w:t>
      </w:r>
      <w:r w:rsidR="00D05133" w:rsidRPr="00E966EC">
        <w:rPr>
          <w:rFonts w:ascii="Imago" w:hAnsi="Imago"/>
          <w:b/>
          <w:color w:val="FF0000"/>
          <w:sz w:val="22"/>
          <w:szCs w:val="22"/>
          <w:lang w:bidi="ru-RU"/>
        </w:rPr>
        <w:t>23.08.2021</w:t>
      </w:r>
      <w:r w:rsidRPr="00E966EC">
        <w:rPr>
          <w:rFonts w:ascii="Imago" w:hAnsi="Imago"/>
          <w:b/>
          <w:color w:val="FF0000"/>
          <w:sz w:val="22"/>
          <w:szCs w:val="22"/>
          <w:lang w:bidi="ru-RU"/>
        </w:rPr>
        <w:t>&gt;</w:t>
      </w:r>
      <w:r w:rsidRPr="00E966EC">
        <w:rPr>
          <w:rFonts w:ascii="Imago" w:hAnsi="Imago"/>
          <w:b/>
          <w:color w:val="000000" w:themeColor="text1"/>
          <w:sz w:val="22"/>
          <w:szCs w:val="22"/>
          <w:lang w:bidi="ru-RU"/>
        </w:rPr>
        <w:t xml:space="preserve">. </w:t>
      </w:r>
      <w:r w:rsidR="00FB2DFB" w:rsidRPr="00E966EC">
        <w:rPr>
          <w:rFonts w:ascii="Imago" w:hAnsi="Imago"/>
          <w:b/>
          <w:sz w:val="22"/>
          <w:szCs w:val="22"/>
          <w:lang w:bidi="ru-RU"/>
        </w:rPr>
        <w:t xml:space="preserve">Восстановление поставок </w:t>
      </w:r>
      <w:r w:rsidRPr="00E966EC">
        <w:rPr>
          <w:rFonts w:ascii="Imago" w:hAnsi="Imago"/>
          <w:b/>
          <w:color w:val="000000" w:themeColor="text1"/>
          <w:sz w:val="22"/>
          <w:szCs w:val="22"/>
          <w:lang w:bidi="ru-RU"/>
        </w:rPr>
        <w:t xml:space="preserve">ожидается к </w:t>
      </w:r>
      <w:r w:rsidRPr="00E966EC">
        <w:rPr>
          <w:rFonts w:ascii="Imago" w:hAnsi="Imago"/>
          <w:b/>
          <w:color w:val="FF0000"/>
          <w:sz w:val="22"/>
          <w:szCs w:val="22"/>
          <w:lang w:bidi="ru-RU"/>
        </w:rPr>
        <w:t>&lt;</w:t>
      </w:r>
      <w:r w:rsidR="00D05133" w:rsidRPr="00E966EC">
        <w:rPr>
          <w:rFonts w:ascii="Imago" w:hAnsi="Imago"/>
          <w:b/>
          <w:color w:val="FF0000"/>
          <w:sz w:val="22"/>
          <w:szCs w:val="22"/>
          <w:lang w:bidi="ru-RU"/>
        </w:rPr>
        <w:t>31.12.2021</w:t>
      </w:r>
      <w:r w:rsidRPr="00E966EC">
        <w:rPr>
          <w:rFonts w:ascii="Imago" w:hAnsi="Imago"/>
          <w:b/>
          <w:color w:val="FF0000"/>
          <w:sz w:val="22"/>
          <w:szCs w:val="22"/>
          <w:lang w:bidi="ru-RU"/>
        </w:rPr>
        <w:t>&gt;</w:t>
      </w:r>
      <w:r w:rsidR="00D05133" w:rsidRPr="00E966EC">
        <w:rPr>
          <w:rFonts w:ascii="Imago" w:hAnsi="Imago"/>
          <w:b/>
          <w:color w:val="FF0000"/>
          <w:sz w:val="22"/>
          <w:szCs w:val="22"/>
          <w:lang w:bidi="ru-RU"/>
        </w:rPr>
        <w:t>.</w:t>
      </w:r>
    </w:p>
    <w:p w14:paraId="6B70EECC" w14:textId="175DC07A" w:rsidR="00FA4290" w:rsidRPr="00E966EC" w:rsidRDefault="00FA4290" w:rsidP="00585BAA">
      <w:pPr>
        <w:numPr>
          <w:ilvl w:val="1"/>
          <w:numId w:val="19"/>
        </w:numPr>
        <w:spacing w:before="120" w:after="240"/>
        <w:textAlignment w:val="baseline"/>
        <w:rPr>
          <w:rFonts w:ascii="Imago" w:eastAsia="Times New Roman" w:hAnsi="Imago"/>
          <w:color w:val="FF0000"/>
          <w:sz w:val="22"/>
          <w:szCs w:val="22"/>
        </w:rPr>
      </w:pPr>
      <w:r w:rsidRPr="00E966EC">
        <w:rPr>
          <w:rFonts w:ascii="Imago" w:hAnsi="Imago"/>
          <w:sz w:val="22"/>
          <w:szCs w:val="22"/>
          <w:lang w:bidi="ru-RU"/>
        </w:rPr>
        <w:t xml:space="preserve"> </w:t>
      </w:r>
      <w:r w:rsidRPr="00E966EC">
        <w:rPr>
          <w:rFonts w:ascii="Imago" w:hAnsi="Imago"/>
          <w:color w:val="FF0000"/>
          <w:sz w:val="22"/>
          <w:szCs w:val="22"/>
          <w:lang w:bidi="ru-RU"/>
        </w:rPr>
        <w:t xml:space="preserve"> </w:t>
      </w:r>
      <w:r w:rsidR="00124202" w:rsidRPr="00E966EC">
        <w:rPr>
          <w:rFonts w:ascii="Imago" w:hAnsi="Imago"/>
          <w:color w:val="000000" w:themeColor="text1"/>
          <w:sz w:val="22"/>
          <w:szCs w:val="22"/>
          <w:lang w:bidi="ru-RU"/>
        </w:rPr>
        <w:t>Ожидаются временные</w:t>
      </w:r>
      <w:r w:rsidRPr="00E966EC">
        <w:rPr>
          <w:rFonts w:ascii="Imago" w:hAnsi="Imago"/>
          <w:color w:val="000000" w:themeColor="text1"/>
          <w:sz w:val="22"/>
          <w:szCs w:val="22"/>
          <w:lang w:bidi="ru-RU"/>
        </w:rPr>
        <w:t xml:space="preserve"> перебои в поставках </w:t>
      </w:r>
      <w:r w:rsidR="00E165B7" w:rsidRPr="00E966EC">
        <w:rPr>
          <w:rFonts w:ascii="Imago" w:hAnsi="Imago"/>
          <w:color w:val="000000" w:themeColor="text1"/>
          <w:sz w:val="22"/>
          <w:szCs w:val="22"/>
          <w:lang w:bidi="ru-RU"/>
        </w:rPr>
        <w:t xml:space="preserve">препарата </w:t>
      </w:r>
      <w:r w:rsidRPr="00E966EC">
        <w:rPr>
          <w:rFonts w:ascii="Imago" w:hAnsi="Imago"/>
          <w:color w:val="FF0000"/>
          <w:sz w:val="22"/>
          <w:szCs w:val="22"/>
          <w:lang w:bidi="ru-RU"/>
        </w:rPr>
        <w:t>Актемра</w:t>
      </w:r>
      <w:r w:rsidR="00124202" w:rsidRPr="00E966EC">
        <w:rPr>
          <w:rFonts w:ascii="Imago" w:hAnsi="Imago"/>
          <w:b/>
          <w:color w:val="FF0000"/>
          <w:sz w:val="22"/>
          <w:szCs w:val="22"/>
          <w:lang w:bidi="ru-RU"/>
        </w:rPr>
        <w:t xml:space="preserve"> </w:t>
      </w:r>
      <w:r w:rsidR="00E165B7" w:rsidRPr="00E966EC">
        <w:rPr>
          <w:rFonts w:ascii="Imago" w:hAnsi="Imago"/>
          <w:b/>
          <w:sz w:val="22"/>
          <w:szCs w:val="22"/>
          <w:lang w:bidi="ru-RU"/>
        </w:rPr>
        <w:t xml:space="preserve">концентрат </w:t>
      </w:r>
      <w:r w:rsidR="00124202" w:rsidRPr="00E966EC">
        <w:rPr>
          <w:rFonts w:ascii="Imago" w:hAnsi="Imago"/>
          <w:b/>
          <w:color w:val="000000" w:themeColor="text1"/>
          <w:sz w:val="22"/>
          <w:szCs w:val="22"/>
          <w:lang w:bidi="ru-RU"/>
        </w:rPr>
        <w:t>для</w:t>
      </w:r>
      <w:r w:rsidRPr="00E966EC">
        <w:rPr>
          <w:rFonts w:ascii="Imago" w:hAnsi="Imago"/>
          <w:b/>
          <w:color w:val="000000" w:themeColor="text1"/>
          <w:sz w:val="22"/>
          <w:szCs w:val="22"/>
          <w:lang w:bidi="ru-RU"/>
        </w:rPr>
        <w:t xml:space="preserve"> приготовления раствора для инфузий (в/в), </w:t>
      </w:r>
      <w:r w:rsidR="00585BAA" w:rsidRPr="00E966EC">
        <w:rPr>
          <w:rFonts w:ascii="Imago" w:hAnsi="Imago"/>
          <w:b/>
          <w:sz w:val="22"/>
          <w:szCs w:val="22"/>
          <w:lang w:bidi="ru-RU"/>
        </w:rPr>
        <w:t>80 мг/4 мл и 200 мг/10 мл</w:t>
      </w:r>
      <w:r w:rsidRPr="00E966EC">
        <w:rPr>
          <w:rFonts w:ascii="Imago" w:hAnsi="Imago"/>
          <w:b/>
          <w:color w:val="000000" w:themeColor="text1"/>
          <w:sz w:val="22"/>
          <w:szCs w:val="22"/>
          <w:lang w:bidi="ru-RU"/>
        </w:rPr>
        <w:t xml:space="preserve">, с </w:t>
      </w:r>
      <w:r w:rsidRPr="00E966EC">
        <w:rPr>
          <w:rFonts w:ascii="Imago" w:hAnsi="Imago"/>
          <w:b/>
          <w:color w:val="FF0000"/>
          <w:sz w:val="22"/>
          <w:szCs w:val="22"/>
          <w:lang w:bidi="ru-RU"/>
        </w:rPr>
        <w:t>&lt;</w:t>
      </w:r>
      <w:r w:rsidR="00D05133" w:rsidRPr="00E966EC">
        <w:rPr>
          <w:rFonts w:ascii="Imago" w:hAnsi="Imago"/>
          <w:b/>
          <w:color w:val="FF0000"/>
          <w:sz w:val="22"/>
          <w:szCs w:val="22"/>
          <w:lang w:bidi="ru-RU"/>
        </w:rPr>
        <w:t>23.08.2021</w:t>
      </w:r>
      <w:r w:rsidRPr="00E966EC">
        <w:rPr>
          <w:rFonts w:ascii="Imago" w:hAnsi="Imago"/>
          <w:b/>
          <w:color w:val="FF0000"/>
          <w:sz w:val="22"/>
          <w:szCs w:val="22"/>
          <w:lang w:bidi="ru-RU"/>
        </w:rPr>
        <w:t>&gt;</w:t>
      </w:r>
      <w:r w:rsidRPr="00E966EC">
        <w:rPr>
          <w:rFonts w:ascii="Imago" w:hAnsi="Imago"/>
          <w:b/>
          <w:color w:val="000000" w:themeColor="text1"/>
          <w:sz w:val="22"/>
          <w:szCs w:val="22"/>
          <w:lang w:bidi="ru-RU"/>
        </w:rPr>
        <w:t>.</w:t>
      </w:r>
      <w:r w:rsidRPr="00E966EC">
        <w:rPr>
          <w:rFonts w:ascii="Imago" w:hAnsi="Imago"/>
          <w:b/>
          <w:color w:val="FF0000"/>
          <w:sz w:val="22"/>
          <w:szCs w:val="22"/>
          <w:lang w:bidi="ru-RU"/>
        </w:rPr>
        <w:t xml:space="preserve"> </w:t>
      </w:r>
      <w:r w:rsidR="00FB2DFB" w:rsidRPr="00E966EC">
        <w:rPr>
          <w:rFonts w:ascii="Imago" w:hAnsi="Imago"/>
          <w:b/>
          <w:sz w:val="22"/>
          <w:szCs w:val="22"/>
          <w:lang w:bidi="ru-RU"/>
        </w:rPr>
        <w:t xml:space="preserve">Восстановление поставок </w:t>
      </w:r>
      <w:r w:rsidRPr="00E966EC">
        <w:rPr>
          <w:rFonts w:ascii="Imago" w:hAnsi="Imago"/>
          <w:b/>
          <w:color w:val="000000" w:themeColor="text1"/>
          <w:sz w:val="22"/>
          <w:szCs w:val="22"/>
          <w:lang w:bidi="ru-RU"/>
        </w:rPr>
        <w:t xml:space="preserve">ожидается к </w:t>
      </w:r>
      <w:r w:rsidRPr="00E966EC">
        <w:rPr>
          <w:rFonts w:ascii="Imago" w:hAnsi="Imago"/>
          <w:b/>
          <w:color w:val="FF0000"/>
          <w:sz w:val="22"/>
          <w:szCs w:val="22"/>
          <w:lang w:bidi="ru-RU"/>
        </w:rPr>
        <w:t>&lt;</w:t>
      </w:r>
      <w:r w:rsidR="00D05133" w:rsidRPr="00E966EC">
        <w:rPr>
          <w:rFonts w:ascii="Imago" w:hAnsi="Imago"/>
          <w:b/>
          <w:color w:val="FF0000"/>
          <w:sz w:val="22"/>
          <w:szCs w:val="22"/>
          <w:lang w:bidi="ru-RU"/>
        </w:rPr>
        <w:t>31.12.2021</w:t>
      </w:r>
      <w:r w:rsidRPr="00E966EC">
        <w:rPr>
          <w:rFonts w:ascii="Imago" w:hAnsi="Imago"/>
          <w:b/>
          <w:color w:val="FF0000"/>
          <w:sz w:val="22"/>
          <w:szCs w:val="22"/>
          <w:lang w:bidi="ru-RU"/>
        </w:rPr>
        <w:t>&gt; .</w:t>
      </w:r>
    </w:p>
    <w:p w14:paraId="030D2DD4" w14:textId="1821CF8B" w:rsidR="0046637D" w:rsidRPr="00E966EC" w:rsidRDefault="00D05133" w:rsidP="00E165B7">
      <w:pPr>
        <w:numPr>
          <w:ilvl w:val="0"/>
          <w:numId w:val="19"/>
        </w:numPr>
        <w:spacing w:before="120" w:after="240"/>
        <w:jc w:val="both"/>
        <w:textAlignment w:val="baseline"/>
        <w:rPr>
          <w:rFonts w:ascii="Imago" w:eastAsia="Times New Roman" w:hAnsi="Imago"/>
          <w:color w:val="000000"/>
          <w:sz w:val="22"/>
          <w:szCs w:val="22"/>
        </w:rPr>
      </w:pPr>
      <w:r w:rsidRPr="00E966EC">
        <w:rPr>
          <w:rFonts w:ascii="Imago" w:hAnsi="Imago"/>
          <w:sz w:val="22"/>
          <w:szCs w:val="22"/>
          <w:lang w:bidi="ru-RU"/>
        </w:rPr>
        <w:t>В связи с ожидаемыми перебоями</w:t>
      </w:r>
      <w:r w:rsidR="001F61A0" w:rsidRPr="00E966EC">
        <w:rPr>
          <w:rFonts w:ascii="Imago" w:hAnsi="Imago"/>
          <w:sz w:val="22"/>
          <w:szCs w:val="22"/>
          <w:lang w:bidi="ru-RU"/>
        </w:rPr>
        <w:t xml:space="preserve"> в поставках мы просим вас повторно оценить текущее общее состояние вашего пациента, режим лечения и потенциальный риск обострения заболевания (</w:t>
      </w:r>
      <w:r w:rsidRPr="00E966EC">
        <w:rPr>
          <w:rFonts w:ascii="Imago" w:hAnsi="Imago" w:cs="Helvetica"/>
          <w:color w:val="3C4043"/>
          <w:spacing w:val="3"/>
          <w:sz w:val="22"/>
          <w:szCs w:val="22"/>
          <w:shd w:val="clear" w:color="auto" w:fill="FFFFFF"/>
        </w:rPr>
        <w:t>в случае пропуска доз препарата Актемра в течение 7-ми и более дней</w:t>
      </w:r>
      <w:r w:rsidR="001F61A0" w:rsidRPr="00E966EC">
        <w:rPr>
          <w:rFonts w:ascii="Imago" w:hAnsi="Imago"/>
          <w:sz w:val="22"/>
          <w:szCs w:val="22"/>
          <w:lang w:bidi="ru-RU"/>
        </w:rPr>
        <w:t xml:space="preserve">). </w:t>
      </w:r>
      <w:r w:rsidRPr="00E966EC">
        <w:rPr>
          <w:rFonts w:ascii="Imago" w:hAnsi="Imago"/>
          <w:sz w:val="22"/>
          <w:szCs w:val="22"/>
          <w:lang w:bidi="ru-RU"/>
        </w:rPr>
        <w:t>При</w:t>
      </w:r>
      <w:r w:rsidR="001F61A0" w:rsidRPr="00E966EC">
        <w:rPr>
          <w:rFonts w:ascii="Imago" w:hAnsi="Imago"/>
          <w:sz w:val="22"/>
          <w:szCs w:val="22"/>
          <w:lang w:bidi="ru-RU"/>
        </w:rPr>
        <w:t xml:space="preserve"> применени</w:t>
      </w:r>
      <w:r w:rsidRPr="00E966EC">
        <w:rPr>
          <w:rFonts w:ascii="Imago" w:hAnsi="Imago"/>
          <w:sz w:val="22"/>
          <w:szCs w:val="22"/>
          <w:lang w:bidi="ru-RU"/>
        </w:rPr>
        <w:t>и</w:t>
      </w:r>
      <w:r w:rsidR="001F61A0" w:rsidRPr="00E966EC">
        <w:rPr>
          <w:rFonts w:ascii="Imago" w:hAnsi="Imago"/>
          <w:sz w:val="22"/>
          <w:szCs w:val="22"/>
          <w:lang w:bidi="ru-RU"/>
        </w:rPr>
        <w:t xml:space="preserve"> </w:t>
      </w:r>
      <w:r w:rsidRPr="00E966EC">
        <w:rPr>
          <w:rFonts w:ascii="Imago" w:hAnsi="Imago"/>
          <w:color w:val="FF0000"/>
          <w:sz w:val="22"/>
          <w:szCs w:val="22"/>
          <w:lang w:bidi="ru-RU"/>
        </w:rPr>
        <w:t>подкожной формы препарата</w:t>
      </w:r>
      <w:r w:rsidR="0046637D" w:rsidRPr="00E966EC">
        <w:rPr>
          <w:rFonts w:ascii="Imago" w:hAnsi="Imago"/>
          <w:color w:val="FF0000"/>
          <w:sz w:val="22"/>
          <w:szCs w:val="22"/>
          <w:lang w:bidi="ru-RU"/>
        </w:rPr>
        <w:t xml:space="preserve"> Актемра, </w:t>
      </w:r>
      <w:r w:rsidR="0046637D" w:rsidRPr="00E966EC">
        <w:rPr>
          <w:rFonts w:ascii="Imago" w:hAnsi="Imago"/>
          <w:sz w:val="22"/>
          <w:szCs w:val="22"/>
          <w:lang w:bidi="ru-RU"/>
        </w:rPr>
        <w:t xml:space="preserve">пожалуйста, </w:t>
      </w:r>
      <w:r w:rsidRPr="00E966EC">
        <w:rPr>
          <w:rFonts w:ascii="Imago" w:hAnsi="Imago"/>
          <w:sz w:val="22"/>
          <w:szCs w:val="22"/>
          <w:lang w:bidi="ru-RU"/>
        </w:rPr>
        <w:t>учтите</w:t>
      </w:r>
      <w:r w:rsidR="0046637D" w:rsidRPr="00E966EC">
        <w:rPr>
          <w:rFonts w:ascii="Imago" w:hAnsi="Imago"/>
          <w:sz w:val="22"/>
          <w:szCs w:val="22"/>
          <w:lang w:bidi="ru-RU"/>
        </w:rPr>
        <w:t xml:space="preserve"> количество</w:t>
      </w:r>
      <w:r w:rsidR="001F61A0" w:rsidRPr="00E966EC">
        <w:rPr>
          <w:rFonts w:ascii="Imago" w:hAnsi="Imago"/>
          <w:sz w:val="22"/>
          <w:szCs w:val="22"/>
          <w:lang w:bidi="ru-RU"/>
        </w:rPr>
        <w:t xml:space="preserve"> неиспользованных шприцев-</w:t>
      </w:r>
      <w:r w:rsidRPr="00E966EC">
        <w:rPr>
          <w:rFonts w:ascii="Imago" w:hAnsi="Imago"/>
          <w:sz w:val="22"/>
          <w:szCs w:val="22"/>
          <w:lang w:bidi="ru-RU"/>
        </w:rPr>
        <w:t>тюбиков</w:t>
      </w:r>
      <w:r w:rsidR="001F61A0" w:rsidRPr="00E966EC">
        <w:rPr>
          <w:rFonts w:ascii="Imago" w:hAnsi="Imago"/>
          <w:sz w:val="22"/>
          <w:szCs w:val="22"/>
          <w:lang w:bidi="ru-RU"/>
        </w:rPr>
        <w:t xml:space="preserve"> с препаратом</w:t>
      </w:r>
      <w:r w:rsidR="0046637D" w:rsidRPr="00E966EC">
        <w:rPr>
          <w:rFonts w:ascii="Imago" w:hAnsi="Imago"/>
          <w:color w:val="FF0000"/>
          <w:sz w:val="22"/>
          <w:szCs w:val="22"/>
          <w:lang w:bidi="ru-RU"/>
        </w:rPr>
        <w:t xml:space="preserve"> Актемра</w:t>
      </w:r>
      <w:r w:rsidR="001F61A0" w:rsidRPr="00E966EC">
        <w:rPr>
          <w:rFonts w:ascii="Imago" w:hAnsi="Imago"/>
          <w:sz w:val="22"/>
          <w:szCs w:val="22"/>
          <w:lang w:bidi="ru-RU"/>
        </w:rPr>
        <w:t xml:space="preserve">, </w:t>
      </w:r>
      <w:r w:rsidRPr="00E966EC">
        <w:rPr>
          <w:rFonts w:ascii="Imago" w:hAnsi="Imago"/>
          <w:sz w:val="22"/>
          <w:szCs w:val="22"/>
          <w:lang w:bidi="ru-RU"/>
        </w:rPr>
        <w:t>остающихся</w:t>
      </w:r>
      <w:r w:rsidR="001F61A0" w:rsidRPr="00E966EC">
        <w:rPr>
          <w:rFonts w:ascii="Imago" w:hAnsi="Imago"/>
          <w:sz w:val="22"/>
          <w:szCs w:val="22"/>
          <w:lang w:bidi="ru-RU"/>
        </w:rPr>
        <w:t xml:space="preserve"> у каждого пациента. </w:t>
      </w:r>
    </w:p>
    <w:p w14:paraId="1BEA36AD" w14:textId="6961770C" w:rsidR="00143025" w:rsidRPr="00E966EC" w:rsidRDefault="00143025" w:rsidP="003442F1">
      <w:pPr>
        <w:numPr>
          <w:ilvl w:val="0"/>
          <w:numId w:val="19"/>
        </w:numPr>
        <w:spacing w:before="120" w:after="240"/>
        <w:jc w:val="both"/>
        <w:textAlignment w:val="baseline"/>
        <w:rPr>
          <w:rFonts w:ascii="Imago" w:eastAsia="Times New Roman" w:hAnsi="Imago"/>
          <w:color w:val="000000"/>
          <w:sz w:val="22"/>
          <w:szCs w:val="22"/>
        </w:rPr>
      </w:pPr>
      <w:r w:rsidRPr="00E966EC">
        <w:rPr>
          <w:rFonts w:ascii="Imago" w:hAnsi="Imago"/>
          <w:sz w:val="22"/>
          <w:szCs w:val="22"/>
          <w:lang w:bidi="ru-RU"/>
        </w:rPr>
        <w:t xml:space="preserve">Риск «обострения» (повышение активности заболевания/ухудшение симптомов) </w:t>
      </w:r>
      <w:r w:rsidR="00D05133" w:rsidRPr="00E966EC">
        <w:rPr>
          <w:rFonts w:ascii="Imago" w:hAnsi="Imago"/>
          <w:sz w:val="22"/>
          <w:szCs w:val="22"/>
          <w:lang w:bidi="ru-RU"/>
        </w:rPr>
        <w:t xml:space="preserve">заболеваний </w:t>
      </w:r>
      <w:r w:rsidR="00D05133" w:rsidRPr="00E966EC">
        <w:rPr>
          <w:rFonts w:ascii="Imago" w:hAnsi="Imago" w:cs="Helvetica"/>
          <w:color w:val="3C4043"/>
          <w:spacing w:val="3"/>
          <w:sz w:val="22"/>
          <w:szCs w:val="22"/>
          <w:shd w:val="clear" w:color="auto" w:fill="FFFFFF"/>
        </w:rPr>
        <w:t>для лечения которых применение в/в и/или п/к формы препарата показано</w:t>
      </w:r>
      <w:r w:rsidRPr="00E966EC">
        <w:rPr>
          <w:rFonts w:ascii="Imago" w:hAnsi="Imago"/>
          <w:color w:val="FF0000"/>
          <w:sz w:val="22"/>
          <w:szCs w:val="22"/>
          <w:lang w:bidi="ru-RU"/>
        </w:rPr>
        <w:t xml:space="preserve"> (ревматоидный артрит (РА) (взрослые), гигантоклеточный артериит (ГКА) (взрослые), </w:t>
      </w:r>
      <w:r w:rsidR="003442F1" w:rsidRPr="00E966EC">
        <w:rPr>
          <w:rFonts w:ascii="Imago" w:hAnsi="Imago"/>
          <w:color w:val="FF0000"/>
          <w:sz w:val="22"/>
          <w:szCs w:val="22"/>
          <w:lang w:bidi="ru-RU"/>
        </w:rPr>
        <w:t xml:space="preserve">полиартикулярный ювенильный идиопатический артрит (положительный или отрицательный ревматоидный фактор и распространенный олигоартрит) </w:t>
      </w:r>
      <w:r w:rsidRPr="00E966EC">
        <w:rPr>
          <w:rFonts w:ascii="Imago" w:hAnsi="Imago"/>
          <w:sz w:val="22"/>
          <w:szCs w:val="22"/>
          <w:lang w:bidi="ru-RU"/>
        </w:rPr>
        <w:t>(2 года и старше), системный ювенильный идиопатический артрит (сЮИА) (1 год и старше)</w:t>
      </w:r>
      <w:r w:rsidR="00D05133" w:rsidRPr="00E966EC">
        <w:rPr>
          <w:rFonts w:ascii="Imago" w:hAnsi="Imago"/>
          <w:sz w:val="22"/>
          <w:szCs w:val="22"/>
          <w:lang w:bidi="ru-RU"/>
        </w:rPr>
        <w:t>) не</w:t>
      </w:r>
      <w:r w:rsidR="00D05133" w:rsidRPr="00E966EC">
        <w:rPr>
          <w:rFonts w:ascii="Imago" w:hAnsi="Imago" w:cs="Helvetica"/>
          <w:color w:val="3C4043"/>
          <w:spacing w:val="3"/>
          <w:sz w:val="22"/>
          <w:szCs w:val="22"/>
          <w:shd w:val="clear" w:color="auto" w:fill="FFFFFF"/>
        </w:rPr>
        <w:t xml:space="preserve"> может быть исключен, если пациенты пропустили одно или несколько запланированных введений препарата Актемра из-за временных перебоев с поставками</w:t>
      </w:r>
      <w:r w:rsidR="006B6908" w:rsidRPr="00E966EC">
        <w:rPr>
          <w:rFonts w:ascii="Imago" w:hAnsi="Imago" w:cs="Helvetica"/>
          <w:color w:val="3C4043"/>
          <w:spacing w:val="3"/>
          <w:sz w:val="22"/>
          <w:szCs w:val="22"/>
          <w:shd w:val="clear" w:color="auto" w:fill="FFFFFF"/>
        </w:rPr>
        <w:t>.</w:t>
      </w:r>
    </w:p>
    <w:p w14:paraId="758D3F38" w14:textId="36D18392" w:rsidR="00143025" w:rsidRPr="00E966EC" w:rsidRDefault="00143025" w:rsidP="00143025">
      <w:pPr>
        <w:numPr>
          <w:ilvl w:val="0"/>
          <w:numId w:val="19"/>
        </w:numPr>
        <w:spacing w:before="120" w:after="240"/>
        <w:textAlignment w:val="baseline"/>
        <w:rPr>
          <w:rFonts w:ascii="Imago" w:eastAsia="Times New Roman" w:hAnsi="Imago"/>
          <w:color w:val="000000"/>
          <w:sz w:val="22"/>
          <w:szCs w:val="22"/>
        </w:rPr>
      </w:pPr>
      <w:r w:rsidRPr="00E966EC">
        <w:rPr>
          <w:rFonts w:ascii="Imago" w:hAnsi="Imago"/>
          <w:sz w:val="22"/>
          <w:szCs w:val="22"/>
          <w:lang w:bidi="ru-RU"/>
        </w:rPr>
        <w:t>Для пациентов с риском обострения доступны альтернативные варианты лечения</w:t>
      </w:r>
      <w:r w:rsidR="00704550" w:rsidRPr="00E966EC">
        <w:rPr>
          <w:rFonts w:ascii="Imago" w:hAnsi="Imago"/>
          <w:color w:val="FF0000"/>
          <w:sz w:val="22"/>
          <w:szCs w:val="22"/>
          <w:lang w:bidi="ru-RU"/>
        </w:rPr>
        <w:t xml:space="preserve"> </w:t>
      </w:r>
    </w:p>
    <w:p w14:paraId="3F7E62EB" w14:textId="742C1FAC" w:rsidR="00143025" w:rsidRPr="00E966EC" w:rsidRDefault="00143025" w:rsidP="00D05133">
      <w:pPr>
        <w:numPr>
          <w:ilvl w:val="1"/>
          <w:numId w:val="19"/>
        </w:numPr>
        <w:spacing w:before="120" w:after="240"/>
        <w:jc w:val="both"/>
        <w:textAlignment w:val="baseline"/>
        <w:rPr>
          <w:rFonts w:ascii="Imago" w:eastAsia="Times New Roman" w:hAnsi="Imago"/>
          <w:color w:val="000000"/>
          <w:sz w:val="22"/>
          <w:szCs w:val="22"/>
        </w:rPr>
      </w:pPr>
      <w:r w:rsidRPr="00E966EC">
        <w:rPr>
          <w:rFonts w:ascii="Imago" w:hAnsi="Imago"/>
          <w:sz w:val="22"/>
          <w:szCs w:val="22"/>
          <w:lang w:bidi="ru-RU"/>
        </w:rPr>
        <w:lastRenderedPageBreak/>
        <w:t xml:space="preserve"> </w:t>
      </w:r>
      <w:r w:rsidR="00D05133" w:rsidRPr="00E966EC">
        <w:rPr>
          <w:rFonts w:ascii="Imago" w:hAnsi="Imago"/>
          <w:sz w:val="22"/>
          <w:szCs w:val="22"/>
          <w:lang w:bidi="ru-RU"/>
        </w:rPr>
        <w:t>ревматоидный артрит, гигантоклеточный артериит, полиартикулярный ювенильный идиопатический артрит и системный ювенильный идиопатический артрит</w:t>
      </w:r>
    </w:p>
    <w:p w14:paraId="107DAA12" w14:textId="5A467485" w:rsidR="00143025" w:rsidRPr="00E966EC" w:rsidRDefault="009F4084" w:rsidP="008C5E60">
      <w:pPr>
        <w:spacing w:before="120" w:after="240"/>
        <w:ind w:left="360"/>
        <w:jc w:val="both"/>
        <w:textAlignment w:val="baseline"/>
        <w:rPr>
          <w:rFonts w:ascii="Imago" w:eastAsia="Times New Roman" w:hAnsi="Imago"/>
          <w:color w:val="000000"/>
          <w:sz w:val="22"/>
          <w:szCs w:val="22"/>
        </w:rPr>
      </w:pPr>
      <w:r w:rsidRPr="00E966EC">
        <w:rPr>
          <w:rFonts w:ascii="Imago" w:hAnsi="Imago"/>
          <w:sz w:val="22"/>
          <w:szCs w:val="22"/>
          <w:lang w:bidi="ru-RU"/>
        </w:rPr>
        <w:t>-</w:t>
      </w:r>
      <w:r w:rsidR="00D05133" w:rsidRPr="00E966EC">
        <w:rPr>
          <w:rFonts w:ascii="Imago" w:hAnsi="Imago"/>
          <w:sz w:val="22"/>
          <w:szCs w:val="22"/>
          <w:lang w:bidi="ru-RU"/>
        </w:rPr>
        <w:t xml:space="preserve"> В случае отсутствия раствора </w:t>
      </w:r>
      <w:r w:rsidRPr="00E966EC">
        <w:rPr>
          <w:rFonts w:ascii="Imago" w:hAnsi="Imago"/>
          <w:sz w:val="22"/>
          <w:szCs w:val="22"/>
          <w:lang w:bidi="ru-RU"/>
        </w:rPr>
        <w:t>для п/к инъекций, назначьте тоцилизумаб в/в при</w:t>
      </w:r>
      <w:r w:rsidR="00D05133" w:rsidRPr="00E966EC">
        <w:rPr>
          <w:rFonts w:ascii="Imago" w:hAnsi="Imago"/>
          <w:sz w:val="22"/>
          <w:szCs w:val="22"/>
          <w:lang w:bidi="ru-RU"/>
        </w:rPr>
        <w:t>близительно</w:t>
      </w:r>
      <w:r w:rsidRPr="00E966EC">
        <w:rPr>
          <w:rFonts w:ascii="Imago" w:hAnsi="Imago"/>
          <w:sz w:val="22"/>
          <w:szCs w:val="22"/>
          <w:lang w:bidi="ru-RU"/>
        </w:rPr>
        <w:t xml:space="preserve"> через 2 недели после последней подкожной инъекции тоцилизумаба и </w:t>
      </w:r>
      <w:r w:rsidR="00D05133" w:rsidRPr="00E966EC">
        <w:rPr>
          <w:rFonts w:ascii="Imago" w:hAnsi="Imago"/>
          <w:sz w:val="22"/>
          <w:szCs w:val="22"/>
          <w:lang w:bidi="ru-RU"/>
        </w:rPr>
        <w:t>вернуться к подкожному введению тоцилизумаб</w:t>
      </w:r>
      <w:r w:rsidR="003B7672" w:rsidRPr="00E966EC">
        <w:rPr>
          <w:rFonts w:ascii="Imago" w:hAnsi="Imago"/>
          <w:sz w:val="22"/>
          <w:szCs w:val="22"/>
          <w:lang w:bidi="ru-RU"/>
        </w:rPr>
        <w:t>а</w:t>
      </w:r>
      <w:r w:rsidR="00D05133" w:rsidRPr="00E966EC">
        <w:rPr>
          <w:rFonts w:ascii="Imago" w:hAnsi="Imago"/>
          <w:sz w:val="22"/>
          <w:szCs w:val="22"/>
          <w:lang w:bidi="ru-RU"/>
        </w:rPr>
        <w:t xml:space="preserve"> после возобно</w:t>
      </w:r>
      <w:r w:rsidR="003B7672" w:rsidRPr="00E966EC">
        <w:rPr>
          <w:rFonts w:ascii="Imago" w:hAnsi="Imago"/>
          <w:sz w:val="22"/>
          <w:szCs w:val="22"/>
          <w:lang w:bidi="ru-RU"/>
        </w:rPr>
        <w:t>вл</w:t>
      </w:r>
      <w:r w:rsidR="00D05133" w:rsidRPr="00E966EC">
        <w:rPr>
          <w:rFonts w:ascii="Imago" w:hAnsi="Imago"/>
          <w:sz w:val="22"/>
          <w:szCs w:val="22"/>
          <w:lang w:bidi="ru-RU"/>
        </w:rPr>
        <w:t xml:space="preserve">ения поставок </w:t>
      </w:r>
      <w:r w:rsidRPr="00E966EC">
        <w:rPr>
          <w:rFonts w:ascii="Imago" w:hAnsi="Imago"/>
          <w:sz w:val="22"/>
          <w:szCs w:val="22"/>
          <w:lang w:bidi="ru-RU"/>
        </w:rPr>
        <w:t xml:space="preserve">(следующую </w:t>
      </w:r>
      <w:r w:rsidR="00D05133" w:rsidRPr="00E966EC">
        <w:rPr>
          <w:rFonts w:ascii="Imago" w:hAnsi="Imago"/>
          <w:sz w:val="22"/>
          <w:szCs w:val="22"/>
          <w:lang w:bidi="ru-RU"/>
        </w:rPr>
        <w:t>п/к</w:t>
      </w:r>
      <w:r w:rsidRPr="00E966EC">
        <w:rPr>
          <w:rFonts w:ascii="Imago" w:hAnsi="Imago"/>
          <w:sz w:val="22"/>
          <w:szCs w:val="22"/>
          <w:lang w:bidi="ru-RU"/>
        </w:rPr>
        <w:t xml:space="preserve"> дозу можно вводить</w:t>
      </w:r>
      <w:r w:rsidR="003B7672" w:rsidRPr="00E966EC">
        <w:rPr>
          <w:rFonts w:ascii="Imago" w:hAnsi="Imago"/>
          <w:sz w:val="22"/>
          <w:szCs w:val="22"/>
          <w:lang w:bidi="ru-RU"/>
        </w:rPr>
        <w:t xml:space="preserve"> в запланированной </w:t>
      </w:r>
      <w:r w:rsidR="00D05133" w:rsidRPr="00E966EC">
        <w:rPr>
          <w:rFonts w:ascii="Imago" w:hAnsi="Imago"/>
          <w:sz w:val="22"/>
          <w:szCs w:val="22"/>
          <w:lang w:bidi="ru-RU"/>
        </w:rPr>
        <w:t xml:space="preserve">в/в </w:t>
      </w:r>
      <w:r w:rsidR="003B7672" w:rsidRPr="00E966EC">
        <w:rPr>
          <w:rFonts w:ascii="Imago" w:hAnsi="Imago"/>
          <w:sz w:val="22"/>
          <w:szCs w:val="22"/>
          <w:lang w:bidi="ru-RU"/>
        </w:rPr>
        <w:t>дозе</w:t>
      </w:r>
      <w:r w:rsidRPr="00E966EC">
        <w:rPr>
          <w:rFonts w:ascii="Imago" w:hAnsi="Imago"/>
          <w:sz w:val="22"/>
          <w:szCs w:val="22"/>
          <w:lang w:bidi="ru-RU"/>
        </w:rPr>
        <w:t>).</w:t>
      </w:r>
      <w:r w:rsidRPr="00E966EC">
        <w:rPr>
          <w:rFonts w:ascii="Imago" w:hAnsi="Imago"/>
          <w:sz w:val="22"/>
          <w:szCs w:val="22"/>
          <w:lang w:bidi="ru-RU"/>
        </w:rPr>
        <w:br/>
      </w:r>
      <w:r w:rsidRPr="00E966EC">
        <w:rPr>
          <w:rFonts w:ascii="Imago" w:hAnsi="Imago"/>
          <w:sz w:val="22"/>
          <w:szCs w:val="22"/>
          <w:lang w:bidi="ru-RU"/>
        </w:rPr>
        <w:br/>
        <w:t>-</w:t>
      </w:r>
      <w:r w:rsidR="003B7672" w:rsidRPr="00E966EC">
        <w:rPr>
          <w:rFonts w:ascii="Imago" w:hAnsi="Imago"/>
          <w:sz w:val="22"/>
          <w:szCs w:val="22"/>
          <w:lang w:bidi="ru-RU"/>
        </w:rPr>
        <w:t>В случае отсутствия раствора для в/в инъекций</w:t>
      </w:r>
      <w:r w:rsidRPr="00E966EC">
        <w:rPr>
          <w:rFonts w:ascii="Imago" w:hAnsi="Imago"/>
          <w:sz w:val="22"/>
          <w:szCs w:val="22"/>
          <w:lang w:bidi="ru-RU"/>
        </w:rPr>
        <w:t>, назначьте тоцилизумаб п/к со следующей запланированной в/в инъекции. После восстановления поставок в/в инъекции можно возобновить примерно через 2 недели после последней подкожной инъекции.</w:t>
      </w:r>
      <w:r w:rsidRPr="00E966EC">
        <w:rPr>
          <w:rFonts w:ascii="Imago" w:hAnsi="Imago"/>
          <w:sz w:val="22"/>
          <w:szCs w:val="22"/>
          <w:lang w:bidi="ru-RU"/>
        </w:rPr>
        <w:br/>
      </w:r>
      <w:r w:rsidRPr="00E966EC">
        <w:rPr>
          <w:rFonts w:ascii="Imago" w:hAnsi="Imago"/>
          <w:sz w:val="22"/>
          <w:szCs w:val="22"/>
          <w:lang w:bidi="ru-RU"/>
        </w:rPr>
        <w:br/>
        <w:t>-</w:t>
      </w:r>
      <w:r w:rsidR="003B7672" w:rsidRPr="00E966EC">
        <w:rPr>
          <w:rFonts w:ascii="Imago" w:hAnsi="Imago"/>
          <w:sz w:val="22"/>
          <w:szCs w:val="22"/>
          <w:lang w:bidi="ru-RU"/>
        </w:rPr>
        <w:t xml:space="preserve">В случае отсутствия </w:t>
      </w:r>
      <w:r w:rsidRPr="00E966EC">
        <w:rPr>
          <w:rFonts w:ascii="Imago" w:hAnsi="Imago"/>
          <w:sz w:val="22"/>
          <w:szCs w:val="22"/>
          <w:lang w:bidi="ru-RU"/>
        </w:rPr>
        <w:t xml:space="preserve">п/к или в/в </w:t>
      </w:r>
      <w:r w:rsidR="003B7672" w:rsidRPr="00E966EC">
        <w:rPr>
          <w:rFonts w:ascii="Imago" w:hAnsi="Imago"/>
          <w:sz w:val="22"/>
          <w:szCs w:val="22"/>
          <w:lang w:bidi="ru-RU"/>
        </w:rPr>
        <w:t xml:space="preserve">лекарственной формы препарата, и </w:t>
      </w:r>
      <w:r w:rsidRPr="00E966EC">
        <w:rPr>
          <w:rFonts w:ascii="Imago" w:hAnsi="Imago"/>
          <w:sz w:val="22"/>
          <w:szCs w:val="22"/>
          <w:lang w:bidi="ru-RU"/>
        </w:rPr>
        <w:t>по усмотрению лечащего врача: рассмотреть возможн</w:t>
      </w:r>
      <w:r w:rsidR="003442F1" w:rsidRPr="00E966EC">
        <w:rPr>
          <w:rFonts w:ascii="Imago" w:hAnsi="Imago"/>
          <w:sz w:val="22"/>
          <w:szCs w:val="22"/>
          <w:lang w:bidi="ru-RU"/>
        </w:rPr>
        <w:t xml:space="preserve">ость добавления/увеличения дозы </w:t>
      </w:r>
      <w:r w:rsidR="003B7672" w:rsidRPr="00E966EC">
        <w:rPr>
          <w:rFonts w:ascii="Imago" w:hAnsi="Imago"/>
          <w:sz w:val="22"/>
          <w:szCs w:val="22"/>
          <w:lang w:bidi="ru-RU"/>
        </w:rPr>
        <w:t>стандартных</w:t>
      </w:r>
      <w:r w:rsidRPr="00E966EC">
        <w:rPr>
          <w:rFonts w:ascii="Imago" w:hAnsi="Imago"/>
          <w:sz w:val="22"/>
          <w:szCs w:val="22"/>
          <w:lang w:bidi="ru-RU"/>
        </w:rPr>
        <w:t xml:space="preserve">/биологических/таргетных пероральных </w:t>
      </w:r>
      <w:r w:rsidR="003B7672" w:rsidRPr="00E966EC">
        <w:rPr>
          <w:rFonts w:ascii="Imago" w:hAnsi="Imago"/>
          <w:sz w:val="22"/>
          <w:szCs w:val="22"/>
          <w:lang w:bidi="ru-RU"/>
        </w:rPr>
        <w:t>болезнь-модифицирующих антиревматических препаратов</w:t>
      </w:r>
      <w:r w:rsidR="0058133A" w:rsidRPr="00E966EC">
        <w:rPr>
          <w:rFonts w:ascii="Imago" w:hAnsi="Imago"/>
          <w:sz w:val="22"/>
          <w:szCs w:val="22"/>
          <w:lang w:bidi="ru-RU"/>
        </w:rPr>
        <w:t xml:space="preserve"> </w:t>
      </w:r>
      <w:r w:rsidRPr="00E966EC">
        <w:rPr>
          <w:rFonts w:ascii="Imago" w:hAnsi="Imago"/>
          <w:sz w:val="22"/>
          <w:szCs w:val="22"/>
          <w:lang w:bidi="ru-RU"/>
        </w:rPr>
        <w:t>и/или глюкокортикоидов.</w:t>
      </w:r>
    </w:p>
    <w:p w14:paraId="7FA0902B" w14:textId="0E70E82F" w:rsidR="009F4084" w:rsidRPr="00E966EC" w:rsidRDefault="00143025" w:rsidP="006B6908">
      <w:pPr>
        <w:pStyle w:val="ListParagraph"/>
        <w:numPr>
          <w:ilvl w:val="0"/>
          <w:numId w:val="22"/>
        </w:numPr>
        <w:spacing w:before="120" w:after="240"/>
        <w:jc w:val="both"/>
        <w:textAlignment w:val="baseline"/>
        <w:rPr>
          <w:rFonts w:ascii="Imago" w:eastAsia="Times New Roman" w:hAnsi="Imago"/>
          <w:color w:val="000000"/>
          <w:sz w:val="22"/>
          <w:szCs w:val="22"/>
        </w:rPr>
      </w:pPr>
      <w:r w:rsidRPr="00E966EC">
        <w:rPr>
          <w:rFonts w:ascii="Imago" w:hAnsi="Imago"/>
          <w:sz w:val="22"/>
          <w:szCs w:val="22"/>
          <w:lang w:bidi="ru-RU"/>
        </w:rPr>
        <w:t xml:space="preserve">для ГКА: поскольку в/в </w:t>
      </w:r>
      <w:r w:rsidR="003B7672" w:rsidRPr="00E966EC">
        <w:rPr>
          <w:rFonts w:ascii="Imago" w:hAnsi="Imago"/>
          <w:sz w:val="22"/>
          <w:szCs w:val="22"/>
          <w:lang w:bidi="ru-RU"/>
        </w:rPr>
        <w:t xml:space="preserve">форма </w:t>
      </w:r>
      <w:r w:rsidRPr="00E966EC">
        <w:rPr>
          <w:rFonts w:ascii="Imago" w:hAnsi="Imago"/>
          <w:sz w:val="22"/>
          <w:szCs w:val="22"/>
          <w:lang w:bidi="ru-RU"/>
        </w:rPr>
        <w:t>тоцилизумаб</w:t>
      </w:r>
      <w:r w:rsidR="003B7672" w:rsidRPr="00E966EC">
        <w:rPr>
          <w:rFonts w:ascii="Imago" w:hAnsi="Imago"/>
          <w:sz w:val="22"/>
          <w:szCs w:val="22"/>
          <w:lang w:bidi="ru-RU"/>
        </w:rPr>
        <w:t>а</w:t>
      </w:r>
      <w:r w:rsidRPr="00E966EC">
        <w:rPr>
          <w:rFonts w:ascii="Imago" w:hAnsi="Imago"/>
          <w:sz w:val="22"/>
          <w:szCs w:val="22"/>
          <w:lang w:bidi="ru-RU"/>
        </w:rPr>
        <w:t xml:space="preserve"> не одобрен</w:t>
      </w:r>
      <w:r w:rsidR="003B7672" w:rsidRPr="00E966EC">
        <w:rPr>
          <w:rFonts w:ascii="Imago" w:hAnsi="Imago"/>
          <w:sz w:val="22"/>
          <w:szCs w:val="22"/>
          <w:lang w:bidi="ru-RU"/>
        </w:rPr>
        <w:t>а для применения при данном показании</w:t>
      </w:r>
      <w:r w:rsidRPr="00E966EC">
        <w:rPr>
          <w:rFonts w:ascii="Imago" w:hAnsi="Imago"/>
          <w:sz w:val="22"/>
          <w:szCs w:val="22"/>
          <w:lang w:bidi="ru-RU"/>
        </w:rPr>
        <w:t xml:space="preserve">, в случае, </w:t>
      </w:r>
      <w:r w:rsidR="003B7672" w:rsidRPr="00E966EC">
        <w:rPr>
          <w:rFonts w:ascii="Imago" w:hAnsi="Imago"/>
          <w:sz w:val="22"/>
          <w:szCs w:val="22"/>
          <w:lang w:bidi="ru-RU"/>
        </w:rPr>
        <w:t xml:space="preserve">отсутствия </w:t>
      </w:r>
      <w:r w:rsidRPr="00E966EC">
        <w:rPr>
          <w:rFonts w:ascii="Imago" w:hAnsi="Imago"/>
          <w:sz w:val="22"/>
          <w:szCs w:val="22"/>
          <w:lang w:bidi="ru-RU"/>
        </w:rPr>
        <w:t>препарата для п/к</w:t>
      </w:r>
      <w:r w:rsidR="003B7672" w:rsidRPr="00E966EC">
        <w:rPr>
          <w:rFonts w:ascii="Imago" w:hAnsi="Imago"/>
          <w:sz w:val="22"/>
          <w:szCs w:val="22"/>
          <w:lang w:bidi="ru-RU"/>
        </w:rPr>
        <w:t xml:space="preserve"> инъекций</w:t>
      </w:r>
      <w:r w:rsidRPr="00E966EC">
        <w:rPr>
          <w:rFonts w:ascii="Imago" w:hAnsi="Imago"/>
          <w:sz w:val="22"/>
          <w:szCs w:val="22"/>
          <w:lang w:bidi="ru-RU"/>
        </w:rPr>
        <w:t>, альтернативные варианты лечения могут включать повторное назначение или увеличение дозы других препаратов (например, кортикостероидов).</w:t>
      </w:r>
      <w:r w:rsidRPr="00E966EC">
        <w:rPr>
          <w:rFonts w:ascii="Imago" w:hAnsi="Imago"/>
          <w:sz w:val="22"/>
          <w:szCs w:val="22"/>
          <w:lang w:bidi="ru-RU"/>
        </w:rPr>
        <w:br/>
      </w:r>
    </w:p>
    <w:p w14:paraId="22AA4517" w14:textId="1D96FC82" w:rsidR="00143025" w:rsidRPr="00E966EC" w:rsidRDefault="00143025" w:rsidP="006B6908">
      <w:pPr>
        <w:pStyle w:val="ListParagraph"/>
        <w:numPr>
          <w:ilvl w:val="0"/>
          <w:numId w:val="22"/>
        </w:numPr>
        <w:spacing w:before="120" w:after="240"/>
        <w:jc w:val="both"/>
        <w:textAlignment w:val="baseline"/>
        <w:rPr>
          <w:rFonts w:ascii="Imago" w:eastAsia="Times New Roman" w:hAnsi="Imago"/>
          <w:color w:val="000000"/>
          <w:sz w:val="22"/>
          <w:szCs w:val="22"/>
        </w:rPr>
      </w:pPr>
      <w:r w:rsidRPr="00E966EC">
        <w:rPr>
          <w:rFonts w:ascii="Imago" w:hAnsi="Imago"/>
          <w:sz w:val="22"/>
          <w:szCs w:val="22"/>
          <w:lang w:bidi="ru-RU"/>
        </w:rPr>
        <w:t>для лечения синдрома высвобождения цитокинов, индуцированного</w:t>
      </w:r>
      <w:r w:rsidR="0058133A" w:rsidRPr="00E966EC">
        <w:rPr>
          <w:rFonts w:ascii="Imago" w:hAnsi="Imago"/>
          <w:sz w:val="22"/>
          <w:szCs w:val="22"/>
          <w:lang w:bidi="ru-RU"/>
        </w:rPr>
        <w:t>T-клетками с химерными антигенными рецепторами</w:t>
      </w:r>
      <w:r w:rsidRPr="00E966EC">
        <w:rPr>
          <w:rFonts w:ascii="Imago" w:hAnsi="Imago"/>
          <w:sz w:val="22"/>
          <w:szCs w:val="22"/>
          <w:lang w:bidi="ru-RU"/>
        </w:rPr>
        <w:t xml:space="preserve">: поскольку </w:t>
      </w:r>
      <w:r w:rsidR="003B7672" w:rsidRPr="00E966EC">
        <w:rPr>
          <w:rFonts w:ascii="Imago" w:hAnsi="Imago"/>
          <w:sz w:val="22"/>
          <w:szCs w:val="22"/>
          <w:lang w:bidi="ru-RU"/>
        </w:rPr>
        <w:t xml:space="preserve">для терапии данного состояния одобрена </w:t>
      </w:r>
      <w:r w:rsidRPr="00E966EC">
        <w:rPr>
          <w:rFonts w:ascii="Imago" w:hAnsi="Imago"/>
          <w:sz w:val="22"/>
          <w:szCs w:val="22"/>
          <w:lang w:bidi="ru-RU"/>
        </w:rPr>
        <w:t>только в/в</w:t>
      </w:r>
      <w:r w:rsidR="003B7672" w:rsidRPr="00E966EC">
        <w:rPr>
          <w:rFonts w:ascii="Imago" w:hAnsi="Imago"/>
          <w:sz w:val="22"/>
          <w:szCs w:val="22"/>
          <w:lang w:bidi="ru-RU"/>
        </w:rPr>
        <w:t xml:space="preserve"> форма</w:t>
      </w:r>
      <w:r w:rsidRPr="00E966EC">
        <w:rPr>
          <w:rFonts w:ascii="Imago" w:hAnsi="Imago"/>
          <w:sz w:val="22"/>
          <w:szCs w:val="22"/>
          <w:lang w:bidi="ru-RU"/>
        </w:rPr>
        <w:t xml:space="preserve"> тоцилизумаб</w:t>
      </w:r>
      <w:r w:rsidR="003B7672" w:rsidRPr="00E966EC">
        <w:rPr>
          <w:rFonts w:ascii="Imago" w:hAnsi="Imago"/>
          <w:sz w:val="22"/>
          <w:szCs w:val="22"/>
          <w:lang w:bidi="ru-RU"/>
        </w:rPr>
        <w:t>а</w:t>
      </w:r>
      <w:r w:rsidRPr="00E966EC">
        <w:rPr>
          <w:rFonts w:ascii="Imago" w:hAnsi="Imago"/>
          <w:sz w:val="22"/>
          <w:szCs w:val="22"/>
          <w:lang w:bidi="ru-RU"/>
        </w:rPr>
        <w:t xml:space="preserve">, в случае отсутствия в/в </w:t>
      </w:r>
      <w:r w:rsidR="003B7672" w:rsidRPr="00E966EC">
        <w:rPr>
          <w:rFonts w:ascii="Imago" w:hAnsi="Imago"/>
          <w:sz w:val="22"/>
          <w:szCs w:val="22"/>
          <w:lang w:bidi="ru-RU"/>
        </w:rPr>
        <w:t xml:space="preserve">формы </w:t>
      </w:r>
      <w:r w:rsidRPr="00E966EC">
        <w:rPr>
          <w:rFonts w:ascii="Imago" w:hAnsi="Imago"/>
          <w:sz w:val="22"/>
          <w:szCs w:val="22"/>
          <w:lang w:bidi="ru-RU"/>
        </w:rPr>
        <w:t xml:space="preserve">препарата </w:t>
      </w:r>
      <w:r w:rsidR="003B7672" w:rsidRPr="00E966EC">
        <w:rPr>
          <w:rFonts w:ascii="Imago" w:hAnsi="Imago"/>
          <w:sz w:val="22"/>
          <w:szCs w:val="22"/>
          <w:lang w:bidi="ru-RU"/>
        </w:rPr>
        <w:t>необходимо</w:t>
      </w:r>
      <w:r w:rsidRPr="00E966EC">
        <w:rPr>
          <w:rFonts w:ascii="Imago" w:hAnsi="Imago"/>
          <w:sz w:val="22"/>
          <w:szCs w:val="22"/>
          <w:lang w:bidi="ru-RU"/>
        </w:rPr>
        <w:t xml:space="preserve"> обратит</w:t>
      </w:r>
      <w:r w:rsidR="003B7672" w:rsidRPr="00E966EC">
        <w:rPr>
          <w:rFonts w:ascii="Imago" w:hAnsi="Imago"/>
          <w:sz w:val="22"/>
          <w:szCs w:val="22"/>
          <w:lang w:bidi="ru-RU"/>
        </w:rPr>
        <w:t xml:space="preserve">ься </w:t>
      </w:r>
      <w:r w:rsidRPr="00E966EC">
        <w:rPr>
          <w:rFonts w:ascii="Imago" w:hAnsi="Imago"/>
          <w:sz w:val="22"/>
          <w:szCs w:val="22"/>
          <w:lang w:bidi="ru-RU"/>
        </w:rPr>
        <w:t xml:space="preserve">к </w:t>
      </w:r>
      <w:r w:rsidR="003B7672" w:rsidRPr="00E966EC">
        <w:rPr>
          <w:rFonts w:ascii="Imago" w:hAnsi="Imago"/>
          <w:color w:val="FF0000"/>
          <w:sz w:val="22"/>
          <w:szCs w:val="22"/>
          <w:lang w:bidi="ru-RU"/>
        </w:rPr>
        <w:t xml:space="preserve">руководству по лечению СВЦ </w:t>
      </w:r>
      <w:r w:rsidRPr="00E966EC">
        <w:rPr>
          <w:rFonts w:ascii="Imago" w:hAnsi="Imago"/>
          <w:sz w:val="22"/>
          <w:szCs w:val="22"/>
          <w:lang w:bidi="ru-RU"/>
        </w:rPr>
        <w:t xml:space="preserve">для выбора других потенциальных альтернатив лечения. </w:t>
      </w:r>
    </w:p>
    <w:p w14:paraId="2D12D1C6" w14:textId="77777777" w:rsidR="00791B5A" w:rsidRPr="00E966EC" w:rsidRDefault="00791B5A" w:rsidP="002C20F5">
      <w:pPr>
        <w:pStyle w:val="ListParagraph"/>
        <w:spacing w:before="120" w:after="240"/>
        <w:ind w:left="1152"/>
        <w:textAlignment w:val="baseline"/>
        <w:rPr>
          <w:rFonts w:ascii="Imago" w:eastAsia="Times New Roman" w:hAnsi="Imago"/>
          <w:color w:val="000000"/>
          <w:sz w:val="22"/>
          <w:szCs w:val="22"/>
        </w:rPr>
      </w:pPr>
    </w:p>
    <w:p w14:paraId="34805C32" w14:textId="468165C3" w:rsidR="00EB2218" w:rsidRPr="00E966EC" w:rsidRDefault="001F61A0" w:rsidP="008C5E60">
      <w:pPr>
        <w:spacing w:before="120" w:after="240"/>
        <w:ind w:left="360"/>
        <w:textAlignment w:val="baseline"/>
        <w:rPr>
          <w:rFonts w:ascii="Imago" w:eastAsia="Times New Roman" w:hAnsi="Imago"/>
          <w:color w:val="000000"/>
          <w:sz w:val="22"/>
          <w:szCs w:val="22"/>
        </w:rPr>
      </w:pPr>
      <w:r w:rsidRPr="00E966EC">
        <w:rPr>
          <w:rFonts w:ascii="Imago" w:hAnsi="Imago"/>
          <w:sz w:val="22"/>
          <w:szCs w:val="22"/>
          <w:lang w:bidi="ru-RU"/>
        </w:rPr>
        <w:t>В некоторых случаях пациентам необходимо посещать больницу/клинику для назначения альтернативного лечения.</w:t>
      </w:r>
    </w:p>
    <w:p w14:paraId="3B5DA79B" w14:textId="17A49022" w:rsidR="00EB2218" w:rsidRPr="00E966EC" w:rsidRDefault="00EB2218" w:rsidP="00EB2218">
      <w:pPr>
        <w:rPr>
          <w:rFonts w:ascii="Imago" w:eastAsia="Times New Roman" w:hAnsi="Imago"/>
          <w:sz w:val="22"/>
          <w:szCs w:val="22"/>
        </w:rPr>
      </w:pPr>
    </w:p>
    <w:p w14:paraId="321DB9B9" w14:textId="70FCD435" w:rsidR="00DF24DC" w:rsidRPr="00E966EC" w:rsidRDefault="00DF24DC" w:rsidP="00EB2218">
      <w:pPr>
        <w:rPr>
          <w:rFonts w:ascii="Imago" w:eastAsia="Times New Roman" w:hAnsi="Imago"/>
          <w:sz w:val="22"/>
          <w:szCs w:val="22"/>
        </w:rPr>
      </w:pPr>
    </w:p>
    <w:p w14:paraId="2E65F1F0" w14:textId="6D999D12" w:rsidR="00063F9C" w:rsidRPr="00E966EC" w:rsidRDefault="00063F9C" w:rsidP="00EB2218">
      <w:pPr>
        <w:rPr>
          <w:rFonts w:ascii="Imago" w:eastAsia="Times New Roman" w:hAnsi="Imago"/>
          <w:sz w:val="22"/>
          <w:szCs w:val="22"/>
        </w:rPr>
      </w:pPr>
    </w:p>
    <w:p w14:paraId="392BB633" w14:textId="21EF9C2B" w:rsidR="00063F9C" w:rsidRPr="00E966EC" w:rsidRDefault="00063F9C" w:rsidP="00EB2218">
      <w:pPr>
        <w:rPr>
          <w:rFonts w:ascii="Imago" w:eastAsia="Times New Roman" w:hAnsi="Imago"/>
          <w:sz w:val="22"/>
          <w:szCs w:val="22"/>
        </w:rPr>
      </w:pPr>
    </w:p>
    <w:p w14:paraId="0046D2C0" w14:textId="1350C373" w:rsidR="00063F9C" w:rsidRPr="00E966EC" w:rsidRDefault="00063F9C" w:rsidP="00EB2218">
      <w:pPr>
        <w:rPr>
          <w:rFonts w:ascii="Imago" w:eastAsia="Times New Roman" w:hAnsi="Imago"/>
          <w:sz w:val="22"/>
          <w:szCs w:val="22"/>
        </w:rPr>
      </w:pPr>
    </w:p>
    <w:p w14:paraId="1C66D4A4" w14:textId="5A93F655" w:rsidR="00063F9C" w:rsidRPr="00E966EC" w:rsidRDefault="00063F9C" w:rsidP="00EB2218">
      <w:pPr>
        <w:rPr>
          <w:rFonts w:ascii="Imago" w:eastAsia="Times New Roman" w:hAnsi="Imago"/>
          <w:sz w:val="22"/>
          <w:szCs w:val="22"/>
        </w:rPr>
      </w:pPr>
    </w:p>
    <w:p w14:paraId="795DF204" w14:textId="1BAC3CDB" w:rsidR="00063F9C" w:rsidRPr="00E966EC" w:rsidRDefault="00063F9C" w:rsidP="00EB2218">
      <w:pPr>
        <w:rPr>
          <w:rFonts w:ascii="Imago" w:eastAsia="Times New Roman" w:hAnsi="Imago"/>
          <w:sz w:val="22"/>
          <w:szCs w:val="22"/>
        </w:rPr>
      </w:pPr>
    </w:p>
    <w:p w14:paraId="39A765DD" w14:textId="3A125A89" w:rsidR="00063F9C" w:rsidRPr="00E966EC" w:rsidRDefault="00063F9C" w:rsidP="00EB2218">
      <w:pPr>
        <w:rPr>
          <w:rFonts w:ascii="Imago" w:eastAsia="Times New Roman" w:hAnsi="Imago"/>
          <w:sz w:val="22"/>
          <w:szCs w:val="22"/>
        </w:rPr>
      </w:pPr>
    </w:p>
    <w:p w14:paraId="6D281362" w14:textId="77777777" w:rsidR="008C5E60" w:rsidRPr="00E966EC" w:rsidRDefault="008C5E60" w:rsidP="00EB2218">
      <w:pPr>
        <w:rPr>
          <w:rFonts w:ascii="Imago" w:eastAsia="Times New Roman" w:hAnsi="Imago"/>
          <w:sz w:val="22"/>
          <w:szCs w:val="22"/>
        </w:rPr>
      </w:pPr>
    </w:p>
    <w:p w14:paraId="57678BA1" w14:textId="4B9572CF" w:rsidR="00063F9C" w:rsidRPr="00E966EC" w:rsidRDefault="00063F9C" w:rsidP="00EB2218">
      <w:pPr>
        <w:rPr>
          <w:rFonts w:ascii="Imago" w:eastAsia="Times New Roman" w:hAnsi="Imago"/>
          <w:sz w:val="22"/>
          <w:szCs w:val="22"/>
        </w:rPr>
      </w:pPr>
    </w:p>
    <w:p w14:paraId="12F3BD0D" w14:textId="4E0DCFB0" w:rsidR="00EB2218" w:rsidRPr="00E966EC" w:rsidRDefault="001F61A0" w:rsidP="00EB2218">
      <w:pPr>
        <w:ind w:left="-2" w:hanging="2"/>
        <w:rPr>
          <w:rFonts w:ascii="Imago" w:eastAsia="Times New Roman" w:hAnsi="Imago"/>
          <w:sz w:val="22"/>
          <w:szCs w:val="22"/>
        </w:rPr>
      </w:pPr>
      <w:r w:rsidRPr="00E966EC">
        <w:rPr>
          <w:rFonts w:ascii="Imago" w:hAnsi="Imago"/>
          <w:b/>
          <w:i/>
          <w:sz w:val="22"/>
          <w:szCs w:val="22"/>
          <w:lang w:bidi="ru-RU"/>
        </w:rPr>
        <w:lastRenderedPageBreak/>
        <w:t>Общая информация о перебоях в поставках</w:t>
      </w:r>
    </w:p>
    <w:p w14:paraId="57BF494C" w14:textId="1BF71705" w:rsidR="00FD2D2C" w:rsidRPr="00E966EC" w:rsidRDefault="003B7672" w:rsidP="00FD2D2C">
      <w:pPr>
        <w:ind w:left="-2" w:hanging="2"/>
        <w:rPr>
          <w:rFonts w:ascii="Imago" w:hAnsi="Imago" w:cs="Helvetica"/>
          <w:color w:val="3C4043"/>
          <w:spacing w:val="3"/>
          <w:sz w:val="22"/>
          <w:szCs w:val="22"/>
          <w:shd w:val="clear" w:color="auto" w:fill="FFFFFF"/>
        </w:rPr>
      </w:pPr>
      <w:r w:rsidRPr="00E966EC">
        <w:rPr>
          <w:rFonts w:ascii="Imago" w:hAnsi="Imago" w:cs="Helvetica"/>
          <w:color w:val="3C4043"/>
          <w:spacing w:val="3"/>
          <w:sz w:val="22"/>
          <w:szCs w:val="22"/>
          <w:shd w:val="clear" w:color="auto" w:fill="FFFFFF"/>
        </w:rPr>
        <w:t>Препарат Актемра (тоцилизумаб) показан для лечения следующих заболеваний:</w:t>
      </w:r>
    </w:p>
    <w:p w14:paraId="40AF19C8" w14:textId="77777777" w:rsidR="003B7672" w:rsidRPr="00E966EC" w:rsidRDefault="003B7672" w:rsidP="00FD2D2C">
      <w:pPr>
        <w:ind w:left="-2" w:hanging="2"/>
        <w:rPr>
          <w:rFonts w:ascii="Imago" w:eastAsia="Times New Roman" w:hAnsi="Imago"/>
          <w:sz w:val="22"/>
          <w:szCs w:val="22"/>
        </w:rPr>
      </w:pPr>
    </w:p>
    <w:p w14:paraId="09CF3734" w14:textId="77777777" w:rsidR="003B7672" w:rsidRPr="00E966EC" w:rsidRDefault="003B7672" w:rsidP="006B6908">
      <w:pPr>
        <w:pStyle w:val="NormalWeb"/>
        <w:numPr>
          <w:ilvl w:val="0"/>
          <w:numId w:val="23"/>
        </w:numPr>
        <w:spacing w:before="0" w:beforeAutospacing="0" w:after="0" w:afterAutospacing="0"/>
        <w:ind w:left="1224"/>
        <w:jc w:val="both"/>
        <w:textAlignment w:val="baseline"/>
        <w:rPr>
          <w:rFonts w:ascii="Imago" w:hAnsi="Imago"/>
          <w:color w:val="000000"/>
          <w:sz w:val="22"/>
          <w:szCs w:val="22"/>
        </w:rPr>
      </w:pPr>
      <w:r w:rsidRPr="00E966EC">
        <w:rPr>
          <w:rFonts w:ascii="Imago" w:hAnsi="Imago" w:cs="Arial"/>
          <w:color w:val="000000"/>
          <w:sz w:val="22"/>
          <w:szCs w:val="22"/>
        </w:rPr>
        <w:t>Ревматоидный артрит (РА) у взрослых пациентов (п/к и в/в формы);</w:t>
      </w:r>
    </w:p>
    <w:p w14:paraId="6D858859" w14:textId="77777777" w:rsidR="003B7672" w:rsidRPr="00E966EC" w:rsidRDefault="003B7672" w:rsidP="006B6908">
      <w:pPr>
        <w:pStyle w:val="NormalWeb"/>
        <w:numPr>
          <w:ilvl w:val="0"/>
          <w:numId w:val="23"/>
        </w:numPr>
        <w:spacing w:before="0" w:beforeAutospacing="0" w:after="0" w:afterAutospacing="0"/>
        <w:ind w:left="1224"/>
        <w:jc w:val="both"/>
        <w:textAlignment w:val="baseline"/>
        <w:rPr>
          <w:rFonts w:ascii="Imago" w:hAnsi="Imago" w:cs="Arial"/>
          <w:color w:val="000000"/>
          <w:sz w:val="22"/>
          <w:szCs w:val="22"/>
        </w:rPr>
      </w:pPr>
      <w:r w:rsidRPr="00E966EC">
        <w:rPr>
          <w:rFonts w:ascii="Imago" w:hAnsi="Imago" w:cs="Arial"/>
          <w:color w:val="000000"/>
          <w:sz w:val="22"/>
          <w:szCs w:val="22"/>
        </w:rPr>
        <w:t>Гигантоклеточный артериит (ГКА) у взрослых пациентов (только п/к форма);</w:t>
      </w:r>
    </w:p>
    <w:p w14:paraId="36CCC2F5" w14:textId="77777777" w:rsidR="003B7672" w:rsidRPr="00E966EC" w:rsidRDefault="003B7672" w:rsidP="006B6908">
      <w:pPr>
        <w:pStyle w:val="NormalWeb"/>
        <w:numPr>
          <w:ilvl w:val="0"/>
          <w:numId w:val="23"/>
        </w:numPr>
        <w:spacing w:before="0" w:beforeAutospacing="0" w:after="0" w:afterAutospacing="0"/>
        <w:ind w:left="1224"/>
        <w:jc w:val="both"/>
        <w:textAlignment w:val="baseline"/>
        <w:rPr>
          <w:rFonts w:ascii="Imago" w:hAnsi="Imago"/>
          <w:color w:val="000000"/>
          <w:sz w:val="22"/>
          <w:szCs w:val="22"/>
        </w:rPr>
      </w:pPr>
      <w:r w:rsidRPr="00E966EC">
        <w:rPr>
          <w:rFonts w:ascii="Imago" w:hAnsi="Imago" w:cs="Arial"/>
          <w:color w:val="000000"/>
          <w:sz w:val="22"/>
          <w:szCs w:val="22"/>
        </w:rPr>
        <w:t>Полиартикулярный ювенильный идиопатический артрит (пЮИА) </w:t>
      </w:r>
    </w:p>
    <w:p w14:paraId="685FF7F5" w14:textId="77777777" w:rsidR="003B7672" w:rsidRPr="00E966EC" w:rsidRDefault="003B7672" w:rsidP="006B6908">
      <w:pPr>
        <w:pStyle w:val="NormalWeb"/>
        <w:numPr>
          <w:ilvl w:val="1"/>
          <w:numId w:val="24"/>
        </w:numPr>
        <w:spacing w:before="0" w:beforeAutospacing="0" w:after="0" w:afterAutospacing="0"/>
        <w:ind w:left="1944"/>
        <w:jc w:val="both"/>
        <w:textAlignment w:val="baseline"/>
        <w:rPr>
          <w:rFonts w:ascii="Imago" w:hAnsi="Imago"/>
          <w:color w:val="000000"/>
          <w:sz w:val="22"/>
          <w:szCs w:val="22"/>
        </w:rPr>
      </w:pPr>
      <w:r w:rsidRPr="00E966EC">
        <w:rPr>
          <w:rFonts w:ascii="Imago" w:hAnsi="Imago" w:cs="Arial"/>
          <w:color w:val="000000"/>
          <w:sz w:val="22"/>
          <w:szCs w:val="22"/>
        </w:rPr>
        <w:t>у пациентов в возрасте 2 лет и старше (п/к и в/в формы);</w:t>
      </w:r>
    </w:p>
    <w:p w14:paraId="44B872BB" w14:textId="77777777" w:rsidR="003B7672" w:rsidRPr="00E966EC" w:rsidRDefault="003B7672" w:rsidP="006B6908">
      <w:pPr>
        <w:pStyle w:val="NormalWeb"/>
        <w:numPr>
          <w:ilvl w:val="0"/>
          <w:numId w:val="24"/>
        </w:numPr>
        <w:spacing w:before="0" w:beforeAutospacing="0" w:after="0" w:afterAutospacing="0"/>
        <w:ind w:left="1224"/>
        <w:jc w:val="both"/>
        <w:textAlignment w:val="baseline"/>
        <w:rPr>
          <w:rFonts w:ascii="Imago" w:hAnsi="Imago"/>
          <w:color w:val="000000"/>
          <w:sz w:val="22"/>
          <w:szCs w:val="22"/>
        </w:rPr>
      </w:pPr>
      <w:r w:rsidRPr="00E966EC">
        <w:rPr>
          <w:rFonts w:ascii="Imago" w:hAnsi="Imago" w:cs="Arial"/>
          <w:color w:val="000000"/>
          <w:sz w:val="22"/>
          <w:szCs w:val="22"/>
        </w:rPr>
        <w:t>Системный ювенильный идиопатический артрит (сЮИА) </w:t>
      </w:r>
    </w:p>
    <w:p w14:paraId="73164C05" w14:textId="77777777" w:rsidR="003B7672" w:rsidRPr="00E966EC" w:rsidRDefault="003B7672" w:rsidP="006B6908">
      <w:pPr>
        <w:pStyle w:val="NormalWeb"/>
        <w:numPr>
          <w:ilvl w:val="1"/>
          <w:numId w:val="24"/>
        </w:numPr>
        <w:spacing w:before="0" w:beforeAutospacing="0" w:after="0" w:afterAutospacing="0"/>
        <w:ind w:left="1944"/>
        <w:jc w:val="both"/>
        <w:textAlignment w:val="baseline"/>
        <w:rPr>
          <w:rFonts w:ascii="Imago" w:hAnsi="Imago"/>
          <w:color w:val="000000"/>
          <w:sz w:val="22"/>
          <w:szCs w:val="22"/>
        </w:rPr>
      </w:pPr>
      <w:r w:rsidRPr="00E966EC">
        <w:rPr>
          <w:rFonts w:ascii="Imago" w:hAnsi="Imago" w:cs="Arial"/>
          <w:color w:val="000000"/>
          <w:sz w:val="22"/>
          <w:szCs w:val="22"/>
        </w:rPr>
        <w:t>у пациентов в возрасте 1 года и старше (только п/к форма);</w:t>
      </w:r>
    </w:p>
    <w:p w14:paraId="396F3EB9" w14:textId="77777777" w:rsidR="003B7672" w:rsidRPr="00E966EC" w:rsidRDefault="003B7672" w:rsidP="006B6908">
      <w:pPr>
        <w:pStyle w:val="NormalWeb"/>
        <w:numPr>
          <w:ilvl w:val="1"/>
          <w:numId w:val="24"/>
        </w:numPr>
        <w:spacing w:before="0" w:beforeAutospacing="0" w:after="0" w:afterAutospacing="0"/>
        <w:ind w:left="1944"/>
        <w:jc w:val="both"/>
        <w:textAlignment w:val="baseline"/>
        <w:rPr>
          <w:rFonts w:ascii="Imago" w:hAnsi="Imago"/>
          <w:color w:val="000000"/>
          <w:sz w:val="22"/>
          <w:szCs w:val="22"/>
        </w:rPr>
      </w:pPr>
      <w:r w:rsidRPr="00E966EC">
        <w:rPr>
          <w:rFonts w:ascii="Imago" w:hAnsi="Imago" w:cs="Arial"/>
          <w:color w:val="000000"/>
          <w:sz w:val="22"/>
          <w:szCs w:val="22"/>
        </w:rPr>
        <w:t>у пациентов в возрасте 2 лет и старше (только в/в форма);</w:t>
      </w:r>
    </w:p>
    <w:p w14:paraId="7BC6100D" w14:textId="77777777" w:rsidR="003B7672" w:rsidRPr="00E966EC" w:rsidRDefault="003B7672" w:rsidP="006B6908">
      <w:pPr>
        <w:pStyle w:val="NormalWeb"/>
        <w:numPr>
          <w:ilvl w:val="0"/>
          <w:numId w:val="24"/>
        </w:numPr>
        <w:spacing w:before="0" w:beforeAutospacing="0" w:after="0" w:afterAutospacing="0"/>
        <w:ind w:left="1224"/>
        <w:jc w:val="both"/>
        <w:textAlignment w:val="baseline"/>
        <w:rPr>
          <w:rFonts w:ascii="Imago" w:hAnsi="Imago"/>
          <w:color w:val="000000"/>
          <w:sz w:val="22"/>
          <w:szCs w:val="22"/>
        </w:rPr>
      </w:pPr>
      <w:r w:rsidRPr="00E966EC">
        <w:rPr>
          <w:rFonts w:ascii="Imago" w:hAnsi="Imago" w:cs="Arial"/>
          <w:color w:val="000000"/>
          <w:sz w:val="22"/>
          <w:szCs w:val="22"/>
        </w:rPr>
        <w:t>синдром высвобождения цитокинов, индуцированный T-клетками с химерными антигенными рецепторами у взрослых пациентов и детей в возрасте 2 лет и старше (только в/в форма)</w:t>
      </w:r>
    </w:p>
    <w:p w14:paraId="76FB1AC5" w14:textId="721125CB" w:rsidR="00EB2218" w:rsidRPr="00E966EC" w:rsidRDefault="001F61A0" w:rsidP="003B7672">
      <w:pPr>
        <w:jc w:val="both"/>
        <w:rPr>
          <w:rFonts w:ascii="Imago" w:eastAsia="Times New Roman" w:hAnsi="Imago"/>
          <w:sz w:val="22"/>
          <w:szCs w:val="22"/>
        </w:rPr>
      </w:pPr>
      <w:r w:rsidRPr="00E966EC">
        <w:rPr>
          <w:rFonts w:ascii="Imago" w:hAnsi="Imago"/>
          <w:sz w:val="22"/>
          <w:szCs w:val="22"/>
          <w:lang w:bidi="ru-RU"/>
        </w:rPr>
        <w:t>Цель данного уведомления - проинформировать вас о предстоящ</w:t>
      </w:r>
      <w:r w:rsidR="003B7672" w:rsidRPr="00E966EC">
        <w:rPr>
          <w:rFonts w:ascii="Imago" w:hAnsi="Imago"/>
          <w:sz w:val="22"/>
          <w:szCs w:val="22"/>
          <w:lang w:bidi="ru-RU"/>
        </w:rPr>
        <w:t>их временных перебоях</w:t>
      </w:r>
      <w:r w:rsidRPr="00E966EC">
        <w:rPr>
          <w:rFonts w:ascii="Imago" w:hAnsi="Imago"/>
          <w:sz w:val="22"/>
          <w:szCs w:val="22"/>
          <w:lang w:bidi="ru-RU"/>
        </w:rPr>
        <w:t xml:space="preserve"> в поставках </w:t>
      </w:r>
      <w:r w:rsidR="003B7672" w:rsidRPr="00E966EC">
        <w:rPr>
          <w:rFonts w:ascii="Imago" w:hAnsi="Imago"/>
          <w:sz w:val="22"/>
          <w:szCs w:val="22"/>
          <w:lang w:bidi="ru-RU"/>
        </w:rPr>
        <w:t>препаратов Актемра, раствор для подкожных инъекций 162 мг/0.9 мл (шприц-тюбик) и концентрата Актемра, концентрат для приготовления инфузионного раствора, 80 мг/4 мл, 200 мг/10 мл (флакон), а также предоставить для рассмотрения информацию о вариантах лечения в целях снижения потенциальных рисков обострения заболеваний у пациентов на время ожидаемых перебоев в поставках</w:t>
      </w:r>
    </w:p>
    <w:p w14:paraId="6930568A" w14:textId="5879D3DC" w:rsidR="002859EB" w:rsidRPr="00E966EC" w:rsidRDefault="002859EB" w:rsidP="00D05133">
      <w:pPr>
        <w:ind w:left="-2" w:hanging="2"/>
        <w:jc w:val="both"/>
        <w:rPr>
          <w:rFonts w:ascii="Imago" w:eastAsia="Times New Roman" w:hAnsi="Imago"/>
          <w:sz w:val="22"/>
          <w:szCs w:val="22"/>
        </w:rPr>
      </w:pPr>
    </w:p>
    <w:p w14:paraId="7B4F3BC3" w14:textId="51033123" w:rsidR="003B7672" w:rsidRPr="00E966EC" w:rsidRDefault="003B7672" w:rsidP="00D05133">
      <w:pPr>
        <w:ind w:left="-2" w:hanging="2"/>
        <w:jc w:val="both"/>
        <w:rPr>
          <w:rFonts w:ascii="Imago" w:hAnsi="Imago"/>
          <w:sz w:val="22"/>
          <w:szCs w:val="22"/>
          <w:lang w:bidi="ru-RU"/>
        </w:rPr>
      </w:pPr>
      <w:r w:rsidRPr="00E966EC">
        <w:rPr>
          <w:rFonts w:ascii="Imago" w:hAnsi="Imago"/>
          <w:sz w:val="22"/>
          <w:szCs w:val="22"/>
          <w:lang w:bidi="ru-RU"/>
        </w:rPr>
        <w:t>Перебои в поставках не связаны с проблемами безопасности препарата. Во время пандемии COVID-19 наблюдается беспрецедентный рост потребности в препарате Актемра во всем мире.</w:t>
      </w:r>
    </w:p>
    <w:p w14:paraId="100881CF" w14:textId="6B64891A" w:rsidR="00EB2218" w:rsidRPr="00E966EC" w:rsidRDefault="00EB2218" w:rsidP="00D05133">
      <w:pPr>
        <w:jc w:val="both"/>
        <w:rPr>
          <w:rFonts w:ascii="Imago" w:eastAsia="Times New Roman" w:hAnsi="Imago"/>
          <w:sz w:val="22"/>
          <w:szCs w:val="22"/>
        </w:rPr>
      </w:pPr>
    </w:p>
    <w:p w14:paraId="31688EC8" w14:textId="76706F2C" w:rsidR="00EB2218" w:rsidRPr="00E966EC" w:rsidRDefault="001F61A0" w:rsidP="00D05133">
      <w:pPr>
        <w:ind w:left="-2" w:hanging="2"/>
        <w:jc w:val="both"/>
        <w:rPr>
          <w:rFonts w:ascii="Imago" w:eastAsia="Times New Roman" w:hAnsi="Imago"/>
          <w:sz w:val="22"/>
          <w:szCs w:val="22"/>
        </w:rPr>
      </w:pPr>
      <w:r w:rsidRPr="00E966EC">
        <w:rPr>
          <w:rFonts w:ascii="Imago" w:hAnsi="Imago"/>
          <w:sz w:val="22"/>
          <w:szCs w:val="22"/>
          <w:lang w:bidi="ru-RU"/>
        </w:rPr>
        <w:t xml:space="preserve">Компания «Рош» тщательно рассмотрела различные варианты </w:t>
      </w:r>
      <w:r w:rsidR="00802A00" w:rsidRPr="00E966EC">
        <w:rPr>
          <w:rFonts w:ascii="Imago" w:hAnsi="Imago"/>
          <w:sz w:val="22"/>
          <w:szCs w:val="22"/>
          <w:lang w:bidi="ru-RU"/>
        </w:rPr>
        <w:t xml:space="preserve">наиболее эффективных решений вопроса </w:t>
      </w:r>
      <w:r w:rsidRPr="00E966EC">
        <w:rPr>
          <w:rFonts w:ascii="Imago" w:hAnsi="Imago"/>
          <w:sz w:val="22"/>
          <w:szCs w:val="22"/>
          <w:lang w:bidi="ru-RU"/>
        </w:rPr>
        <w:t xml:space="preserve"> несоответствия спроса и предложения. Для п/к</w:t>
      </w:r>
      <w:r w:rsidR="00802A00" w:rsidRPr="00E966EC">
        <w:rPr>
          <w:rFonts w:ascii="Imago" w:hAnsi="Imago"/>
          <w:sz w:val="22"/>
          <w:szCs w:val="22"/>
          <w:lang w:bidi="ru-RU"/>
        </w:rPr>
        <w:t xml:space="preserve"> формы</w:t>
      </w:r>
      <w:r w:rsidRPr="00E966EC">
        <w:rPr>
          <w:rFonts w:ascii="Imago" w:hAnsi="Imago"/>
          <w:sz w:val="22"/>
          <w:szCs w:val="22"/>
          <w:lang w:bidi="ru-RU"/>
        </w:rPr>
        <w:t xml:space="preserve"> препарата Актемра будет разработана стратегия контролируемого и поэтапного распределения, </w:t>
      </w:r>
      <w:r w:rsidR="00802A00" w:rsidRPr="00E966EC">
        <w:rPr>
          <w:rFonts w:ascii="Imago" w:hAnsi="Imago"/>
          <w:sz w:val="22"/>
          <w:szCs w:val="22"/>
          <w:lang w:bidi="ru-RU"/>
        </w:rPr>
        <w:t xml:space="preserve">направленная на недопущение дефицита </w:t>
      </w:r>
      <w:r w:rsidRPr="00E966EC">
        <w:rPr>
          <w:rFonts w:ascii="Imago" w:hAnsi="Imago"/>
          <w:sz w:val="22"/>
          <w:szCs w:val="22"/>
          <w:lang w:bidi="ru-RU"/>
        </w:rPr>
        <w:t xml:space="preserve">п/к </w:t>
      </w:r>
      <w:r w:rsidR="00802A00" w:rsidRPr="00E966EC">
        <w:rPr>
          <w:rFonts w:ascii="Imago" w:hAnsi="Imago"/>
          <w:sz w:val="22"/>
          <w:szCs w:val="22"/>
          <w:lang w:bidi="ru-RU"/>
        </w:rPr>
        <w:t>формы препарата</w:t>
      </w:r>
      <w:r w:rsidRPr="00E966EC">
        <w:rPr>
          <w:rFonts w:ascii="Imago" w:hAnsi="Imago"/>
          <w:sz w:val="22"/>
          <w:szCs w:val="22"/>
          <w:lang w:bidi="ru-RU"/>
        </w:rPr>
        <w:t xml:space="preserve"> Aктемра </w:t>
      </w:r>
      <w:r w:rsidR="00802A00" w:rsidRPr="00E966EC">
        <w:rPr>
          <w:rFonts w:ascii="Imago" w:hAnsi="Imago"/>
          <w:sz w:val="22"/>
          <w:szCs w:val="22"/>
          <w:lang w:bidi="ru-RU"/>
        </w:rPr>
        <w:t xml:space="preserve">ни </w:t>
      </w:r>
      <w:r w:rsidR="004263CF" w:rsidRPr="00E966EC">
        <w:rPr>
          <w:rFonts w:ascii="Imago" w:hAnsi="Imago"/>
          <w:sz w:val="22"/>
          <w:szCs w:val="22"/>
          <w:lang w:bidi="ru-RU"/>
        </w:rPr>
        <w:t>в од</w:t>
      </w:r>
      <w:r w:rsidR="00802A00" w:rsidRPr="00E966EC">
        <w:rPr>
          <w:rFonts w:ascii="Imago" w:hAnsi="Imago"/>
          <w:sz w:val="22"/>
          <w:szCs w:val="22"/>
          <w:lang w:bidi="ru-RU"/>
        </w:rPr>
        <w:t xml:space="preserve">ной стране </w:t>
      </w:r>
      <w:r w:rsidRPr="00E966EC">
        <w:rPr>
          <w:rFonts w:ascii="Imago" w:hAnsi="Imago"/>
          <w:sz w:val="22"/>
          <w:szCs w:val="22"/>
          <w:lang w:bidi="ru-RU"/>
        </w:rPr>
        <w:t xml:space="preserve">в течение более 3-6 недель.  Ситуация с в/в </w:t>
      </w:r>
      <w:r w:rsidR="004263CF" w:rsidRPr="00E966EC">
        <w:rPr>
          <w:rFonts w:ascii="Imago" w:hAnsi="Imago"/>
          <w:sz w:val="22"/>
          <w:szCs w:val="22"/>
          <w:lang w:bidi="ru-RU"/>
        </w:rPr>
        <w:t>формой препарата</w:t>
      </w:r>
      <w:r w:rsidRPr="00E966EC">
        <w:rPr>
          <w:rFonts w:ascii="Imago" w:hAnsi="Imago"/>
          <w:sz w:val="22"/>
          <w:szCs w:val="22"/>
          <w:lang w:bidi="ru-RU"/>
        </w:rPr>
        <w:t xml:space="preserve"> Актемра находится под постоянным упреждающим контролем.  </w:t>
      </w:r>
      <w:r w:rsidR="004263CF" w:rsidRPr="00E966EC">
        <w:rPr>
          <w:rFonts w:ascii="Imago" w:hAnsi="Imago"/>
          <w:sz w:val="22"/>
          <w:szCs w:val="22"/>
          <w:lang w:bidi="ru-RU"/>
        </w:rPr>
        <w:t>Контролирующие меры</w:t>
      </w:r>
      <w:r w:rsidRPr="00E966EC">
        <w:rPr>
          <w:rFonts w:ascii="Imago" w:hAnsi="Imago"/>
          <w:sz w:val="22"/>
          <w:szCs w:val="22"/>
          <w:lang w:bidi="ru-RU"/>
        </w:rPr>
        <w:t xml:space="preserve"> направлен</w:t>
      </w:r>
      <w:r w:rsidR="004263CF" w:rsidRPr="00E966EC">
        <w:rPr>
          <w:rFonts w:ascii="Imago" w:hAnsi="Imago"/>
          <w:sz w:val="22"/>
          <w:szCs w:val="22"/>
          <w:lang w:bidi="ru-RU"/>
        </w:rPr>
        <w:t>ы</w:t>
      </w:r>
      <w:r w:rsidRPr="00E966EC">
        <w:rPr>
          <w:rFonts w:ascii="Imago" w:hAnsi="Imago"/>
          <w:sz w:val="22"/>
          <w:szCs w:val="22"/>
          <w:lang w:bidi="ru-RU"/>
        </w:rPr>
        <w:t xml:space="preserve"> на минимизацию негативного влияния дефицита препарата на каждого пациента. Однако разные страны будут испытывать </w:t>
      </w:r>
      <w:r w:rsidR="004263CF" w:rsidRPr="00E966EC">
        <w:rPr>
          <w:rFonts w:ascii="Imago" w:hAnsi="Imago"/>
          <w:sz w:val="22"/>
          <w:szCs w:val="22"/>
          <w:lang w:bidi="ru-RU"/>
        </w:rPr>
        <w:t>дефицит</w:t>
      </w:r>
      <w:r w:rsidRPr="00E966EC">
        <w:rPr>
          <w:rFonts w:ascii="Imago" w:hAnsi="Imago"/>
          <w:sz w:val="22"/>
          <w:szCs w:val="22"/>
          <w:lang w:bidi="ru-RU"/>
        </w:rPr>
        <w:t xml:space="preserve"> </w:t>
      </w:r>
      <w:r w:rsidR="004263CF" w:rsidRPr="00E966EC">
        <w:rPr>
          <w:rFonts w:ascii="Imago" w:hAnsi="Imago"/>
          <w:sz w:val="22"/>
          <w:szCs w:val="22"/>
          <w:lang w:bidi="ru-RU"/>
        </w:rPr>
        <w:t xml:space="preserve">препарата </w:t>
      </w:r>
      <w:r w:rsidRPr="00E966EC">
        <w:rPr>
          <w:rFonts w:ascii="Imago" w:hAnsi="Imago"/>
          <w:sz w:val="22"/>
          <w:szCs w:val="22"/>
          <w:lang w:bidi="ru-RU"/>
        </w:rPr>
        <w:t>в разное</w:t>
      </w:r>
      <w:r w:rsidR="004263CF" w:rsidRPr="00E966EC">
        <w:rPr>
          <w:rFonts w:ascii="Imago" w:hAnsi="Imago"/>
          <w:sz w:val="22"/>
          <w:szCs w:val="22"/>
          <w:lang w:bidi="ru-RU"/>
        </w:rPr>
        <w:t xml:space="preserve"> время, в зависимости от текущего</w:t>
      </w:r>
      <w:r w:rsidRPr="00E966EC">
        <w:rPr>
          <w:rFonts w:ascii="Imago" w:hAnsi="Imago"/>
          <w:sz w:val="22"/>
          <w:szCs w:val="22"/>
          <w:lang w:bidi="ru-RU"/>
        </w:rPr>
        <w:t xml:space="preserve"> </w:t>
      </w:r>
      <w:r w:rsidR="004263CF" w:rsidRPr="00E966EC">
        <w:rPr>
          <w:rFonts w:ascii="Imago" w:hAnsi="Imago"/>
          <w:sz w:val="22"/>
          <w:szCs w:val="22"/>
          <w:lang w:bidi="ru-RU"/>
        </w:rPr>
        <w:t>наличия препарата</w:t>
      </w:r>
      <w:r w:rsidRPr="00E966EC">
        <w:rPr>
          <w:rFonts w:ascii="Imago" w:hAnsi="Imago"/>
          <w:sz w:val="22"/>
          <w:szCs w:val="22"/>
          <w:lang w:bidi="ru-RU"/>
        </w:rPr>
        <w:t xml:space="preserve">, и нельзя исключать, что некоторые страны могут одновременно испытывать дефицит в/в и п/к </w:t>
      </w:r>
      <w:r w:rsidR="004263CF" w:rsidRPr="00E966EC">
        <w:rPr>
          <w:rFonts w:ascii="Imago" w:hAnsi="Imago"/>
          <w:sz w:val="22"/>
          <w:szCs w:val="22"/>
          <w:lang w:bidi="ru-RU"/>
        </w:rPr>
        <w:t>форм препарата</w:t>
      </w:r>
      <w:r w:rsidRPr="00E966EC">
        <w:rPr>
          <w:rFonts w:ascii="Imago" w:hAnsi="Imago"/>
          <w:sz w:val="22"/>
          <w:szCs w:val="22"/>
          <w:lang w:bidi="ru-RU"/>
        </w:rPr>
        <w:t xml:space="preserve"> Актемра. Разные страны будут испытывать </w:t>
      </w:r>
      <w:r w:rsidR="004263CF" w:rsidRPr="00E966EC">
        <w:rPr>
          <w:rFonts w:ascii="Imago" w:hAnsi="Imago"/>
          <w:sz w:val="22"/>
          <w:szCs w:val="22"/>
          <w:lang w:bidi="ru-RU"/>
        </w:rPr>
        <w:t>дефицит</w:t>
      </w:r>
      <w:r w:rsidRPr="00E966EC">
        <w:rPr>
          <w:rFonts w:ascii="Imago" w:hAnsi="Imago"/>
          <w:sz w:val="22"/>
          <w:szCs w:val="22"/>
          <w:lang w:bidi="ru-RU"/>
        </w:rPr>
        <w:t xml:space="preserve"> в разное время в зависимости от </w:t>
      </w:r>
      <w:r w:rsidR="004263CF" w:rsidRPr="00E966EC">
        <w:rPr>
          <w:rFonts w:ascii="Imago" w:hAnsi="Imago"/>
          <w:sz w:val="22"/>
          <w:szCs w:val="22"/>
          <w:lang w:bidi="ru-RU"/>
        </w:rPr>
        <w:t>текущего наличия препарата</w:t>
      </w:r>
      <w:r w:rsidRPr="00E966EC">
        <w:rPr>
          <w:rFonts w:ascii="Imago" w:hAnsi="Imago"/>
          <w:sz w:val="22"/>
          <w:szCs w:val="22"/>
          <w:lang w:bidi="ru-RU"/>
        </w:rPr>
        <w:t xml:space="preserve">; даты, </w:t>
      </w:r>
      <w:r w:rsidR="004263CF" w:rsidRPr="00E966EC">
        <w:rPr>
          <w:rFonts w:ascii="Imago" w:hAnsi="Imago"/>
          <w:sz w:val="22"/>
          <w:szCs w:val="22"/>
          <w:lang w:bidi="ru-RU"/>
        </w:rPr>
        <w:t>когда</w:t>
      </w:r>
      <w:r w:rsidRPr="00E966EC">
        <w:rPr>
          <w:rFonts w:ascii="Imago" w:hAnsi="Imago"/>
          <w:sz w:val="22"/>
          <w:szCs w:val="22"/>
          <w:lang w:bidi="ru-RU"/>
        </w:rPr>
        <w:t xml:space="preserve"> ожидаются перебои в поставках в вашей стране, указаны ниже и в разделе «</w:t>
      </w:r>
      <w:r w:rsidR="004263CF" w:rsidRPr="00E966EC">
        <w:rPr>
          <w:rFonts w:ascii="Imago" w:hAnsi="Imago"/>
          <w:sz w:val="22"/>
          <w:szCs w:val="22"/>
          <w:lang w:bidi="ru-RU"/>
        </w:rPr>
        <w:t>Резюме</w:t>
      </w:r>
      <w:r w:rsidRPr="00E966EC">
        <w:rPr>
          <w:rFonts w:ascii="Imago" w:hAnsi="Imago"/>
          <w:sz w:val="22"/>
          <w:szCs w:val="22"/>
          <w:lang w:bidi="ru-RU"/>
        </w:rPr>
        <w:t>» выше. </w:t>
      </w:r>
    </w:p>
    <w:p w14:paraId="133A6B6C" w14:textId="77777777" w:rsidR="00EB2218" w:rsidRPr="00E966EC" w:rsidRDefault="00EB2218" w:rsidP="00D05133">
      <w:pPr>
        <w:jc w:val="both"/>
        <w:rPr>
          <w:rFonts w:ascii="Imago" w:eastAsia="Times New Roman" w:hAnsi="Imago"/>
          <w:sz w:val="22"/>
          <w:szCs w:val="22"/>
        </w:rPr>
      </w:pPr>
    </w:p>
    <w:p w14:paraId="4337BCC4" w14:textId="7F7092DA" w:rsidR="00EB2218" w:rsidRPr="00E966EC" w:rsidRDefault="001F61A0" w:rsidP="00D05133">
      <w:pPr>
        <w:ind w:left="-2" w:hanging="2"/>
        <w:jc w:val="both"/>
        <w:rPr>
          <w:rFonts w:ascii="Imago" w:eastAsia="Times New Roman" w:hAnsi="Imago"/>
          <w:sz w:val="22"/>
          <w:szCs w:val="22"/>
        </w:rPr>
      </w:pPr>
      <w:r w:rsidRPr="00E966EC">
        <w:rPr>
          <w:rFonts w:ascii="Imago" w:hAnsi="Imago"/>
          <w:sz w:val="22"/>
          <w:szCs w:val="22"/>
          <w:lang w:bidi="ru-RU"/>
        </w:rPr>
        <w:t>Компания «Рош» в срочном порядке работает над увеличением производственных мощностей и поставок п</w:t>
      </w:r>
      <w:r w:rsidR="00F919F8" w:rsidRPr="00E966EC">
        <w:rPr>
          <w:rFonts w:ascii="Imago" w:hAnsi="Imago"/>
          <w:sz w:val="22"/>
          <w:szCs w:val="22"/>
          <w:lang w:bidi="ru-RU"/>
        </w:rPr>
        <w:t>утем расширения производственных</w:t>
      </w:r>
      <w:r w:rsidRPr="00E966EC">
        <w:rPr>
          <w:rFonts w:ascii="Imago" w:hAnsi="Imago"/>
          <w:sz w:val="22"/>
          <w:szCs w:val="22"/>
          <w:lang w:bidi="ru-RU"/>
        </w:rPr>
        <w:t xml:space="preserve"> </w:t>
      </w:r>
      <w:r w:rsidR="00F919F8" w:rsidRPr="00E966EC">
        <w:rPr>
          <w:rFonts w:ascii="Imago" w:hAnsi="Imago"/>
          <w:sz w:val="22"/>
          <w:szCs w:val="22"/>
          <w:lang w:bidi="ru-RU"/>
        </w:rPr>
        <w:t>мощностей</w:t>
      </w:r>
      <w:r w:rsidRPr="00E966EC">
        <w:rPr>
          <w:rFonts w:ascii="Imago" w:hAnsi="Imago"/>
          <w:sz w:val="22"/>
          <w:szCs w:val="22"/>
          <w:lang w:bidi="ru-RU"/>
        </w:rPr>
        <w:t xml:space="preserve"> и посредством активного сотрудничества с внешними парт</w:t>
      </w:r>
      <w:r w:rsidR="00F919F8" w:rsidRPr="00E966EC">
        <w:rPr>
          <w:rFonts w:ascii="Imago" w:hAnsi="Imago"/>
          <w:sz w:val="22"/>
          <w:szCs w:val="22"/>
          <w:lang w:bidi="ru-RU"/>
        </w:rPr>
        <w:t>нерами для максимизации масштабов</w:t>
      </w:r>
      <w:r w:rsidRPr="00E966EC">
        <w:rPr>
          <w:rFonts w:ascii="Imago" w:hAnsi="Imago"/>
          <w:sz w:val="22"/>
          <w:szCs w:val="22"/>
          <w:lang w:bidi="ru-RU"/>
        </w:rPr>
        <w:t xml:space="preserve"> производства препарата Актемра, где это возможно, с целью </w:t>
      </w:r>
      <w:r w:rsidR="00F919F8" w:rsidRPr="00E966EC">
        <w:rPr>
          <w:rFonts w:ascii="Imago" w:hAnsi="Imago"/>
          <w:sz w:val="22"/>
          <w:szCs w:val="22"/>
          <w:lang w:bidi="ru-RU"/>
        </w:rPr>
        <w:t>обеспечения</w:t>
      </w:r>
      <w:r w:rsidRPr="00E966EC">
        <w:rPr>
          <w:rFonts w:ascii="Imago" w:hAnsi="Imago"/>
          <w:sz w:val="22"/>
          <w:szCs w:val="22"/>
          <w:lang w:bidi="ru-RU"/>
        </w:rPr>
        <w:t xml:space="preserve"> бесперебойных поставок по всему миру.</w:t>
      </w:r>
    </w:p>
    <w:p w14:paraId="4C517D53" w14:textId="77777777" w:rsidR="00EB2218" w:rsidRPr="00E966EC" w:rsidRDefault="00EB2218" w:rsidP="00D05133">
      <w:pPr>
        <w:jc w:val="both"/>
        <w:rPr>
          <w:rFonts w:ascii="Imago" w:eastAsia="Times New Roman" w:hAnsi="Imago"/>
          <w:sz w:val="22"/>
          <w:szCs w:val="22"/>
        </w:rPr>
      </w:pPr>
    </w:p>
    <w:p w14:paraId="02D60567" w14:textId="744F84C7" w:rsidR="0065692A" w:rsidRPr="00E966EC" w:rsidRDefault="001F61A0" w:rsidP="00D05133">
      <w:pPr>
        <w:ind w:left="-2" w:hanging="2"/>
        <w:jc w:val="both"/>
        <w:rPr>
          <w:rFonts w:ascii="Imago" w:eastAsia="Times New Roman" w:hAnsi="Imago"/>
          <w:b/>
          <w:bCs/>
          <w:color w:val="000000"/>
          <w:sz w:val="22"/>
          <w:szCs w:val="22"/>
        </w:rPr>
      </w:pPr>
      <w:r w:rsidRPr="00E966EC">
        <w:rPr>
          <w:rFonts w:ascii="Imago" w:hAnsi="Imago"/>
          <w:b/>
          <w:sz w:val="22"/>
          <w:szCs w:val="22"/>
          <w:lang w:bidi="ru-RU"/>
        </w:rPr>
        <w:lastRenderedPageBreak/>
        <w:t>Основываясь на текущих данных,</w:t>
      </w:r>
      <w:r w:rsidR="00F919F8" w:rsidRPr="00E966EC">
        <w:rPr>
          <w:rFonts w:ascii="Imago" w:hAnsi="Imago"/>
          <w:b/>
          <w:sz w:val="22"/>
          <w:szCs w:val="22"/>
          <w:lang w:bidi="ru-RU"/>
        </w:rPr>
        <w:t xml:space="preserve"> мы ожидаем перебои в поставках в следующие даты</w:t>
      </w:r>
      <w:r w:rsidRPr="00E966EC">
        <w:rPr>
          <w:rFonts w:ascii="Imago" w:hAnsi="Imago"/>
          <w:b/>
          <w:sz w:val="22"/>
          <w:szCs w:val="22"/>
          <w:lang w:bidi="ru-RU"/>
        </w:rPr>
        <w:t>:</w:t>
      </w:r>
    </w:p>
    <w:p w14:paraId="2D28D15C" w14:textId="77777777" w:rsidR="00F919F8" w:rsidRPr="00E966EC" w:rsidRDefault="00F919F8" w:rsidP="00F919F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Imago" w:hAnsi="Imago"/>
          <w:b/>
          <w:sz w:val="22"/>
          <w:szCs w:val="22"/>
          <w:lang w:bidi="ru-RU"/>
        </w:rPr>
      </w:pPr>
      <w:r w:rsidRPr="00E966EC">
        <w:rPr>
          <w:rFonts w:ascii="Imago" w:hAnsi="Imago"/>
          <w:b/>
          <w:sz w:val="22"/>
          <w:szCs w:val="22"/>
          <w:lang w:bidi="ru-RU"/>
        </w:rPr>
        <w:t>Перебои в поставках п/к формы препарата Актемра ожидаются с 23 августа 2021. Возобновление поставок ожидается к 31 декабря 2021.</w:t>
      </w:r>
    </w:p>
    <w:p w14:paraId="268A7FB0" w14:textId="77777777" w:rsidR="00F919F8" w:rsidRPr="00E966EC" w:rsidRDefault="00F919F8" w:rsidP="00F919F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Imago" w:eastAsia="Times New Roman" w:hAnsi="Imago"/>
          <w:b/>
          <w:bCs/>
          <w:i/>
          <w:iCs/>
          <w:color w:val="000000"/>
          <w:sz w:val="22"/>
          <w:szCs w:val="22"/>
          <w:lang w:bidi="ru-RU"/>
        </w:rPr>
      </w:pPr>
      <w:r w:rsidRPr="00E966EC">
        <w:rPr>
          <w:rFonts w:ascii="Imago" w:hAnsi="Imago"/>
          <w:b/>
          <w:sz w:val="22"/>
          <w:szCs w:val="22"/>
          <w:lang w:bidi="ru-RU"/>
        </w:rPr>
        <w:t>Перебои в поставках в/к формы препарата Актемра ожидаются с 23 августа 2021. Возобновление поставок ожидается к 31 декабря 2021.</w:t>
      </w:r>
      <w:r w:rsidRPr="00E966EC">
        <w:rPr>
          <w:rFonts w:ascii="Imago" w:eastAsia="Times New Roman" w:hAnsi="Imago"/>
          <w:b/>
          <w:bCs/>
          <w:i/>
          <w:iCs/>
          <w:color w:val="000000"/>
          <w:sz w:val="22"/>
          <w:szCs w:val="22"/>
          <w:lang w:bidi="ru-RU"/>
        </w:rPr>
        <w:t xml:space="preserve"> </w:t>
      </w:r>
    </w:p>
    <w:p w14:paraId="273C812A" w14:textId="77777777" w:rsidR="00F919F8" w:rsidRPr="00E966EC" w:rsidRDefault="00F919F8" w:rsidP="00F919F8">
      <w:pPr>
        <w:autoSpaceDE w:val="0"/>
        <w:autoSpaceDN w:val="0"/>
        <w:adjustRightInd w:val="0"/>
        <w:rPr>
          <w:rFonts w:ascii="Imago" w:eastAsia="Times New Roman" w:hAnsi="Imago"/>
          <w:b/>
          <w:bCs/>
          <w:i/>
          <w:iCs/>
          <w:color w:val="000000"/>
          <w:sz w:val="22"/>
          <w:szCs w:val="22"/>
          <w:lang w:bidi="ru-RU"/>
        </w:rPr>
      </w:pPr>
    </w:p>
    <w:p w14:paraId="701E803B" w14:textId="3987BBCD" w:rsidR="0058133A" w:rsidRPr="00E966EC" w:rsidRDefault="0058133A" w:rsidP="00F919F8">
      <w:pPr>
        <w:autoSpaceDE w:val="0"/>
        <w:autoSpaceDN w:val="0"/>
        <w:adjustRightInd w:val="0"/>
        <w:rPr>
          <w:rFonts w:ascii="Imago" w:eastAsia="Times New Roman" w:hAnsi="Imago"/>
          <w:color w:val="000000"/>
          <w:sz w:val="22"/>
          <w:szCs w:val="22"/>
        </w:rPr>
      </w:pPr>
      <w:r w:rsidRPr="00E966EC">
        <w:rPr>
          <w:rFonts w:ascii="Imago" w:eastAsia="Times New Roman" w:hAnsi="Imago"/>
          <w:b/>
          <w:bCs/>
          <w:i/>
          <w:iCs/>
          <w:color w:val="000000"/>
          <w:sz w:val="22"/>
          <w:szCs w:val="22"/>
        </w:rPr>
        <w:t xml:space="preserve">Необходимость оповещения </w:t>
      </w:r>
    </w:p>
    <w:p w14:paraId="5D2A4281" w14:textId="09E61185" w:rsidR="0058133A" w:rsidRPr="00E966EC" w:rsidRDefault="0058133A" w:rsidP="00D05133">
      <w:pPr>
        <w:autoSpaceDE w:val="0"/>
        <w:autoSpaceDN w:val="0"/>
        <w:adjustRightInd w:val="0"/>
        <w:jc w:val="both"/>
        <w:rPr>
          <w:rFonts w:ascii="Imago" w:eastAsia="Times New Roman" w:hAnsi="Imago"/>
          <w:color w:val="000000"/>
          <w:sz w:val="22"/>
          <w:szCs w:val="22"/>
        </w:rPr>
      </w:pPr>
      <w:r w:rsidRPr="00E966EC">
        <w:rPr>
          <w:rFonts w:ascii="Imago" w:eastAsia="Times New Roman" w:hAnsi="Imago"/>
          <w:color w:val="000000"/>
          <w:sz w:val="22"/>
          <w:szCs w:val="22"/>
        </w:rPr>
        <w:t xml:space="preserve">Специалистам здравоохранения следует сообщать обо всех случаях нежелательных явлений, предположительно связанных с применением препарата Актемра, в соответствии с действующим законодательством. </w:t>
      </w:r>
    </w:p>
    <w:p w14:paraId="5A3AC846" w14:textId="77777777" w:rsidR="0058133A" w:rsidRPr="00E966EC" w:rsidRDefault="0058133A" w:rsidP="00D05133">
      <w:pPr>
        <w:autoSpaceDE w:val="0"/>
        <w:autoSpaceDN w:val="0"/>
        <w:adjustRightInd w:val="0"/>
        <w:jc w:val="both"/>
        <w:rPr>
          <w:rFonts w:ascii="Imago" w:eastAsia="Times New Roman" w:hAnsi="Imago"/>
          <w:color w:val="000000"/>
          <w:sz w:val="22"/>
          <w:szCs w:val="22"/>
        </w:rPr>
      </w:pPr>
    </w:p>
    <w:p w14:paraId="503381AE" w14:textId="1A23DBDF" w:rsidR="0058133A" w:rsidRPr="00E966EC" w:rsidRDefault="0058133A" w:rsidP="00D05133">
      <w:pPr>
        <w:autoSpaceDE w:val="0"/>
        <w:autoSpaceDN w:val="0"/>
        <w:adjustRightInd w:val="0"/>
        <w:jc w:val="both"/>
        <w:rPr>
          <w:rFonts w:ascii="Imago" w:eastAsia="Times New Roman" w:hAnsi="Imago"/>
          <w:color w:val="000000"/>
          <w:sz w:val="22"/>
          <w:szCs w:val="22"/>
        </w:rPr>
      </w:pPr>
      <w:r w:rsidRPr="00E966EC">
        <w:rPr>
          <w:rFonts w:ascii="Imago" w:eastAsia="Times New Roman" w:hAnsi="Imago"/>
          <w:color w:val="000000"/>
          <w:sz w:val="22"/>
          <w:szCs w:val="22"/>
        </w:rPr>
        <w:t>РГП на ПХВ «</w:t>
      </w:r>
      <w:r w:rsidR="00F919F8" w:rsidRPr="00E966EC">
        <w:rPr>
          <w:rFonts w:ascii="Imago" w:eastAsia="Times New Roman" w:hAnsi="Imago"/>
          <w:color w:val="000000"/>
          <w:sz w:val="22"/>
          <w:szCs w:val="22"/>
        </w:rPr>
        <w:t>Национальный центр экспертизы лекарственных средств и медицинских изделий» Комитета медицинского и фармацевтического контроля Министерства здравоохранения Республики Казахстан</w:t>
      </w:r>
    </w:p>
    <w:p w14:paraId="76F5637F" w14:textId="77777777" w:rsidR="00F919F8" w:rsidRPr="00E966EC" w:rsidRDefault="0058133A" w:rsidP="00D05133">
      <w:pPr>
        <w:autoSpaceDE w:val="0"/>
        <w:autoSpaceDN w:val="0"/>
        <w:adjustRightInd w:val="0"/>
        <w:jc w:val="both"/>
        <w:rPr>
          <w:rFonts w:ascii="Imago" w:eastAsia="Times New Roman" w:hAnsi="Imago"/>
          <w:color w:val="000000"/>
          <w:sz w:val="22"/>
          <w:szCs w:val="22"/>
        </w:rPr>
      </w:pPr>
      <w:r w:rsidRPr="00E966EC">
        <w:rPr>
          <w:rFonts w:ascii="Imago" w:eastAsia="Times New Roman" w:hAnsi="Imago"/>
          <w:color w:val="000000"/>
          <w:sz w:val="22"/>
          <w:szCs w:val="22"/>
        </w:rPr>
        <w:t xml:space="preserve">Республика Казахстан, </w:t>
      </w:r>
      <w:r w:rsidR="00F919F8" w:rsidRPr="00E966EC">
        <w:rPr>
          <w:rFonts w:ascii="Imago" w:eastAsia="Times New Roman" w:hAnsi="Imago"/>
          <w:color w:val="000000"/>
          <w:sz w:val="22"/>
          <w:szCs w:val="22"/>
        </w:rPr>
        <w:t xml:space="preserve">010000, г. Нур-Султан, ул. Иманова, 13 </w:t>
      </w:r>
    </w:p>
    <w:p w14:paraId="68075A7E" w14:textId="3286C30C" w:rsidR="0058133A" w:rsidRPr="00E966EC" w:rsidRDefault="0058133A" w:rsidP="00D05133">
      <w:pPr>
        <w:autoSpaceDE w:val="0"/>
        <w:autoSpaceDN w:val="0"/>
        <w:adjustRightInd w:val="0"/>
        <w:jc w:val="both"/>
        <w:rPr>
          <w:rFonts w:ascii="Imago" w:eastAsia="Times New Roman" w:hAnsi="Imago"/>
          <w:color w:val="000000"/>
          <w:sz w:val="22"/>
          <w:szCs w:val="22"/>
        </w:rPr>
      </w:pPr>
      <w:r w:rsidRPr="00E966EC">
        <w:rPr>
          <w:rFonts w:ascii="Imago" w:eastAsia="Times New Roman" w:hAnsi="Imago"/>
          <w:i/>
          <w:iCs/>
          <w:color w:val="000000"/>
          <w:sz w:val="22"/>
          <w:szCs w:val="22"/>
        </w:rPr>
        <w:t xml:space="preserve">на </w:t>
      </w:r>
      <w:r w:rsidRPr="00E966EC">
        <w:rPr>
          <w:rFonts w:ascii="Imago" w:eastAsia="Times New Roman" w:hAnsi="Imago"/>
          <w:i/>
          <w:iCs/>
          <w:color w:val="000000"/>
          <w:sz w:val="22"/>
          <w:szCs w:val="22"/>
          <w:lang w:val="en-US"/>
        </w:rPr>
        <w:t>website</w:t>
      </w:r>
      <w:r w:rsidRPr="00E966EC">
        <w:rPr>
          <w:rFonts w:ascii="Imago" w:eastAsia="Times New Roman" w:hAnsi="Imago"/>
          <w:i/>
          <w:iCs/>
          <w:color w:val="000000"/>
          <w:sz w:val="22"/>
          <w:szCs w:val="22"/>
        </w:rPr>
        <w:t xml:space="preserve">: </w:t>
      </w:r>
      <w:r w:rsidRPr="00E966EC">
        <w:rPr>
          <w:rFonts w:ascii="Imago" w:eastAsia="Times New Roman" w:hAnsi="Imago"/>
          <w:i/>
          <w:iCs/>
          <w:color w:val="000000"/>
          <w:sz w:val="22"/>
          <w:szCs w:val="22"/>
          <w:lang w:val="en-US"/>
        </w:rPr>
        <w:t>www</w:t>
      </w:r>
      <w:r w:rsidRPr="00E966EC">
        <w:rPr>
          <w:rFonts w:ascii="Imago" w:eastAsia="Times New Roman" w:hAnsi="Imago"/>
          <w:i/>
          <w:iCs/>
          <w:color w:val="000000"/>
          <w:sz w:val="22"/>
          <w:szCs w:val="22"/>
        </w:rPr>
        <w:t>.</w:t>
      </w:r>
      <w:proofErr w:type="spellStart"/>
      <w:r w:rsidRPr="00E966EC">
        <w:rPr>
          <w:rFonts w:ascii="Imago" w:eastAsia="Times New Roman" w:hAnsi="Imago"/>
          <w:i/>
          <w:iCs/>
          <w:color w:val="000000"/>
          <w:sz w:val="22"/>
          <w:szCs w:val="22"/>
          <w:lang w:val="en-US"/>
        </w:rPr>
        <w:t>ndda</w:t>
      </w:r>
      <w:proofErr w:type="spellEnd"/>
      <w:r w:rsidRPr="00E966EC">
        <w:rPr>
          <w:rFonts w:ascii="Imago" w:eastAsia="Times New Roman" w:hAnsi="Imago"/>
          <w:i/>
          <w:iCs/>
          <w:color w:val="000000"/>
          <w:sz w:val="22"/>
          <w:szCs w:val="22"/>
        </w:rPr>
        <w:t>.</w:t>
      </w:r>
      <w:proofErr w:type="spellStart"/>
      <w:r w:rsidRPr="00E966EC">
        <w:rPr>
          <w:rFonts w:ascii="Imago" w:eastAsia="Times New Roman" w:hAnsi="Imago"/>
          <w:i/>
          <w:iCs/>
          <w:color w:val="000000"/>
          <w:sz w:val="22"/>
          <w:szCs w:val="22"/>
          <w:lang w:val="en-US"/>
        </w:rPr>
        <w:t>kz</w:t>
      </w:r>
      <w:proofErr w:type="spellEnd"/>
      <w:r w:rsidRPr="00E966EC">
        <w:rPr>
          <w:rFonts w:ascii="Imago" w:eastAsia="Times New Roman" w:hAnsi="Imago"/>
          <w:i/>
          <w:iCs/>
          <w:color w:val="000000"/>
          <w:sz w:val="22"/>
          <w:szCs w:val="22"/>
        </w:rPr>
        <w:t xml:space="preserve"> </w:t>
      </w:r>
    </w:p>
    <w:p w14:paraId="35A7EC4A" w14:textId="77777777" w:rsidR="0058133A" w:rsidRPr="00E966EC" w:rsidRDefault="0058133A" w:rsidP="00D05133">
      <w:pPr>
        <w:autoSpaceDE w:val="0"/>
        <w:autoSpaceDN w:val="0"/>
        <w:adjustRightInd w:val="0"/>
        <w:jc w:val="both"/>
        <w:rPr>
          <w:rFonts w:ascii="Imago" w:eastAsia="Times New Roman" w:hAnsi="Imago"/>
          <w:color w:val="000000"/>
          <w:sz w:val="22"/>
          <w:szCs w:val="22"/>
        </w:rPr>
      </w:pPr>
      <w:r w:rsidRPr="00E966EC">
        <w:rPr>
          <w:rFonts w:ascii="Imago" w:eastAsia="Times New Roman" w:hAnsi="Imago"/>
          <w:color w:val="000000"/>
          <w:sz w:val="22"/>
          <w:szCs w:val="22"/>
        </w:rPr>
        <w:t xml:space="preserve">телефон: +7 7172 789828 </w:t>
      </w:r>
    </w:p>
    <w:p w14:paraId="4DCE07D6" w14:textId="2C69D2E6" w:rsidR="0058133A" w:rsidRPr="00E966EC" w:rsidRDefault="0058133A" w:rsidP="00D05133">
      <w:pPr>
        <w:autoSpaceDE w:val="0"/>
        <w:autoSpaceDN w:val="0"/>
        <w:adjustRightInd w:val="0"/>
        <w:rPr>
          <w:rFonts w:ascii="Imago" w:eastAsia="Times New Roman" w:hAnsi="Imago"/>
          <w:i/>
          <w:iCs/>
          <w:color w:val="000000"/>
          <w:sz w:val="22"/>
          <w:szCs w:val="22"/>
          <w:lang w:val="en-US"/>
        </w:rPr>
      </w:pPr>
      <w:proofErr w:type="gramStart"/>
      <w:r w:rsidRPr="00E966EC">
        <w:rPr>
          <w:rFonts w:ascii="Imago" w:eastAsia="Times New Roman" w:hAnsi="Imago"/>
          <w:i/>
          <w:iCs/>
          <w:color w:val="000000"/>
          <w:sz w:val="22"/>
          <w:szCs w:val="22"/>
          <w:lang w:val="en-US"/>
        </w:rPr>
        <w:t>e-mail</w:t>
      </w:r>
      <w:proofErr w:type="gramEnd"/>
      <w:r w:rsidRPr="00E966EC">
        <w:rPr>
          <w:rFonts w:ascii="Imago" w:eastAsia="Times New Roman" w:hAnsi="Imago"/>
          <w:i/>
          <w:iCs/>
          <w:color w:val="000000"/>
          <w:sz w:val="22"/>
          <w:szCs w:val="22"/>
          <w:lang w:val="en-US"/>
        </w:rPr>
        <w:t xml:space="preserve">: </w:t>
      </w:r>
      <w:hyperlink r:id="rId12" w:history="1">
        <w:r w:rsidRPr="00E966EC">
          <w:rPr>
            <w:rStyle w:val="Hyperlink"/>
            <w:rFonts w:ascii="Imago" w:hAnsi="Imago"/>
            <w:sz w:val="22"/>
            <w:szCs w:val="22"/>
            <w:lang w:val="en-US"/>
          </w:rPr>
          <w:t>pdlc</w:t>
        </w:r>
        <w:r w:rsidRPr="00E966EC">
          <w:rPr>
            <w:rStyle w:val="Hyperlink"/>
            <w:rFonts w:ascii="Imago" w:eastAsia="Times New Roman" w:hAnsi="Imago"/>
            <w:i/>
            <w:iCs/>
            <w:sz w:val="22"/>
            <w:szCs w:val="22"/>
            <w:lang w:val="en-US"/>
          </w:rPr>
          <w:t>@</w:t>
        </w:r>
        <w:r w:rsidRPr="00E966EC">
          <w:rPr>
            <w:rStyle w:val="Hyperlink"/>
            <w:rFonts w:ascii="Imago" w:hAnsi="Imago"/>
            <w:sz w:val="22"/>
            <w:szCs w:val="22"/>
            <w:lang w:val="en-US"/>
          </w:rPr>
          <w:t>dari</w:t>
        </w:r>
        <w:r w:rsidRPr="00E966EC">
          <w:rPr>
            <w:rStyle w:val="Hyperlink"/>
            <w:rFonts w:ascii="Imago" w:eastAsia="Times New Roman" w:hAnsi="Imago"/>
            <w:i/>
            <w:iCs/>
            <w:sz w:val="22"/>
            <w:szCs w:val="22"/>
            <w:lang w:val="en-US"/>
          </w:rPr>
          <w:t>.</w:t>
        </w:r>
        <w:r w:rsidRPr="00E966EC">
          <w:rPr>
            <w:rStyle w:val="Hyperlink"/>
            <w:rFonts w:ascii="Imago" w:hAnsi="Imago"/>
            <w:sz w:val="22"/>
            <w:szCs w:val="22"/>
            <w:lang w:val="en-US"/>
          </w:rPr>
          <w:t>kz</w:t>
        </w:r>
      </w:hyperlink>
      <w:r w:rsidRPr="00E966EC">
        <w:rPr>
          <w:rFonts w:ascii="Imago" w:eastAsia="Times New Roman" w:hAnsi="Imago"/>
          <w:i/>
          <w:iCs/>
          <w:color w:val="000000"/>
          <w:sz w:val="22"/>
          <w:szCs w:val="22"/>
          <w:lang w:val="en-US"/>
        </w:rPr>
        <w:t xml:space="preserve"> </w:t>
      </w:r>
    </w:p>
    <w:p w14:paraId="148C9F1F" w14:textId="2992C2A8" w:rsidR="0058133A" w:rsidRPr="00E966EC" w:rsidRDefault="0058133A" w:rsidP="00D05133">
      <w:pPr>
        <w:autoSpaceDE w:val="0"/>
        <w:autoSpaceDN w:val="0"/>
        <w:adjustRightInd w:val="0"/>
        <w:rPr>
          <w:rFonts w:ascii="Imago" w:eastAsia="Times New Roman" w:hAnsi="Imago"/>
          <w:i/>
          <w:iCs/>
          <w:color w:val="000000"/>
          <w:sz w:val="22"/>
          <w:szCs w:val="22"/>
          <w:lang w:val="en-US"/>
        </w:rPr>
      </w:pPr>
    </w:p>
    <w:p w14:paraId="78515269" w14:textId="57B18EB1" w:rsidR="0058133A" w:rsidRPr="00E966EC" w:rsidRDefault="0058133A" w:rsidP="0058133A">
      <w:pPr>
        <w:autoSpaceDE w:val="0"/>
        <w:autoSpaceDN w:val="0"/>
        <w:adjustRightInd w:val="0"/>
        <w:rPr>
          <w:rFonts w:ascii="Imago" w:eastAsia="Times New Roman" w:hAnsi="Imago"/>
          <w:color w:val="000000"/>
          <w:sz w:val="22"/>
          <w:szCs w:val="22"/>
        </w:rPr>
      </w:pPr>
      <w:r w:rsidRPr="00E966EC">
        <w:rPr>
          <w:rFonts w:ascii="Imago" w:eastAsia="Times New Roman" w:hAnsi="Imago"/>
          <w:color w:val="000000"/>
          <w:sz w:val="22"/>
          <w:szCs w:val="22"/>
        </w:rPr>
        <w:t xml:space="preserve">ТОО «Рош Казахстан» </w:t>
      </w:r>
    </w:p>
    <w:p w14:paraId="62D36C45" w14:textId="79537B15" w:rsidR="0058133A" w:rsidRPr="00E966EC" w:rsidRDefault="0058133A" w:rsidP="0058133A">
      <w:pPr>
        <w:autoSpaceDE w:val="0"/>
        <w:autoSpaceDN w:val="0"/>
        <w:adjustRightInd w:val="0"/>
        <w:rPr>
          <w:rFonts w:ascii="Imago" w:eastAsia="Times New Roman" w:hAnsi="Imago"/>
          <w:color w:val="000000"/>
          <w:sz w:val="22"/>
          <w:szCs w:val="22"/>
        </w:rPr>
      </w:pPr>
      <w:r w:rsidRPr="00E966EC">
        <w:rPr>
          <w:rFonts w:ascii="Imago" w:eastAsia="Times New Roman" w:hAnsi="Imago"/>
          <w:color w:val="000000"/>
          <w:sz w:val="22"/>
          <w:szCs w:val="22"/>
        </w:rPr>
        <w:t>Республика Казахстан,</w:t>
      </w:r>
      <w:r w:rsidR="00F919F8" w:rsidRPr="00E966EC">
        <w:rPr>
          <w:rFonts w:ascii="Imago" w:hAnsi="Imago"/>
          <w:sz w:val="22"/>
          <w:szCs w:val="22"/>
        </w:rPr>
        <w:t xml:space="preserve"> </w:t>
      </w:r>
      <w:r w:rsidR="00F919F8" w:rsidRPr="00E966EC">
        <w:rPr>
          <w:rFonts w:ascii="Imago" w:eastAsia="Times New Roman" w:hAnsi="Imago"/>
          <w:color w:val="000000"/>
          <w:sz w:val="22"/>
          <w:szCs w:val="22"/>
        </w:rPr>
        <w:t>050020,</w:t>
      </w:r>
      <w:r w:rsidRPr="00E966EC">
        <w:rPr>
          <w:rFonts w:ascii="Imago" w:eastAsia="Times New Roman" w:hAnsi="Imago"/>
          <w:color w:val="000000"/>
          <w:sz w:val="22"/>
          <w:szCs w:val="22"/>
        </w:rPr>
        <w:t xml:space="preserve"> </w:t>
      </w:r>
      <w:r w:rsidR="00F919F8" w:rsidRPr="00E966EC">
        <w:rPr>
          <w:rFonts w:ascii="Imago" w:eastAsia="Times New Roman" w:hAnsi="Imago"/>
          <w:color w:val="000000"/>
          <w:sz w:val="22"/>
          <w:szCs w:val="22"/>
        </w:rPr>
        <w:t>г.</w:t>
      </w:r>
      <w:r w:rsidRPr="00E966EC">
        <w:rPr>
          <w:rFonts w:ascii="Imago" w:eastAsia="Times New Roman" w:hAnsi="Imago"/>
          <w:color w:val="000000"/>
          <w:sz w:val="22"/>
          <w:szCs w:val="22"/>
        </w:rPr>
        <w:t xml:space="preserve">Алматы, Медеуский район, ул. Луганского 137 </w:t>
      </w:r>
    </w:p>
    <w:p w14:paraId="63ED8315" w14:textId="77777777" w:rsidR="0058133A" w:rsidRPr="00E966EC" w:rsidRDefault="0058133A" w:rsidP="0058133A">
      <w:pPr>
        <w:autoSpaceDE w:val="0"/>
        <w:autoSpaceDN w:val="0"/>
        <w:adjustRightInd w:val="0"/>
        <w:rPr>
          <w:rFonts w:ascii="Imago" w:eastAsia="Times New Roman" w:hAnsi="Imago"/>
          <w:color w:val="000000"/>
          <w:sz w:val="22"/>
          <w:szCs w:val="22"/>
        </w:rPr>
      </w:pPr>
      <w:r w:rsidRPr="00E966EC">
        <w:rPr>
          <w:rFonts w:ascii="Imago" w:eastAsia="Times New Roman" w:hAnsi="Imago"/>
          <w:i/>
          <w:iCs/>
          <w:color w:val="000000"/>
          <w:sz w:val="22"/>
          <w:szCs w:val="22"/>
        </w:rPr>
        <w:t xml:space="preserve">Телефон: +7 (727) 321 24 24 </w:t>
      </w:r>
    </w:p>
    <w:p w14:paraId="0ECFC8FB" w14:textId="523A0DB4" w:rsidR="00EB2218" w:rsidRPr="00E966EC" w:rsidRDefault="0058133A" w:rsidP="00F919F8">
      <w:pPr>
        <w:autoSpaceDE w:val="0"/>
        <w:autoSpaceDN w:val="0"/>
        <w:adjustRightInd w:val="0"/>
        <w:rPr>
          <w:rFonts w:ascii="Imago" w:eastAsia="Times New Roman" w:hAnsi="Imago"/>
          <w:i/>
          <w:iCs/>
          <w:color w:val="000000"/>
          <w:sz w:val="22"/>
          <w:szCs w:val="22"/>
        </w:rPr>
      </w:pPr>
      <w:r w:rsidRPr="00E966EC">
        <w:rPr>
          <w:rFonts w:ascii="Imago" w:eastAsia="Times New Roman" w:hAnsi="Imago"/>
          <w:i/>
          <w:iCs/>
          <w:color w:val="000000"/>
          <w:sz w:val="22"/>
          <w:szCs w:val="22"/>
          <w:lang w:val="en-US"/>
        </w:rPr>
        <w:t>Email</w:t>
      </w:r>
      <w:r w:rsidRPr="00E966EC">
        <w:rPr>
          <w:rFonts w:ascii="Imago" w:eastAsia="Times New Roman" w:hAnsi="Imago"/>
          <w:i/>
          <w:iCs/>
          <w:color w:val="000000"/>
          <w:sz w:val="22"/>
          <w:szCs w:val="22"/>
        </w:rPr>
        <w:t xml:space="preserve">: </w:t>
      </w:r>
      <w:proofErr w:type="spellStart"/>
      <w:r w:rsidRPr="00E966EC">
        <w:rPr>
          <w:rFonts w:ascii="Imago" w:eastAsia="Times New Roman" w:hAnsi="Imago"/>
          <w:i/>
          <w:iCs/>
          <w:color w:val="000000"/>
          <w:sz w:val="22"/>
          <w:szCs w:val="22"/>
          <w:lang w:val="en-US"/>
        </w:rPr>
        <w:t>kz</w:t>
      </w:r>
      <w:proofErr w:type="spellEnd"/>
      <w:r w:rsidRPr="00E966EC">
        <w:rPr>
          <w:rFonts w:ascii="Imago" w:eastAsia="Times New Roman" w:hAnsi="Imago"/>
          <w:i/>
          <w:iCs/>
          <w:color w:val="000000"/>
          <w:sz w:val="22"/>
          <w:szCs w:val="22"/>
        </w:rPr>
        <w:t>.</w:t>
      </w:r>
      <w:r w:rsidRPr="00E966EC">
        <w:rPr>
          <w:rFonts w:ascii="Imago" w:eastAsia="Times New Roman" w:hAnsi="Imago"/>
          <w:i/>
          <w:iCs/>
          <w:color w:val="000000"/>
          <w:sz w:val="22"/>
          <w:szCs w:val="22"/>
          <w:lang w:val="en-US"/>
        </w:rPr>
        <w:t>safety</w:t>
      </w:r>
      <w:r w:rsidRPr="00E966EC">
        <w:rPr>
          <w:rFonts w:ascii="Imago" w:eastAsia="Times New Roman" w:hAnsi="Imago"/>
          <w:i/>
          <w:iCs/>
          <w:color w:val="000000"/>
          <w:sz w:val="22"/>
          <w:szCs w:val="22"/>
        </w:rPr>
        <w:t>@</w:t>
      </w:r>
      <w:proofErr w:type="spellStart"/>
      <w:r w:rsidRPr="00E966EC">
        <w:rPr>
          <w:rFonts w:ascii="Imago" w:eastAsia="Times New Roman" w:hAnsi="Imago"/>
          <w:i/>
          <w:iCs/>
          <w:color w:val="000000"/>
          <w:sz w:val="22"/>
          <w:szCs w:val="22"/>
          <w:lang w:val="en-US"/>
        </w:rPr>
        <w:t>roche</w:t>
      </w:r>
      <w:proofErr w:type="spellEnd"/>
      <w:r w:rsidRPr="00E966EC">
        <w:rPr>
          <w:rFonts w:ascii="Imago" w:eastAsia="Times New Roman" w:hAnsi="Imago"/>
          <w:i/>
          <w:iCs/>
          <w:color w:val="000000"/>
          <w:sz w:val="22"/>
          <w:szCs w:val="22"/>
        </w:rPr>
        <w:t>.</w:t>
      </w:r>
      <w:r w:rsidRPr="00E966EC">
        <w:rPr>
          <w:rFonts w:ascii="Imago" w:eastAsia="Times New Roman" w:hAnsi="Imago"/>
          <w:i/>
          <w:iCs/>
          <w:color w:val="000000"/>
          <w:sz w:val="22"/>
          <w:szCs w:val="22"/>
          <w:lang w:val="en-US"/>
        </w:rPr>
        <w:t>com</w:t>
      </w:r>
      <w:r w:rsidRPr="00E966EC">
        <w:rPr>
          <w:rFonts w:ascii="Imago" w:eastAsia="Times New Roman" w:hAnsi="Imago"/>
          <w:i/>
          <w:iCs/>
          <w:color w:val="000000"/>
          <w:sz w:val="22"/>
          <w:szCs w:val="22"/>
        </w:rPr>
        <w:t xml:space="preserve">, </w:t>
      </w:r>
      <w:hyperlink r:id="rId13" w:history="1">
        <w:r w:rsidR="00641C06" w:rsidRPr="00E966EC">
          <w:rPr>
            <w:rStyle w:val="Hyperlink"/>
            <w:rFonts w:ascii="Imago" w:eastAsia="Times New Roman" w:hAnsi="Imago"/>
            <w:i/>
            <w:iCs/>
            <w:sz w:val="22"/>
            <w:szCs w:val="22"/>
            <w:lang w:val="en-US"/>
          </w:rPr>
          <w:t>kz</w:t>
        </w:r>
        <w:r w:rsidR="00641C06" w:rsidRPr="00E966EC">
          <w:rPr>
            <w:rStyle w:val="Hyperlink"/>
            <w:rFonts w:ascii="Imago" w:eastAsia="Times New Roman" w:hAnsi="Imago"/>
            <w:i/>
            <w:iCs/>
            <w:sz w:val="22"/>
            <w:szCs w:val="22"/>
          </w:rPr>
          <w:t>.</w:t>
        </w:r>
        <w:r w:rsidR="00641C06" w:rsidRPr="00E966EC">
          <w:rPr>
            <w:rStyle w:val="Hyperlink"/>
            <w:rFonts w:ascii="Imago" w:eastAsia="Times New Roman" w:hAnsi="Imago"/>
            <w:i/>
            <w:iCs/>
            <w:sz w:val="22"/>
            <w:szCs w:val="22"/>
            <w:lang w:val="en-US"/>
          </w:rPr>
          <w:t>medinfo</w:t>
        </w:r>
        <w:r w:rsidR="00641C06" w:rsidRPr="00E966EC">
          <w:rPr>
            <w:rStyle w:val="Hyperlink"/>
            <w:rFonts w:ascii="Imago" w:eastAsia="Times New Roman" w:hAnsi="Imago"/>
            <w:i/>
            <w:iCs/>
            <w:sz w:val="22"/>
            <w:szCs w:val="22"/>
          </w:rPr>
          <w:t>@</w:t>
        </w:r>
        <w:r w:rsidR="00641C06" w:rsidRPr="00E966EC">
          <w:rPr>
            <w:rStyle w:val="Hyperlink"/>
            <w:rFonts w:ascii="Imago" w:eastAsia="Times New Roman" w:hAnsi="Imago"/>
            <w:i/>
            <w:iCs/>
            <w:sz w:val="22"/>
            <w:szCs w:val="22"/>
            <w:lang w:val="en-US"/>
          </w:rPr>
          <w:t>roche</w:t>
        </w:r>
        <w:r w:rsidR="00641C06" w:rsidRPr="00E966EC">
          <w:rPr>
            <w:rStyle w:val="Hyperlink"/>
            <w:rFonts w:ascii="Imago" w:eastAsia="Times New Roman" w:hAnsi="Imago"/>
            <w:i/>
            <w:iCs/>
            <w:sz w:val="22"/>
            <w:szCs w:val="22"/>
          </w:rPr>
          <w:t>.</w:t>
        </w:r>
        <w:r w:rsidR="00641C06" w:rsidRPr="00E966EC">
          <w:rPr>
            <w:rStyle w:val="Hyperlink"/>
            <w:rFonts w:ascii="Imago" w:eastAsia="Times New Roman" w:hAnsi="Imago"/>
            <w:i/>
            <w:iCs/>
            <w:sz w:val="22"/>
            <w:szCs w:val="22"/>
            <w:lang w:val="en-US"/>
          </w:rPr>
          <w:t>com</w:t>
        </w:r>
      </w:hyperlink>
    </w:p>
    <w:p w14:paraId="7E7407DE" w14:textId="77777777" w:rsidR="00641C06" w:rsidRPr="00E966EC" w:rsidRDefault="00641C06" w:rsidP="00F919F8">
      <w:pPr>
        <w:autoSpaceDE w:val="0"/>
        <w:autoSpaceDN w:val="0"/>
        <w:adjustRightInd w:val="0"/>
        <w:rPr>
          <w:rFonts w:ascii="Imago" w:eastAsia="Times New Roman" w:hAnsi="Imago"/>
          <w:color w:val="000000"/>
          <w:sz w:val="22"/>
          <w:szCs w:val="22"/>
        </w:rPr>
      </w:pPr>
    </w:p>
    <w:p w14:paraId="41F26B7B" w14:textId="5AA5DE25" w:rsidR="00E52BA4" w:rsidRPr="006B6908" w:rsidRDefault="00F919F8" w:rsidP="00D42507">
      <w:pPr>
        <w:pStyle w:val="Paragraph"/>
        <w:rPr>
          <w:rFonts w:ascii="Imago" w:eastAsia="Times New Roman" w:hAnsi="Imago" w:cs="Verdana"/>
          <w:color w:val="000000"/>
          <w:szCs w:val="22"/>
          <w:lang w:val="en-US" w:eastAsia="zh-TW"/>
        </w:rPr>
      </w:pPr>
      <w:r w:rsidRPr="00E966EC">
        <w:rPr>
          <w:rFonts w:ascii="Imago" w:hAnsi="Imago" w:cs="Helvetica"/>
          <w:color w:val="3C4043"/>
          <w:spacing w:val="3"/>
          <w:szCs w:val="22"/>
          <w:shd w:val="clear" w:color="auto" w:fill="FFFFFF"/>
        </w:rPr>
        <w:t>В случае возникновения вопросов, просим обращаться в ТОО “Рош Казахстан” по адресу: Республика Казахстан, 050020, г. Алматы, Медеуский район, ул. Луганского, 137,</w:t>
      </w:r>
      <w:r w:rsidRPr="00E966EC">
        <w:rPr>
          <w:rFonts w:ascii="Imago" w:hAnsi="Imago" w:cs="Helvetica"/>
          <w:color w:val="3C4043"/>
          <w:spacing w:val="3"/>
          <w:szCs w:val="22"/>
        </w:rPr>
        <w:t xml:space="preserve">  т</w:t>
      </w:r>
      <w:r w:rsidRPr="00E966EC">
        <w:rPr>
          <w:rFonts w:ascii="Imago" w:hAnsi="Imago" w:cs="Helvetica"/>
          <w:color w:val="3C4043"/>
          <w:spacing w:val="3"/>
          <w:szCs w:val="22"/>
          <w:shd w:val="clear" w:color="auto" w:fill="FFFFFF"/>
        </w:rPr>
        <w:t xml:space="preserve">елефон: +7 727 321 24 24, </w:t>
      </w:r>
      <w:hyperlink r:id="rId14" w:tgtFrame="_blank" w:history="1">
        <w:r w:rsidRPr="00E966EC">
          <w:rPr>
            <w:rStyle w:val="Hyperlink"/>
            <w:rFonts w:ascii="Imago" w:hAnsi="Imago" w:cs="Helvetica"/>
            <w:color w:val="1A73E8"/>
            <w:spacing w:val="3"/>
            <w:szCs w:val="22"/>
            <w:shd w:val="clear" w:color="auto" w:fill="FFFFFF"/>
          </w:rPr>
          <w:t>www.roche-kz.com</w:t>
        </w:r>
      </w:hyperlink>
      <w:bookmarkStart w:id="0" w:name="_GoBack"/>
      <w:bookmarkEnd w:id="0"/>
    </w:p>
    <w:sectPr w:rsidR="00E52BA4" w:rsidRPr="006B6908" w:rsidSect="008D2630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901" w:right="1195" w:bottom="1872" w:left="2074" w:header="567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E207F" w14:textId="77777777" w:rsidR="00D81F96" w:rsidRDefault="00D81F96">
      <w:r>
        <w:separator/>
      </w:r>
    </w:p>
  </w:endnote>
  <w:endnote w:type="continuationSeparator" w:id="0">
    <w:p w14:paraId="265D520A" w14:textId="77777777" w:rsidR="00D81F96" w:rsidRDefault="00D81F96">
      <w:r>
        <w:continuationSeparator/>
      </w:r>
    </w:p>
  </w:endnote>
  <w:endnote w:type="continuationNotice" w:id="1">
    <w:p w14:paraId="3FF3B1D1" w14:textId="77777777" w:rsidR="00D81F96" w:rsidRDefault="00D81F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ago">
    <w:panose1 w:val="02000500060000020004"/>
    <w:charset w:val="CC"/>
    <w:family w:val="auto"/>
    <w:pitch w:val="variable"/>
    <w:sig w:usb0="A00002AF" w:usb1="5000205B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26B81" w14:textId="77777777" w:rsidR="000413B3" w:rsidRDefault="000413B3" w:rsidP="002F15A1">
    <w:pPr>
      <w:pStyle w:val="EmptyLine"/>
    </w:pPr>
  </w:p>
  <w:tbl>
    <w:tblPr>
      <w:tblW w:w="963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09"/>
      <w:gridCol w:w="2271"/>
      <w:gridCol w:w="2280"/>
      <w:gridCol w:w="2655"/>
      <w:gridCol w:w="21"/>
    </w:tblGrid>
    <w:tr w:rsidR="000413B3" w14:paraId="41F26B86" w14:textId="77777777" w:rsidTr="005E4529">
      <w:trPr>
        <w:cantSplit/>
        <w:trHeight w:hRule="exact" w:val="624"/>
      </w:trPr>
      <w:tc>
        <w:tcPr>
          <w:tcW w:w="2409" w:type="dxa"/>
          <w:shd w:val="clear" w:color="auto" w:fill="auto"/>
        </w:tcPr>
        <w:p w14:paraId="41F26B82" w14:textId="77777777" w:rsidR="000413B3" w:rsidRDefault="000413B3" w:rsidP="005E4529">
          <w:pPr>
            <w:pStyle w:val="EmptyLine"/>
          </w:pPr>
        </w:p>
      </w:tc>
      <w:tc>
        <w:tcPr>
          <w:tcW w:w="2271" w:type="dxa"/>
          <w:shd w:val="clear" w:color="auto" w:fill="auto"/>
        </w:tcPr>
        <w:p w14:paraId="41F26B83" w14:textId="77777777" w:rsidR="000413B3" w:rsidRDefault="000413B3" w:rsidP="005E4529">
          <w:pPr>
            <w:pStyle w:val="EmptyLine"/>
          </w:pPr>
        </w:p>
      </w:tc>
      <w:tc>
        <w:tcPr>
          <w:tcW w:w="2280" w:type="dxa"/>
          <w:shd w:val="clear" w:color="auto" w:fill="auto"/>
        </w:tcPr>
        <w:p w14:paraId="41F26B84" w14:textId="77777777" w:rsidR="000413B3" w:rsidRDefault="000413B3" w:rsidP="005E4529">
          <w:pPr>
            <w:pStyle w:val="EmptyLine"/>
          </w:pPr>
        </w:p>
      </w:tc>
      <w:tc>
        <w:tcPr>
          <w:tcW w:w="2676" w:type="dxa"/>
          <w:gridSpan w:val="2"/>
          <w:shd w:val="clear" w:color="auto" w:fill="auto"/>
        </w:tcPr>
        <w:p w14:paraId="41F26B85" w14:textId="77777777" w:rsidR="000413B3" w:rsidRDefault="000413B3" w:rsidP="005E4529">
          <w:pPr>
            <w:pStyle w:val="EmptyLine"/>
          </w:pPr>
        </w:p>
      </w:tc>
    </w:tr>
    <w:tr w:rsidR="000413B3" w14:paraId="41F26B8B" w14:textId="77777777" w:rsidTr="005E4529">
      <w:trPr>
        <w:cantSplit/>
      </w:trPr>
      <w:tc>
        <w:tcPr>
          <w:tcW w:w="2409" w:type="dxa"/>
          <w:shd w:val="clear" w:color="auto" w:fill="auto"/>
          <w:tcMar>
            <w:bottom w:w="85" w:type="dxa"/>
          </w:tcMar>
        </w:tcPr>
        <w:p w14:paraId="41F26B87" w14:textId="77777777" w:rsidR="000413B3" w:rsidRPr="006E54F2" w:rsidRDefault="000413B3" w:rsidP="005E4529">
          <w:pPr>
            <w:spacing w:line="210" w:lineRule="atLeast"/>
            <w:ind w:right="117"/>
            <w:rPr>
              <w:rFonts w:ascii="Imago" w:hAnsi="Imago"/>
              <w:b/>
              <w:noProof/>
              <w:sz w:val="16"/>
            </w:rPr>
          </w:pPr>
        </w:p>
      </w:tc>
      <w:tc>
        <w:tcPr>
          <w:tcW w:w="2271" w:type="dxa"/>
          <w:shd w:val="clear" w:color="auto" w:fill="auto"/>
          <w:tcMar>
            <w:bottom w:w="85" w:type="dxa"/>
          </w:tcMar>
        </w:tcPr>
        <w:p w14:paraId="41F26B88" w14:textId="77777777" w:rsidR="000413B3" w:rsidRDefault="000413B3" w:rsidP="005E4529">
          <w:pPr>
            <w:spacing w:line="210" w:lineRule="atLeast"/>
            <w:ind w:right="117"/>
            <w:rPr>
              <w:rFonts w:ascii="Imago" w:hAnsi="Imago"/>
              <w:noProof/>
              <w:sz w:val="16"/>
            </w:rPr>
          </w:pPr>
        </w:p>
      </w:tc>
      <w:tc>
        <w:tcPr>
          <w:tcW w:w="2280" w:type="dxa"/>
          <w:shd w:val="clear" w:color="auto" w:fill="auto"/>
          <w:tcMar>
            <w:bottom w:w="85" w:type="dxa"/>
          </w:tcMar>
        </w:tcPr>
        <w:p w14:paraId="41F26B89" w14:textId="77777777" w:rsidR="000413B3" w:rsidRDefault="000413B3" w:rsidP="005E4529">
          <w:pPr>
            <w:spacing w:line="210" w:lineRule="atLeast"/>
            <w:ind w:right="117"/>
            <w:rPr>
              <w:rFonts w:ascii="Imago" w:hAnsi="Imago"/>
              <w:noProof/>
              <w:sz w:val="16"/>
            </w:rPr>
          </w:pPr>
        </w:p>
      </w:tc>
      <w:tc>
        <w:tcPr>
          <w:tcW w:w="2676" w:type="dxa"/>
          <w:gridSpan w:val="2"/>
          <w:shd w:val="clear" w:color="auto" w:fill="auto"/>
          <w:tcMar>
            <w:bottom w:w="85" w:type="dxa"/>
          </w:tcMar>
        </w:tcPr>
        <w:p w14:paraId="41F26B8A" w14:textId="77777777" w:rsidR="000413B3" w:rsidRPr="004E23FE" w:rsidRDefault="000413B3" w:rsidP="005E4529">
          <w:pPr>
            <w:spacing w:line="210" w:lineRule="atLeast"/>
            <w:ind w:right="117"/>
            <w:rPr>
              <w:rFonts w:ascii="Imago" w:hAnsi="Imago"/>
              <w:sz w:val="12"/>
              <w:szCs w:val="12"/>
              <w:lang w:val="pt-BR"/>
            </w:rPr>
          </w:pPr>
        </w:p>
      </w:tc>
    </w:tr>
    <w:tr w:rsidR="000413B3" w14:paraId="41F26B8D" w14:textId="77777777" w:rsidTr="005E4529">
      <w:trPr>
        <w:gridAfter w:val="1"/>
        <w:wAfter w:w="21" w:type="dxa"/>
        <w:cantSplit/>
      </w:trPr>
      <w:tc>
        <w:tcPr>
          <w:tcW w:w="9615" w:type="dxa"/>
          <w:gridSpan w:val="4"/>
          <w:shd w:val="clear" w:color="auto" w:fill="auto"/>
        </w:tcPr>
        <w:p w14:paraId="41F26B8C" w14:textId="77777777" w:rsidR="000413B3" w:rsidRPr="00693258" w:rsidRDefault="000413B3" w:rsidP="005E4529">
          <w:pPr>
            <w:pStyle w:val="EmptyLine"/>
            <w:rPr>
              <w:lang w:val="de-CH"/>
            </w:rPr>
          </w:pPr>
        </w:p>
      </w:tc>
    </w:tr>
    <w:tr w:rsidR="000413B3" w14:paraId="41F26B8F" w14:textId="77777777" w:rsidTr="005E4529">
      <w:trPr>
        <w:gridAfter w:val="1"/>
        <w:wAfter w:w="21" w:type="dxa"/>
        <w:cantSplit/>
      </w:trPr>
      <w:tc>
        <w:tcPr>
          <w:tcW w:w="9615" w:type="dxa"/>
          <w:gridSpan w:val="4"/>
          <w:shd w:val="clear" w:color="auto" w:fill="auto"/>
        </w:tcPr>
        <w:p w14:paraId="41F26B8E" w14:textId="77777777" w:rsidR="000413B3" w:rsidRPr="00544F99" w:rsidRDefault="000413B3" w:rsidP="005E4529">
          <w:pPr>
            <w:pStyle w:val="EmptyLine"/>
          </w:pPr>
        </w:p>
      </w:tc>
    </w:tr>
    <w:tr w:rsidR="000413B3" w14:paraId="41F26B91" w14:textId="77777777" w:rsidTr="005E4529">
      <w:trPr>
        <w:gridAfter w:val="1"/>
        <w:wAfter w:w="21" w:type="dxa"/>
        <w:cantSplit/>
        <w:trHeight w:val="420"/>
      </w:trPr>
      <w:tc>
        <w:tcPr>
          <w:tcW w:w="9615" w:type="dxa"/>
          <w:gridSpan w:val="4"/>
          <w:shd w:val="clear" w:color="auto" w:fill="auto"/>
          <w:vAlign w:val="bottom"/>
        </w:tcPr>
        <w:p w14:paraId="41F26B90" w14:textId="534E9300" w:rsidR="000413B3" w:rsidRPr="00E02AEF" w:rsidRDefault="000413B3" w:rsidP="00182F06">
          <w:pPr>
            <w:ind w:right="569"/>
            <w:jc w:val="right"/>
            <w:rPr>
              <w:sz w:val="16"/>
              <w:szCs w:val="16"/>
            </w:rPr>
          </w:pPr>
          <w:r w:rsidRPr="00E02AEF">
            <w:rPr>
              <w:sz w:val="16"/>
              <w:lang w:bidi="ru-RU"/>
            </w:rPr>
            <w:fldChar w:fldCharType="begin"/>
          </w:r>
          <w:r w:rsidRPr="00E02AEF">
            <w:rPr>
              <w:sz w:val="16"/>
              <w:lang w:bidi="ru-RU"/>
            </w:rPr>
            <w:instrText xml:space="preserve"> PAGE </w:instrText>
          </w:r>
          <w:r w:rsidRPr="00E02AEF">
            <w:rPr>
              <w:sz w:val="16"/>
              <w:lang w:bidi="ru-RU"/>
            </w:rPr>
            <w:fldChar w:fldCharType="separate"/>
          </w:r>
          <w:r w:rsidR="00E966EC">
            <w:rPr>
              <w:noProof/>
              <w:sz w:val="16"/>
              <w:lang w:bidi="ru-RU"/>
            </w:rPr>
            <w:t>2</w:t>
          </w:r>
          <w:r w:rsidRPr="00E02AEF">
            <w:rPr>
              <w:sz w:val="16"/>
              <w:lang w:bidi="ru-RU"/>
            </w:rPr>
            <w:fldChar w:fldCharType="end"/>
          </w:r>
        </w:p>
      </w:tc>
    </w:tr>
  </w:tbl>
  <w:p w14:paraId="41F26B92" w14:textId="77777777" w:rsidR="000413B3" w:rsidRDefault="000413B3">
    <w:pPr>
      <w:pStyle w:val="Footer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26B9A" w14:textId="77777777" w:rsidR="000413B3" w:rsidRDefault="000413B3" w:rsidP="00B82615">
    <w:pPr>
      <w:spacing w:line="20" w:lineRule="exact"/>
      <w:ind w:right="1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7D632" w14:textId="77777777" w:rsidR="00D81F96" w:rsidRDefault="00D81F96">
      <w:r>
        <w:separator/>
      </w:r>
    </w:p>
  </w:footnote>
  <w:footnote w:type="continuationSeparator" w:id="0">
    <w:p w14:paraId="27934601" w14:textId="77777777" w:rsidR="00D81F96" w:rsidRDefault="00D81F96">
      <w:r>
        <w:continuationSeparator/>
      </w:r>
    </w:p>
  </w:footnote>
  <w:footnote w:type="continuationNotice" w:id="1">
    <w:p w14:paraId="5F9166F0" w14:textId="77777777" w:rsidR="00D81F96" w:rsidRDefault="00D81F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40"/>
    </w:tblGrid>
    <w:tr w:rsidR="000413B3" w14:paraId="41F26B7E" w14:textId="77777777" w:rsidTr="00BB308B">
      <w:trPr>
        <w:trHeight w:hRule="exact" w:val="1871"/>
      </w:trPr>
      <w:tc>
        <w:tcPr>
          <w:tcW w:w="9740" w:type="dxa"/>
          <w:shd w:val="clear" w:color="auto" w:fill="auto"/>
        </w:tcPr>
        <w:p w14:paraId="41F26B7D" w14:textId="21312DF0" w:rsidR="000413B3" w:rsidRDefault="000413B3" w:rsidP="00182F06">
          <w:pPr>
            <w:ind w:right="656"/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256E93D0" wp14:editId="1E2947EA">
                <wp:extent cx="682625" cy="344170"/>
                <wp:effectExtent l="0" t="0" r="0" b="0"/>
                <wp:docPr id="1" name="Picture 1" descr="RoLo40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RoLo40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F26B7F" w14:textId="77777777" w:rsidR="000413B3" w:rsidRDefault="000413B3" w:rsidP="00D1680E">
    <w:pPr>
      <w:pStyle w:val="Empty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2"/>
      <w:gridCol w:w="4696"/>
    </w:tblGrid>
    <w:tr w:rsidR="000413B3" w14:paraId="41F26B95" w14:textId="77777777" w:rsidTr="002C5B15">
      <w:trPr>
        <w:trHeight w:val="1434"/>
      </w:trPr>
      <w:tc>
        <w:tcPr>
          <w:tcW w:w="4802" w:type="dxa"/>
          <w:tcBorders>
            <w:right w:val="nil"/>
          </w:tcBorders>
        </w:tcPr>
        <w:p w14:paraId="41F26B93" w14:textId="77777777" w:rsidR="000413B3" w:rsidRDefault="000413B3" w:rsidP="0026564F">
          <w:bookmarkStart w:id="1" w:name="From" w:colFirst="0" w:colLast="0"/>
        </w:p>
      </w:tc>
      <w:tc>
        <w:tcPr>
          <w:tcW w:w="4696" w:type="dxa"/>
          <w:tcBorders>
            <w:right w:val="nil"/>
          </w:tcBorders>
        </w:tcPr>
        <w:p w14:paraId="41F26B94" w14:textId="28D28EFD" w:rsidR="000413B3" w:rsidRDefault="000413B3" w:rsidP="005D20CB">
          <w:pPr>
            <w:ind w:right="472"/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30B89C13" wp14:editId="354843FE">
                <wp:extent cx="682625" cy="368300"/>
                <wp:effectExtent l="0" t="0" r="0" b="0"/>
                <wp:docPr id="2" name="Picture 2" descr="RoLo40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RoLo40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13B3" w14:paraId="41F26B98" w14:textId="77777777" w:rsidTr="002C5B15">
      <w:trPr>
        <w:trHeight w:val="20"/>
      </w:trPr>
      <w:tc>
        <w:tcPr>
          <w:tcW w:w="4802" w:type="dxa"/>
          <w:tcBorders>
            <w:right w:val="nil"/>
          </w:tcBorders>
        </w:tcPr>
        <w:p w14:paraId="41F26B96" w14:textId="77777777" w:rsidR="000413B3" w:rsidRPr="00B9470C" w:rsidRDefault="000413B3" w:rsidP="006E54F2">
          <w:pPr>
            <w:pStyle w:val="EmptyLine"/>
          </w:pPr>
          <w:bookmarkStart w:id="2" w:name="DateEnglish" w:colFirst="0" w:colLast="0"/>
          <w:bookmarkEnd w:id="1"/>
        </w:p>
      </w:tc>
      <w:tc>
        <w:tcPr>
          <w:tcW w:w="4696" w:type="dxa"/>
          <w:tcBorders>
            <w:right w:val="nil"/>
          </w:tcBorders>
        </w:tcPr>
        <w:p w14:paraId="41F26B97" w14:textId="77777777" w:rsidR="000413B3" w:rsidRDefault="000413B3" w:rsidP="006E54F2">
          <w:pPr>
            <w:pStyle w:val="EmptyLine"/>
          </w:pPr>
        </w:p>
      </w:tc>
    </w:tr>
    <w:bookmarkEnd w:id="2"/>
  </w:tbl>
  <w:p w14:paraId="41F26B99" w14:textId="77777777" w:rsidR="000413B3" w:rsidRDefault="000413B3" w:rsidP="004A76D7">
    <w:pPr>
      <w:pStyle w:val="Empty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8624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E5825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E3CC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B8008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837A7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86169FE2"/>
    <w:lvl w:ilvl="0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B76C5344"/>
    <w:lvl w:ilvl="0">
      <w:start w:val="1"/>
      <w:numFmt w:val="bullet"/>
      <w:pStyle w:val="SynopsisBullet"/>
      <w:lvlText w:val=""/>
      <w:lvlJc w:val="left"/>
      <w:pPr>
        <w:tabs>
          <w:tab w:val="num" w:pos="432"/>
        </w:tabs>
        <w:ind w:left="432" w:hanging="331"/>
      </w:pPr>
      <w:rPr>
        <w:rFonts w:ascii="Symbol" w:hAnsi="Symbol" w:hint="default"/>
      </w:rPr>
    </w:lvl>
  </w:abstractNum>
  <w:abstractNum w:abstractNumId="7" w15:restartNumberingAfterBreak="0">
    <w:nsid w:val="0A701CCF"/>
    <w:multiLevelType w:val="hybridMultilevel"/>
    <w:tmpl w:val="3F6C68E8"/>
    <w:lvl w:ilvl="0" w:tplc="6CD8098E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C76E7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16F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66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70E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CC0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4E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CDD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04A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909BE"/>
    <w:multiLevelType w:val="hybridMultilevel"/>
    <w:tmpl w:val="110A18BE"/>
    <w:lvl w:ilvl="0" w:tplc="6F046716">
      <w:start w:val="1"/>
      <w:numFmt w:val="bullet"/>
      <w:pStyle w:val="ListDash"/>
      <w:lvlText w:val="–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</w:rPr>
    </w:lvl>
    <w:lvl w:ilvl="1" w:tplc="4EAC9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8E3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AD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9C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48C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C2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5468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8AB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21DF"/>
    <w:multiLevelType w:val="hybridMultilevel"/>
    <w:tmpl w:val="9B6C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63AFC"/>
    <w:multiLevelType w:val="hybridMultilevel"/>
    <w:tmpl w:val="3BF6E0D2"/>
    <w:lvl w:ilvl="0" w:tplc="DF44EB5E">
      <w:start w:val="1"/>
      <w:numFmt w:val="bullet"/>
      <w:lvlText w:val="–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 w:tplc="0E74B5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B0201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FEC39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7E76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39009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42EDE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8D2D5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C1696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39567A"/>
    <w:multiLevelType w:val="hybridMultilevel"/>
    <w:tmpl w:val="8BD25F18"/>
    <w:lvl w:ilvl="0" w:tplc="BC92A4A0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25FECA3A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AF749396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8D56AE12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5DDADC88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CCBE1346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D4D47102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E0469946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A12A75AE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 w15:restartNumberingAfterBreak="0">
    <w:nsid w:val="2F8E26EF"/>
    <w:multiLevelType w:val="hybridMultilevel"/>
    <w:tmpl w:val="966C31BC"/>
    <w:lvl w:ilvl="0" w:tplc="12AA4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20E01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398A6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184D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904B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5464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5A40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5837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40DD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7F2F7D"/>
    <w:multiLevelType w:val="multilevel"/>
    <w:tmpl w:val="F092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410F96"/>
    <w:multiLevelType w:val="hybridMultilevel"/>
    <w:tmpl w:val="26C483EC"/>
    <w:lvl w:ilvl="0" w:tplc="E9701ADA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6AAEEB6A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C34CDDAC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B64E4738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7E620B20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3784383A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98486EBC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9684D072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37A04542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5" w15:restartNumberingAfterBreak="0">
    <w:nsid w:val="5EE36FBE"/>
    <w:multiLevelType w:val="hybridMultilevel"/>
    <w:tmpl w:val="09741988"/>
    <w:lvl w:ilvl="0" w:tplc="4B264D66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C5828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E29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965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27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546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920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ECE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78C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DF42B2"/>
    <w:multiLevelType w:val="hybridMultilevel"/>
    <w:tmpl w:val="BF06E3F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61EA2BC0"/>
    <w:multiLevelType w:val="multilevel"/>
    <w:tmpl w:val="19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F16181"/>
    <w:multiLevelType w:val="multilevel"/>
    <w:tmpl w:val="B39C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721DDD"/>
    <w:multiLevelType w:val="hybridMultilevel"/>
    <w:tmpl w:val="BAC46EC0"/>
    <w:lvl w:ilvl="0" w:tplc="158271CC">
      <w:start w:val="1"/>
      <w:numFmt w:val="lowerLetter"/>
      <w:pStyle w:val="ListAlpha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33C5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1406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568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44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6AC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9E1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E6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14B7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5C2DBA"/>
    <w:multiLevelType w:val="multilevel"/>
    <w:tmpl w:val="0E8E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972506"/>
    <w:multiLevelType w:val="hybridMultilevel"/>
    <w:tmpl w:val="7114B034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1B375A"/>
    <w:multiLevelType w:val="multilevel"/>
    <w:tmpl w:val="1384274A"/>
    <w:lvl w:ilvl="0">
      <w:start w:val="1"/>
      <w:numFmt w:val="decimal"/>
      <w:pStyle w:val="Heading1"/>
      <w:lvlText w:val="%1."/>
      <w:lvlJc w:val="left"/>
      <w:pPr>
        <w:tabs>
          <w:tab w:val="num" w:pos="1411"/>
        </w:tabs>
        <w:ind w:left="1411" w:hanging="1411"/>
      </w:pPr>
      <w:rPr>
        <w:rFonts w:hint="default"/>
        <w:b/>
        <w:i w:val="0"/>
        <w:sz w:val="24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1"/>
        </w:tabs>
        <w:ind w:left="1411" w:hanging="1411"/>
      </w:pPr>
      <w:rPr>
        <w:rFonts w:hint="default"/>
        <w:b/>
        <w:i w:val="0"/>
        <w:color w:val="auto"/>
        <w:sz w:val="24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1"/>
        </w:tabs>
        <w:ind w:left="1411" w:hanging="141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11"/>
        </w:tabs>
        <w:ind w:left="1411" w:hanging="1411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11"/>
        </w:tabs>
        <w:ind w:left="1411" w:hanging="1411"/>
      </w:pPr>
      <w:rPr>
        <w:rFonts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11"/>
        </w:tabs>
        <w:ind w:left="1411" w:hanging="1411"/>
      </w:pPr>
      <w:rPr>
        <w:rFonts w:hint="default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11"/>
        </w:tabs>
        <w:ind w:left="1411" w:hanging="1411"/>
      </w:pPr>
      <w:rPr>
        <w:rFonts w:hint="default"/>
        <w:b/>
        <w:i w:val="0"/>
        <w:sz w:val="24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11"/>
        </w:tabs>
        <w:ind w:left="1411" w:hanging="1411"/>
      </w:pPr>
      <w:rPr>
        <w:rFonts w:hint="default"/>
        <w:b/>
        <w:i w:val="0"/>
        <w:sz w:val="24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411"/>
        </w:tabs>
        <w:ind w:left="1411" w:hanging="1411"/>
      </w:pPr>
      <w:rPr>
        <w:rFonts w:hint="default"/>
        <w:b/>
        <w:i w:val="0"/>
        <w:sz w:val="24"/>
      </w:rPr>
    </w:lvl>
  </w:abstractNum>
  <w:num w:numId="1">
    <w:abstractNumId w:val="18"/>
  </w:num>
  <w:num w:numId="2">
    <w:abstractNumId w:val="22"/>
  </w:num>
  <w:num w:numId="3">
    <w:abstractNumId w:val="19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7"/>
  </w:num>
  <w:num w:numId="17">
    <w:abstractNumId w:val="17"/>
  </w:num>
  <w:num w:numId="18">
    <w:abstractNumId w:val="11"/>
  </w:num>
  <w:num w:numId="19">
    <w:abstractNumId w:val="12"/>
  </w:num>
  <w:num w:numId="20">
    <w:abstractNumId w:val="14"/>
  </w:num>
  <w:num w:numId="21">
    <w:abstractNumId w:val="16"/>
  </w:num>
  <w:num w:numId="22">
    <w:abstractNumId w:val="21"/>
  </w:num>
  <w:num w:numId="23">
    <w:abstractNumId w:val="13"/>
  </w:num>
  <w:num w:numId="24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ldViewShowStyleArea" w:val="3"/>
    <w:docVar w:name="varDocConfidentiality" w:val="GCIFalse"/>
    <w:docVar w:name="varDocFooterShow" w:val="GCITrue"/>
    <w:docVar w:name="varDocLang" w:val="GCIEnglish"/>
    <w:docVar w:name="varDocLangPrevious" w:val="GCIEnglish"/>
    <w:docVar w:name="varDocLogoState" w:val="GCIBlackWhiteLogo"/>
    <w:docVar w:name="varDocMandatoryIndication" w:val="GCIFalse"/>
    <w:docVar w:name="varDocPathDisplay" w:val="GCITrue"/>
    <w:docVar w:name="varDocPersonal" w:val="GCIFalse"/>
    <w:docVar w:name="varDocSetupPerformed" w:val="GCITrue"/>
    <w:docVar w:name="varDocStandardAddressPos" w:val="GCITrue"/>
    <w:docVar w:name="varDocType" w:val="GCILETTER"/>
    <w:docVar w:name="varDotVersion" w:val="GCI6.90"/>
    <w:docVar w:name="varLetterLayoutEnglish" w:val="GCIFalse"/>
    <w:docVar w:name="varsenaddress" w:val="GCI"/>
    <w:docVar w:name="varsenbuilding" w:val="GCI663/U2214"/>
    <w:docVar w:name="varsencompanyEnglish" w:val="GCIF. Hoffmann-La Roche Ltd."/>
    <w:docVar w:name="varsencompanyFrench" w:val="GCIF. Hoffmann-La Roche Ltd."/>
    <w:docVar w:name="varsencompanyGerman" w:val="GCIF. Hoffmann-La Roche Ltd."/>
    <w:docVar w:name="varsencompanyItalian" w:val="GCIF. Hoffmann-La Roche Ltd."/>
    <w:docVar w:name="varsencompanyLocal" w:val="GCIF. Hoffmann-La Roche Ltd."/>
    <w:docVar w:name="varsencompanySpanish" w:val="GCIF. Hoffmann-La Roche Ltd."/>
    <w:docVar w:name="varsenconfidentiality" w:val="GCI"/>
    <w:docVar w:name="varsencustom_text" w:val="GCIFalse"/>
    <w:docVar w:name="varsendefault_text" w:val="GCITrue"/>
    <w:docVar w:name="varsendepartment" w:val="GCIRegulatory Affairs - Dispatch Center PDRS"/>
    <w:docVar w:name="varsendepartment_short" w:val="GCI"/>
    <w:docVar w:name="varsendivision" w:val="GCICorporate"/>
    <w:docVar w:name="varsenemail" w:val="GCIpierrette.papaemmanuel-schumacher@roche.com"/>
    <w:docVar w:name="varsenfax" w:val="GCI+41 61 6871260"/>
    <w:docVar w:name="varsenfax_textEnglish" w:val="GCI"/>
    <w:docVar w:name="varsenfax_textFrench" w:val="GCI"/>
    <w:docVar w:name="varsenfax_textGerman" w:val="GCI"/>
    <w:docVar w:name="varsenfax_textItalian" w:val="GCI"/>
    <w:docVar w:name="varsenfax_textLocal" w:val="GCI"/>
    <w:docVar w:name="varsenfax_textSpanish" w:val="GCI"/>
    <w:docVar w:name="varsenfirst_name" w:val="GCIPierrette"/>
    <w:docVar w:name="varsenfunctionEnglish" w:val="GCI"/>
    <w:docVar w:name="varsenfunctionFrench" w:val="GCI"/>
    <w:docVar w:name="varsenfunctionGerman" w:val="GCI"/>
    <w:docVar w:name="varsenfunctionItalian" w:val="GCI"/>
    <w:docVar w:name="varsenfunctionLocal" w:val="GCI"/>
    <w:docVar w:name="varsenfunctionSpanish" w:val="GCI"/>
    <w:docVar w:name="varsenid" w:val="GCI4"/>
    <w:docVar w:name="varsenlanguage" w:val="GCINone"/>
    <w:docVar w:name="varsenlast_name" w:val="GCIPapaemmanuel-Schumacher"/>
    <w:docVar w:name="varsenletter_text_1English" w:val="GCI"/>
    <w:docVar w:name="varsenletter_text_1French" w:val="GCI"/>
    <w:docVar w:name="varsenletter_text_1German" w:val="GCI"/>
    <w:docVar w:name="varsenletter_text_1Italian" w:val="GCI"/>
    <w:docVar w:name="varsenletter_text_1Local" w:val="GCI"/>
    <w:docVar w:name="varsenletter_text_1Spanish" w:val="GCI"/>
    <w:docVar w:name="varsenletter_text_2English" w:val="GCI"/>
    <w:docVar w:name="varsenletter_text_2French" w:val="GCI"/>
    <w:docVar w:name="varsenletter_text_2German" w:val="GCI"/>
    <w:docVar w:name="varsenletter_text_2Italian" w:val="GCI"/>
    <w:docVar w:name="varsenletter_text_2Local" w:val="GCI"/>
    <w:docVar w:name="varsenletter_text_2Spanish" w:val="GCI"/>
    <w:docVar w:name="varsenletter_text_3English" w:val="GCI"/>
    <w:docVar w:name="varsenletter_text_3French" w:val="GCI"/>
    <w:docVar w:name="varsenletter_text_3German" w:val="GCI"/>
    <w:docVar w:name="varsenletter_text_3Italian" w:val="GCI"/>
    <w:docVar w:name="varsenletter_text_3Local" w:val="GCI"/>
    <w:docVar w:name="varsenletter_text_3Spanish" w:val="GCI"/>
    <w:docVar w:name="varsenletter_text_4English" w:val="GCI"/>
    <w:docVar w:name="varsenletter_text_4French" w:val="GCI"/>
    <w:docVar w:name="varsenletter_text_4German" w:val="GCI"/>
    <w:docVar w:name="varsenletter_text_4Italian" w:val="GCI"/>
    <w:docVar w:name="varsenletter_text_4Local" w:val="GCI"/>
    <w:docVar w:name="varsenletter_text_4Spanish" w:val="GCI"/>
    <w:docVar w:name="varsenlocationEnglish" w:val="GCIBasel"/>
    <w:docVar w:name="varsenlocationFrench" w:val="GCIBasel"/>
    <w:docVar w:name="varsenlocationGerman" w:val="GCIBasel"/>
    <w:docVar w:name="varsenlocationItalian" w:val="GCIBasel"/>
    <w:docVar w:name="varsenlocationLocal" w:val="GCIBasel"/>
    <w:docVar w:name="varsenlocationSpanish" w:val="GCIBasel"/>
    <w:docVar w:name="varsenmandatory_indication" w:val="GCI"/>
    <w:docVar w:name="varsenmemo_textEnglish" w:val="GCI"/>
    <w:docVar w:name="varsenmemo_textFrench" w:val="GCI"/>
    <w:docVar w:name="varsenmemo_textGerman" w:val="GCI"/>
    <w:docVar w:name="varsenmemo_textItalian" w:val="GCI"/>
    <w:docVar w:name="varsenmemo_textLocal" w:val="GCI"/>
    <w:docVar w:name="varsenmemo_textSpanish" w:val="GCI"/>
    <w:docVar w:name="varsenphone" w:val="GCI+41 61 6884160"/>
  </w:docVars>
  <w:rsids>
    <w:rsidRoot w:val="001F0E01"/>
    <w:rsid w:val="000009A9"/>
    <w:rsid w:val="000022CB"/>
    <w:rsid w:val="00004B72"/>
    <w:rsid w:val="000061A9"/>
    <w:rsid w:val="00011DF4"/>
    <w:rsid w:val="00012A12"/>
    <w:rsid w:val="00013FE9"/>
    <w:rsid w:val="00017ABC"/>
    <w:rsid w:val="000234B8"/>
    <w:rsid w:val="0002377A"/>
    <w:rsid w:val="000338B9"/>
    <w:rsid w:val="00035094"/>
    <w:rsid w:val="000413B3"/>
    <w:rsid w:val="00042228"/>
    <w:rsid w:val="00043DF2"/>
    <w:rsid w:val="0005119E"/>
    <w:rsid w:val="000522E2"/>
    <w:rsid w:val="000569F3"/>
    <w:rsid w:val="00063F9C"/>
    <w:rsid w:val="000679B6"/>
    <w:rsid w:val="00071684"/>
    <w:rsid w:val="000717A9"/>
    <w:rsid w:val="00073F41"/>
    <w:rsid w:val="0008166D"/>
    <w:rsid w:val="00081EEA"/>
    <w:rsid w:val="00085799"/>
    <w:rsid w:val="00086893"/>
    <w:rsid w:val="000916AB"/>
    <w:rsid w:val="000931FA"/>
    <w:rsid w:val="000A05DF"/>
    <w:rsid w:val="000A0B37"/>
    <w:rsid w:val="000B119F"/>
    <w:rsid w:val="000B1FB4"/>
    <w:rsid w:val="000B5770"/>
    <w:rsid w:val="000B65B9"/>
    <w:rsid w:val="000C2506"/>
    <w:rsid w:val="000C335F"/>
    <w:rsid w:val="000C6F04"/>
    <w:rsid w:val="000D1AF7"/>
    <w:rsid w:val="000D4CE5"/>
    <w:rsid w:val="000E2556"/>
    <w:rsid w:val="000E40D7"/>
    <w:rsid w:val="000E4163"/>
    <w:rsid w:val="000F7CEB"/>
    <w:rsid w:val="001014FA"/>
    <w:rsid w:val="00102AEA"/>
    <w:rsid w:val="00106352"/>
    <w:rsid w:val="001064E0"/>
    <w:rsid w:val="00107622"/>
    <w:rsid w:val="001160F8"/>
    <w:rsid w:val="00117D61"/>
    <w:rsid w:val="00121C69"/>
    <w:rsid w:val="00121F56"/>
    <w:rsid w:val="00123987"/>
    <w:rsid w:val="00124202"/>
    <w:rsid w:val="00127A5A"/>
    <w:rsid w:val="001365A4"/>
    <w:rsid w:val="00136BEF"/>
    <w:rsid w:val="001421E5"/>
    <w:rsid w:val="00142D76"/>
    <w:rsid w:val="00143025"/>
    <w:rsid w:val="0014360D"/>
    <w:rsid w:val="00145419"/>
    <w:rsid w:val="00147882"/>
    <w:rsid w:val="00147B20"/>
    <w:rsid w:val="001534B9"/>
    <w:rsid w:val="00155E9B"/>
    <w:rsid w:val="00156157"/>
    <w:rsid w:val="001650DC"/>
    <w:rsid w:val="0016579F"/>
    <w:rsid w:val="00166A85"/>
    <w:rsid w:val="00173543"/>
    <w:rsid w:val="00176BD7"/>
    <w:rsid w:val="00177CAC"/>
    <w:rsid w:val="00177FD0"/>
    <w:rsid w:val="00182F06"/>
    <w:rsid w:val="001841E3"/>
    <w:rsid w:val="001906C9"/>
    <w:rsid w:val="001A2461"/>
    <w:rsid w:val="001A287F"/>
    <w:rsid w:val="001A2BC2"/>
    <w:rsid w:val="001B0188"/>
    <w:rsid w:val="001B02EE"/>
    <w:rsid w:val="001B0BE0"/>
    <w:rsid w:val="001B54A9"/>
    <w:rsid w:val="001B617B"/>
    <w:rsid w:val="001B71F1"/>
    <w:rsid w:val="001C0CE9"/>
    <w:rsid w:val="001D2D42"/>
    <w:rsid w:val="001D60DB"/>
    <w:rsid w:val="001E1B13"/>
    <w:rsid w:val="001E248A"/>
    <w:rsid w:val="001E61ED"/>
    <w:rsid w:val="001E6972"/>
    <w:rsid w:val="001F0E01"/>
    <w:rsid w:val="001F113F"/>
    <w:rsid w:val="001F61A0"/>
    <w:rsid w:val="001F65C5"/>
    <w:rsid w:val="00201D26"/>
    <w:rsid w:val="00205447"/>
    <w:rsid w:val="002054B1"/>
    <w:rsid w:val="00206753"/>
    <w:rsid w:val="00214D8A"/>
    <w:rsid w:val="00216276"/>
    <w:rsid w:val="002247E3"/>
    <w:rsid w:val="00225701"/>
    <w:rsid w:val="002270C8"/>
    <w:rsid w:val="00227EB1"/>
    <w:rsid w:val="002335C0"/>
    <w:rsid w:val="00235E17"/>
    <w:rsid w:val="00240258"/>
    <w:rsid w:val="002461D9"/>
    <w:rsid w:val="00251005"/>
    <w:rsid w:val="00262803"/>
    <w:rsid w:val="0026564F"/>
    <w:rsid w:val="00270F4F"/>
    <w:rsid w:val="0027496E"/>
    <w:rsid w:val="002770B0"/>
    <w:rsid w:val="002808CD"/>
    <w:rsid w:val="00283126"/>
    <w:rsid w:val="002859EB"/>
    <w:rsid w:val="00286D9C"/>
    <w:rsid w:val="002915B4"/>
    <w:rsid w:val="00292CB7"/>
    <w:rsid w:val="00293B3A"/>
    <w:rsid w:val="00297225"/>
    <w:rsid w:val="002A3E5C"/>
    <w:rsid w:val="002B3CBF"/>
    <w:rsid w:val="002B7291"/>
    <w:rsid w:val="002B7C28"/>
    <w:rsid w:val="002C013E"/>
    <w:rsid w:val="002C20F5"/>
    <w:rsid w:val="002C5B15"/>
    <w:rsid w:val="002C7679"/>
    <w:rsid w:val="002D0755"/>
    <w:rsid w:val="002D2FA6"/>
    <w:rsid w:val="002D414D"/>
    <w:rsid w:val="002D52B7"/>
    <w:rsid w:val="002D7B03"/>
    <w:rsid w:val="002E5421"/>
    <w:rsid w:val="002E7FAA"/>
    <w:rsid w:val="002F15A1"/>
    <w:rsid w:val="002F4791"/>
    <w:rsid w:val="002F7BB7"/>
    <w:rsid w:val="003024C6"/>
    <w:rsid w:val="00304E6A"/>
    <w:rsid w:val="0030739F"/>
    <w:rsid w:val="00316353"/>
    <w:rsid w:val="00322474"/>
    <w:rsid w:val="00325E46"/>
    <w:rsid w:val="00326579"/>
    <w:rsid w:val="00327ADA"/>
    <w:rsid w:val="003365F6"/>
    <w:rsid w:val="00337FEF"/>
    <w:rsid w:val="003433F8"/>
    <w:rsid w:val="003437B9"/>
    <w:rsid w:val="003442F1"/>
    <w:rsid w:val="003454B9"/>
    <w:rsid w:val="00345F64"/>
    <w:rsid w:val="00352F7A"/>
    <w:rsid w:val="003532F4"/>
    <w:rsid w:val="00354BCC"/>
    <w:rsid w:val="0035700E"/>
    <w:rsid w:val="003625FD"/>
    <w:rsid w:val="00363F6C"/>
    <w:rsid w:val="003676A6"/>
    <w:rsid w:val="00370154"/>
    <w:rsid w:val="00370A2A"/>
    <w:rsid w:val="0037308D"/>
    <w:rsid w:val="00381583"/>
    <w:rsid w:val="00386B81"/>
    <w:rsid w:val="00390493"/>
    <w:rsid w:val="003955D9"/>
    <w:rsid w:val="003A68EA"/>
    <w:rsid w:val="003B26C0"/>
    <w:rsid w:val="003B300D"/>
    <w:rsid w:val="003B3C51"/>
    <w:rsid w:val="003B5981"/>
    <w:rsid w:val="003B7672"/>
    <w:rsid w:val="003C3526"/>
    <w:rsid w:val="003C36A8"/>
    <w:rsid w:val="003C58B4"/>
    <w:rsid w:val="003D52FC"/>
    <w:rsid w:val="003E2636"/>
    <w:rsid w:val="003F036B"/>
    <w:rsid w:val="003F1530"/>
    <w:rsid w:val="003F26F1"/>
    <w:rsid w:val="003F6966"/>
    <w:rsid w:val="00402144"/>
    <w:rsid w:val="00404F19"/>
    <w:rsid w:val="0041657E"/>
    <w:rsid w:val="00417C72"/>
    <w:rsid w:val="00422AB5"/>
    <w:rsid w:val="00424AB0"/>
    <w:rsid w:val="00425822"/>
    <w:rsid w:val="004263CF"/>
    <w:rsid w:val="00433145"/>
    <w:rsid w:val="004348E8"/>
    <w:rsid w:val="00435A67"/>
    <w:rsid w:val="0044000F"/>
    <w:rsid w:val="00443DA1"/>
    <w:rsid w:val="004451B8"/>
    <w:rsid w:val="0044599A"/>
    <w:rsid w:val="00446522"/>
    <w:rsid w:val="00451A61"/>
    <w:rsid w:val="0046637D"/>
    <w:rsid w:val="0046785F"/>
    <w:rsid w:val="004679F7"/>
    <w:rsid w:val="00470E77"/>
    <w:rsid w:val="0047144F"/>
    <w:rsid w:val="0047180F"/>
    <w:rsid w:val="00475BC3"/>
    <w:rsid w:val="00475F50"/>
    <w:rsid w:val="00481C4A"/>
    <w:rsid w:val="00483AD8"/>
    <w:rsid w:val="004877A9"/>
    <w:rsid w:val="00494666"/>
    <w:rsid w:val="004A126F"/>
    <w:rsid w:val="004A264C"/>
    <w:rsid w:val="004A75BC"/>
    <w:rsid w:val="004A76D7"/>
    <w:rsid w:val="004B4076"/>
    <w:rsid w:val="004B477F"/>
    <w:rsid w:val="004B4D97"/>
    <w:rsid w:val="004C4103"/>
    <w:rsid w:val="004C5CE5"/>
    <w:rsid w:val="004D217E"/>
    <w:rsid w:val="004D713D"/>
    <w:rsid w:val="004D7C98"/>
    <w:rsid w:val="004E0241"/>
    <w:rsid w:val="004E158E"/>
    <w:rsid w:val="004E23FE"/>
    <w:rsid w:val="004E3EBA"/>
    <w:rsid w:val="004F1B01"/>
    <w:rsid w:val="004F2214"/>
    <w:rsid w:val="004F4311"/>
    <w:rsid w:val="004F6A00"/>
    <w:rsid w:val="00501660"/>
    <w:rsid w:val="00501D8C"/>
    <w:rsid w:val="00503AF0"/>
    <w:rsid w:val="00504060"/>
    <w:rsid w:val="00504639"/>
    <w:rsid w:val="00505779"/>
    <w:rsid w:val="00510144"/>
    <w:rsid w:val="0051217A"/>
    <w:rsid w:val="00514713"/>
    <w:rsid w:val="00522C6A"/>
    <w:rsid w:val="0052336D"/>
    <w:rsid w:val="005250D7"/>
    <w:rsid w:val="0052540E"/>
    <w:rsid w:val="00535FCB"/>
    <w:rsid w:val="005364D6"/>
    <w:rsid w:val="005428F3"/>
    <w:rsid w:val="00542990"/>
    <w:rsid w:val="005441EC"/>
    <w:rsid w:val="00544F99"/>
    <w:rsid w:val="00545938"/>
    <w:rsid w:val="005462E3"/>
    <w:rsid w:val="00550497"/>
    <w:rsid w:val="00550E18"/>
    <w:rsid w:val="00560AC3"/>
    <w:rsid w:val="00571BE2"/>
    <w:rsid w:val="00575FEE"/>
    <w:rsid w:val="0057646D"/>
    <w:rsid w:val="0058054E"/>
    <w:rsid w:val="0058133A"/>
    <w:rsid w:val="00585BAA"/>
    <w:rsid w:val="00587E85"/>
    <w:rsid w:val="00594381"/>
    <w:rsid w:val="005945C4"/>
    <w:rsid w:val="00594AE3"/>
    <w:rsid w:val="00596551"/>
    <w:rsid w:val="005A6E78"/>
    <w:rsid w:val="005A7415"/>
    <w:rsid w:val="005A7715"/>
    <w:rsid w:val="005B5662"/>
    <w:rsid w:val="005C0614"/>
    <w:rsid w:val="005C095C"/>
    <w:rsid w:val="005C5930"/>
    <w:rsid w:val="005C6D43"/>
    <w:rsid w:val="005D164D"/>
    <w:rsid w:val="005D203E"/>
    <w:rsid w:val="005D20CB"/>
    <w:rsid w:val="005D5FD1"/>
    <w:rsid w:val="005E3A90"/>
    <w:rsid w:val="005E4529"/>
    <w:rsid w:val="005E74A9"/>
    <w:rsid w:val="005F05C2"/>
    <w:rsid w:val="005F1173"/>
    <w:rsid w:val="005F3BE0"/>
    <w:rsid w:val="005F6B2B"/>
    <w:rsid w:val="005F6B53"/>
    <w:rsid w:val="00600E05"/>
    <w:rsid w:val="00603B7F"/>
    <w:rsid w:val="00604EEF"/>
    <w:rsid w:val="00604F7F"/>
    <w:rsid w:val="006109F6"/>
    <w:rsid w:val="006125D8"/>
    <w:rsid w:val="00621CF0"/>
    <w:rsid w:val="006266F0"/>
    <w:rsid w:val="00633DDF"/>
    <w:rsid w:val="006361A4"/>
    <w:rsid w:val="00641C06"/>
    <w:rsid w:val="006420E8"/>
    <w:rsid w:val="00642FE6"/>
    <w:rsid w:val="00643D99"/>
    <w:rsid w:val="00650388"/>
    <w:rsid w:val="0065094D"/>
    <w:rsid w:val="0065692A"/>
    <w:rsid w:val="0066179B"/>
    <w:rsid w:val="006626CC"/>
    <w:rsid w:val="00676E67"/>
    <w:rsid w:val="006774CB"/>
    <w:rsid w:val="00680B2A"/>
    <w:rsid w:val="00681D65"/>
    <w:rsid w:val="00682048"/>
    <w:rsid w:val="00684CD0"/>
    <w:rsid w:val="00691329"/>
    <w:rsid w:val="0069141B"/>
    <w:rsid w:val="00693258"/>
    <w:rsid w:val="0069417A"/>
    <w:rsid w:val="006A6426"/>
    <w:rsid w:val="006A64FD"/>
    <w:rsid w:val="006A6902"/>
    <w:rsid w:val="006B068D"/>
    <w:rsid w:val="006B191A"/>
    <w:rsid w:val="006B248B"/>
    <w:rsid w:val="006B25B8"/>
    <w:rsid w:val="006B5ABD"/>
    <w:rsid w:val="006B6791"/>
    <w:rsid w:val="006B6908"/>
    <w:rsid w:val="006C2B1A"/>
    <w:rsid w:val="006C630A"/>
    <w:rsid w:val="006C6503"/>
    <w:rsid w:val="006C6C65"/>
    <w:rsid w:val="006D077C"/>
    <w:rsid w:val="006E4187"/>
    <w:rsid w:val="006E54F2"/>
    <w:rsid w:val="006E5C30"/>
    <w:rsid w:val="006E6E44"/>
    <w:rsid w:val="006F1D7B"/>
    <w:rsid w:val="006F51C1"/>
    <w:rsid w:val="006F5400"/>
    <w:rsid w:val="00702931"/>
    <w:rsid w:val="0070346B"/>
    <w:rsid w:val="00704550"/>
    <w:rsid w:val="0070633F"/>
    <w:rsid w:val="0070707C"/>
    <w:rsid w:val="00712BCF"/>
    <w:rsid w:val="00715503"/>
    <w:rsid w:val="00721A16"/>
    <w:rsid w:val="00736F40"/>
    <w:rsid w:val="00741FBA"/>
    <w:rsid w:val="00743BC1"/>
    <w:rsid w:val="00745CB9"/>
    <w:rsid w:val="007473B0"/>
    <w:rsid w:val="00753B63"/>
    <w:rsid w:val="0075435C"/>
    <w:rsid w:val="0075520B"/>
    <w:rsid w:val="00757B55"/>
    <w:rsid w:val="00761938"/>
    <w:rsid w:val="00763E88"/>
    <w:rsid w:val="00766E51"/>
    <w:rsid w:val="0076767B"/>
    <w:rsid w:val="007702F3"/>
    <w:rsid w:val="0077072E"/>
    <w:rsid w:val="00771B71"/>
    <w:rsid w:val="00780707"/>
    <w:rsid w:val="00781347"/>
    <w:rsid w:val="00781D72"/>
    <w:rsid w:val="00783A91"/>
    <w:rsid w:val="00784AF8"/>
    <w:rsid w:val="00784C7A"/>
    <w:rsid w:val="00790BDB"/>
    <w:rsid w:val="007919E0"/>
    <w:rsid w:val="00791B5A"/>
    <w:rsid w:val="00794A13"/>
    <w:rsid w:val="007973D8"/>
    <w:rsid w:val="007979E8"/>
    <w:rsid w:val="007A0C9D"/>
    <w:rsid w:val="007A0D74"/>
    <w:rsid w:val="007A7576"/>
    <w:rsid w:val="007B03BC"/>
    <w:rsid w:val="007B5501"/>
    <w:rsid w:val="007B6DDC"/>
    <w:rsid w:val="007B70E2"/>
    <w:rsid w:val="007C4991"/>
    <w:rsid w:val="007C5750"/>
    <w:rsid w:val="007D1128"/>
    <w:rsid w:val="007D1964"/>
    <w:rsid w:val="007D24D4"/>
    <w:rsid w:val="007D3544"/>
    <w:rsid w:val="007E19D4"/>
    <w:rsid w:val="007E72FB"/>
    <w:rsid w:val="007F124D"/>
    <w:rsid w:val="007F1CC7"/>
    <w:rsid w:val="00800F0D"/>
    <w:rsid w:val="00802A00"/>
    <w:rsid w:val="00812F4B"/>
    <w:rsid w:val="00813625"/>
    <w:rsid w:val="008266D3"/>
    <w:rsid w:val="00834A4F"/>
    <w:rsid w:val="0084129F"/>
    <w:rsid w:val="00841346"/>
    <w:rsid w:val="00841699"/>
    <w:rsid w:val="00843192"/>
    <w:rsid w:val="0084468A"/>
    <w:rsid w:val="00844AE1"/>
    <w:rsid w:val="00846C07"/>
    <w:rsid w:val="0085154E"/>
    <w:rsid w:val="00853936"/>
    <w:rsid w:val="00854E69"/>
    <w:rsid w:val="00866B82"/>
    <w:rsid w:val="00867260"/>
    <w:rsid w:val="00871471"/>
    <w:rsid w:val="00872E41"/>
    <w:rsid w:val="00882CA2"/>
    <w:rsid w:val="00884216"/>
    <w:rsid w:val="0088762A"/>
    <w:rsid w:val="00893164"/>
    <w:rsid w:val="00895675"/>
    <w:rsid w:val="008962D6"/>
    <w:rsid w:val="008A5731"/>
    <w:rsid w:val="008A620C"/>
    <w:rsid w:val="008B0D9D"/>
    <w:rsid w:val="008B2F1C"/>
    <w:rsid w:val="008C18EB"/>
    <w:rsid w:val="008C387B"/>
    <w:rsid w:val="008C4FC2"/>
    <w:rsid w:val="008C5E60"/>
    <w:rsid w:val="008C62D3"/>
    <w:rsid w:val="008C7D8C"/>
    <w:rsid w:val="008D0701"/>
    <w:rsid w:val="008D2630"/>
    <w:rsid w:val="008D34BB"/>
    <w:rsid w:val="008D78E6"/>
    <w:rsid w:val="008E0229"/>
    <w:rsid w:val="008E3234"/>
    <w:rsid w:val="008E49F3"/>
    <w:rsid w:val="008E5BCE"/>
    <w:rsid w:val="008E7366"/>
    <w:rsid w:val="008E77A9"/>
    <w:rsid w:val="008E7FF9"/>
    <w:rsid w:val="008F3B62"/>
    <w:rsid w:val="009024D5"/>
    <w:rsid w:val="00902610"/>
    <w:rsid w:val="00903F62"/>
    <w:rsid w:val="009044C1"/>
    <w:rsid w:val="00906835"/>
    <w:rsid w:val="0091103A"/>
    <w:rsid w:val="009126A9"/>
    <w:rsid w:val="00912F9F"/>
    <w:rsid w:val="009131B7"/>
    <w:rsid w:val="009135AA"/>
    <w:rsid w:val="0092722B"/>
    <w:rsid w:val="0093145B"/>
    <w:rsid w:val="00934748"/>
    <w:rsid w:val="00944668"/>
    <w:rsid w:val="00944B5F"/>
    <w:rsid w:val="00952A79"/>
    <w:rsid w:val="0095435C"/>
    <w:rsid w:val="00954928"/>
    <w:rsid w:val="0096034D"/>
    <w:rsid w:val="009629D2"/>
    <w:rsid w:val="00962B34"/>
    <w:rsid w:val="00964235"/>
    <w:rsid w:val="00964841"/>
    <w:rsid w:val="00965FFD"/>
    <w:rsid w:val="0097366A"/>
    <w:rsid w:val="00976F16"/>
    <w:rsid w:val="00980D91"/>
    <w:rsid w:val="0098554C"/>
    <w:rsid w:val="009905AD"/>
    <w:rsid w:val="00991CE9"/>
    <w:rsid w:val="009920D5"/>
    <w:rsid w:val="009A3922"/>
    <w:rsid w:val="009B4825"/>
    <w:rsid w:val="009B5797"/>
    <w:rsid w:val="009B5B1A"/>
    <w:rsid w:val="009B7BB0"/>
    <w:rsid w:val="009B7EB8"/>
    <w:rsid w:val="009C0EB6"/>
    <w:rsid w:val="009C5567"/>
    <w:rsid w:val="009D0BDF"/>
    <w:rsid w:val="009D1A95"/>
    <w:rsid w:val="009D30B3"/>
    <w:rsid w:val="009D722A"/>
    <w:rsid w:val="009D76F8"/>
    <w:rsid w:val="009E1788"/>
    <w:rsid w:val="009E1FDC"/>
    <w:rsid w:val="009E23A2"/>
    <w:rsid w:val="009E643D"/>
    <w:rsid w:val="009E7531"/>
    <w:rsid w:val="009F06C7"/>
    <w:rsid w:val="009F4084"/>
    <w:rsid w:val="009F5737"/>
    <w:rsid w:val="00A0424A"/>
    <w:rsid w:val="00A057C1"/>
    <w:rsid w:val="00A106C4"/>
    <w:rsid w:val="00A11ADD"/>
    <w:rsid w:val="00A1271D"/>
    <w:rsid w:val="00A14D05"/>
    <w:rsid w:val="00A14F9A"/>
    <w:rsid w:val="00A16498"/>
    <w:rsid w:val="00A21074"/>
    <w:rsid w:val="00A21E33"/>
    <w:rsid w:val="00A262CE"/>
    <w:rsid w:val="00A35F94"/>
    <w:rsid w:val="00A51696"/>
    <w:rsid w:val="00A54CAF"/>
    <w:rsid w:val="00A559C0"/>
    <w:rsid w:val="00A56680"/>
    <w:rsid w:val="00A60E16"/>
    <w:rsid w:val="00A65E3B"/>
    <w:rsid w:val="00A661F6"/>
    <w:rsid w:val="00A67CE9"/>
    <w:rsid w:val="00A7574B"/>
    <w:rsid w:val="00A777A3"/>
    <w:rsid w:val="00A80A67"/>
    <w:rsid w:val="00A80BA1"/>
    <w:rsid w:val="00A859E1"/>
    <w:rsid w:val="00A87328"/>
    <w:rsid w:val="00A93DAC"/>
    <w:rsid w:val="00AA0659"/>
    <w:rsid w:val="00AB0B47"/>
    <w:rsid w:val="00AB2BF1"/>
    <w:rsid w:val="00AB4CCA"/>
    <w:rsid w:val="00AC501A"/>
    <w:rsid w:val="00AD0ED8"/>
    <w:rsid w:val="00AD4D27"/>
    <w:rsid w:val="00AE0FD4"/>
    <w:rsid w:val="00AE229E"/>
    <w:rsid w:val="00AE2805"/>
    <w:rsid w:val="00AE3CC0"/>
    <w:rsid w:val="00AE6820"/>
    <w:rsid w:val="00AF7174"/>
    <w:rsid w:val="00B000D3"/>
    <w:rsid w:val="00B02A66"/>
    <w:rsid w:val="00B02D2C"/>
    <w:rsid w:val="00B02EAA"/>
    <w:rsid w:val="00B114E8"/>
    <w:rsid w:val="00B22C45"/>
    <w:rsid w:val="00B2473C"/>
    <w:rsid w:val="00B3138C"/>
    <w:rsid w:val="00B32DB9"/>
    <w:rsid w:val="00B40911"/>
    <w:rsid w:val="00B41078"/>
    <w:rsid w:val="00B46885"/>
    <w:rsid w:val="00B51EC6"/>
    <w:rsid w:val="00B52BCF"/>
    <w:rsid w:val="00B52D9C"/>
    <w:rsid w:val="00B54985"/>
    <w:rsid w:val="00B550B5"/>
    <w:rsid w:val="00B558F2"/>
    <w:rsid w:val="00B5624B"/>
    <w:rsid w:val="00B602F1"/>
    <w:rsid w:val="00B6030C"/>
    <w:rsid w:val="00B62ABF"/>
    <w:rsid w:val="00B65F07"/>
    <w:rsid w:val="00B66502"/>
    <w:rsid w:val="00B66B66"/>
    <w:rsid w:val="00B7051D"/>
    <w:rsid w:val="00B718AE"/>
    <w:rsid w:val="00B73BC6"/>
    <w:rsid w:val="00B82615"/>
    <w:rsid w:val="00B82A36"/>
    <w:rsid w:val="00B832BD"/>
    <w:rsid w:val="00B8433A"/>
    <w:rsid w:val="00B9057B"/>
    <w:rsid w:val="00B944B6"/>
    <w:rsid w:val="00B9470C"/>
    <w:rsid w:val="00B96951"/>
    <w:rsid w:val="00B97DFB"/>
    <w:rsid w:val="00BA2C55"/>
    <w:rsid w:val="00BA4DFD"/>
    <w:rsid w:val="00BB308B"/>
    <w:rsid w:val="00BC17AA"/>
    <w:rsid w:val="00BC39FA"/>
    <w:rsid w:val="00BD0731"/>
    <w:rsid w:val="00BD0AC2"/>
    <w:rsid w:val="00BD1293"/>
    <w:rsid w:val="00BD3B11"/>
    <w:rsid w:val="00BD5678"/>
    <w:rsid w:val="00BD583C"/>
    <w:rsid w:val="00BD78FF"/>
    <w:rsid w:val="00BE37C3"/>
    <w:rsid w:val="00BE6390"/>
    <w:rsid w:val="00BE66C9"/>
    <w:rsid w:val="00BE6AD0"/>
    <w:rsid w:val="00BF1BFB"/>
    <w:rsid w:val="00C01394"/>
    <w:rsid w:val="00C02500"/>
    <w:rsid w:val="00C05E08"/>
    <w:rsid w:val="00C073E4"/>
    <w:rsid w:val="00C11D92"/>
    <w:rsid w:val="00C11EAD"/>
    <w:rsid w:val="00C16824"/>
    <w:rsid w:val="00C178B2"/>
    <w:rsid w:val="00C2084F"/>
    <w:rsid w:val="00C224E3"/>
    <w:rsid w:val="00C242BA"/>
    <w:rsid w:val="00C348AE"/>
    <w:rsid w:val="00C4475C"/>
    <w:rsid w:val="00C458B0"/>
    <w:rsid w:val="00C505E6"/>
    <w:rsid w:val="00C56204"/>
    <w:rsid w:val="00C6239A"/>
    <w:rsid w:val="00C62509"/>
    <w:rsid w:val="00C63F28"/>
    <w:rsid w:val="00C67953"/>
    <w:rsid w:val="00C67CE6"/>
    <w:rsid w:val="00C707F6"/>
    <w:rsid w:val="00C73891"/>
    <w:rsid w:val="00C77121"/>
    <w:rsid w:val="00C82033"/>
    <w:rsid w:val="00C83A44"/>
    <w:rsid w:val="00C83E1C"/>
    <w:rsid w:val="00C83FE2"/>
    <w:rsid w:val="00C8707F"/>
    <w:rsid w:val="00C906FB"/>
    <w:rsid w:val="00C93315"/>
    <w:rsid w:val="00C936D5"/>
    <w:rsid w:val="00C956E4"/>
    <w:rsid w:val="00CA4C7E"/>
    <w:rsid w:val="00CA5448"/>
    <w:rsid w:val="00CA5F35"/>
    <w:rsid w:val="00CA6BCC"/>
    <w:rsid w:val="00CB3389"/>
    <w:rsid w:val="00CB51CF"/>
    <w:rsid w:val="00CB60EA"/>
    <w:rsid w:val="00CC4A4E"/>
    <w:rsid w:val="00CC6121"/>
    <w:rsid w:val="00CC6638"/>
    <w:rsid w:val="00CC7D91"/>
    <w:rsid w:val="00CD6D93"/>
    <w:rsid w:val="00CE2FE6"/>
    <w:rsid w:val="00CE3EEF"/>
    <w:rsid w:val="00CE5EF3"/>
    <w:rsid w:val="00CE6213"/>
    <w:rsid w:val="00CF5206"/>
    <w:rsid w:val="00CF67A3"/>
    <w:rsid w:val="00D011B4"/>
    <w:rsid w:val="00D03C4B"/>
    <w:rsid w:val="00D05133"/>
    <w:rsid w:val="00D06E78"/>
    <w:rsid w:val="00D07B66"/>
    <w:rsid w:val="00D1063F"/>
    <w:rsid w:val="00D10DDF"/>
    <w:rsid w:val="00D137F9"/>
    <w:rsid w:val="00D1680E"/>
    <w:rsid w:val="00D1711B"/>
    <w:rsid w:val="00D20A94"/>
    <w:rsid w:val="00D221DE"/>
    <w:rsid w:val="00D3098E"/>
    <w:rsid w:val="00D31835"/>
    <w:rsid w:val="00D3309D"/>
    <w:rsid w:val="00D36F07"/>
    <w:rsid w:val="00D42432"/>
    <w:rsid w:val="00D42507"/>
    <w:rsid w:val="00D456E0"/>
    <w:rsid w:val="00D50FE6"/>
    <w:rsid w:val="00D51C1D"/>
    <w:rsid w:val="00D5510E"/>
    <w:rsid w:val="00D56CAB"/>
    <w:rsid w:val="00D5788E"/>
    <w:rsid w:val="00D623D2"/>
    <w:rsid w:val="00D63D15"/>
    <w:rsid w:val="00D647BD"/>
    <w:rsid w:val="00D65D79"/>
    <w:rsid w:val="00D73954"/>
    <w:rsid w:val="00D748DC"/>
    <w:rsid w:val="00D74D66"/>
    <w:rsid w:val="00D75F56"/>
    <w:rsid w:val="00D81F96"/>
    <w:rsid w:val="00D9085C"/>
    <w:rsid w:val="00D9086C"/>
    <w:rsid w:val="00D91430"/>
    <w:rsid w:val="00D92209"/>
    <w:rsid w:val="00D929AA"/>
    <w:rsid w:val="00D9715A"/>
    <w:rsid w:val="00DA11E0"/>
    <w:rsid w:val="00DA6F86"/>
    <w:rsid w:val="00DB13B0"/>
    <w:rsid w:val="00DB398A"/>
    <w:rsid w:val="00DB3D8D"/>
    <w:rsid w:val="00DB698E"/>
    <w:rsid w:val="00DB7E91"/>
    <w:rsid w:val="00DC2960"/>
    <w:rsid w:val="00DC3301"/>
    <w:rsid w:val="00DC71C9"/>
    <w:rsid w:val="00DD1CC3"/>
    <w:rsid w:val="00DD2BDD"/>
    <w:rsid w:val="00DE6D2D"/>
    <w:rsid w:val="00DF24DC"/>
    <w:rsid w:val="00DF2638"/>
    <w:rsid w:val="00E02AEF"/>
    <w:rsid w:val="00E06289"/>
    <w:rsid w:val="00E062A2"/>
    <w:rsid w:val="00E06962"/>
    <w:rsid w:val="00E11486"/>
    <w:rsid w:val="00E115FE"/>
    <w:rsid w:val="00E149C4"/>
    <w:rsid w:val="00E165B7"/>
    <w:rsid w:val="00E20B2D"/>
    <w:rsid w:val="00E2576A"/>
    <w:rsid w:val="00E27F7F"/>
    <w:rsid w:val="00E33EA8"/>
    <w:rsid w:val="00E3796A"/>
    <w:rsid w:val="00E413A5"/>
    <w:rsid w:val="00E47354"/>
    <w:rsid w:val="00E52BA4"/>
    <w:rsid w:val="00E541F5"/>
    <w:rsid w:val="00E56212"/>
    <w:rsid w:val="00E574F9"/>
    <w:rsid w:val="00E60303"/>
    <w:rsid w:val="00E60C57"/>
    <w:rsid w:val="00E675A9"/>
    <w:rsid w:val="00E705AD"/>
    <w:rsid w:val="00E724BE"/>
    <w:rsid w:val="00E80F90"/>
    <w:rsid w:val="00E84D93"/>
    <w:rsid w:val="00E85A25"/>
    <w:rsid w:val="00E85A5A"/>
    <w:rsid w:val="00E91678"/>
    <w:rsid w:val="00E9308C"/>
    <w:rsid w:val="00E949A1"/>
    <w:rsid w:val="00E95691"/>
    <w:rsid w:val="00E9599E"/>
    <w:rsid w:val="00E966EC"/>
    <w:rsid w:val="00E977CF"/>
    <w:rsid w:val="00EA411B"/>
    <w:rsid w:val="00EA58D1"/>
    <w:rsid w:val="00EB2218"/>
    <w:rsid w:val="00EB311A"/>
    <w:rsid w:val="00EB3D60"/>
    <w:rsid w:val="00EB5F31"/>
    <w:rsid w:val="00EC0FD8"/>
    <w:rsid w:val="00EC4868"/>
    <w:rsid w:val="00EC66A7"/>
    <w:rsid w:val="00EC6AC5"/>
    <w:rsid w:val="00ED0C3C"/>
    <w:rsid w:val="00ED5459"/>
    <w:rsid w:val="00ED6B9A"/>
    <w:rsid w:val="00EE1B4B"/>
    <w:rsid w:val="00EE4009"/>
    <w:rsid w:val="00EF1368"/>
    <w:rsid w:val="00EF1A5A"/>
    <w:rsid w:val="00EF3F7D"/>
    <w:rsid w:val="00EF46F1"/>
    <w:rsid w:val="00EF75EF"/>
    <w:rsid w:val="00F0186B"/>
    <w:rsid w:val="00F10013"/>
    <w:rsid w:val="00F12121"/>
    <w:rsid w:val="00F17704"/>
    <w:rsid w:val="00F23F0B"/>
    <w:rsid w:val="00F24388"/>
    <w:rsid w:val="00F26A6C"/>
    <w:rsid w:val="00F45D9D"/>
    <w:rsid w:val="00F47320"/>
    <w:rsid w:val="00F56AB4"/>
    <w:rsid w:val="00F57ECA"/>
    <w:rsid w:val="00F66CA8"/>
    <w:rsid w:val="00F72859"/>
    <w:rsid w:val="00F75C0B"/>
    <w:rsid w:val="00F77E46"/>
    <w:rsid w:val="00F80B45"/>
    <w:rsid w:val="00F81C8A"/>
    <w:rsid w:val="00F827C3"/>
    <w:rsid w:val="00F86475"/>
    <w:rsid w:val="00F8752B"/>
    <w:rsid w:val="00F90A9D"/>
    <w:rsid w:val="00F919F8"/>
    <w:rsid w:val="00F96118"/>
    <w:rsid w:val="00F97089"/>
    <w:rsid w:val="00F97532"/>
    <w:rsid w:val="00FA0C1A"/>
    <w:rsid w:val="00FA39E5"/>
    <w:rsid w:val="00FA4290"/>
    <w:rsid w:val="00FA7A72"/>
    <w:rsid w:val="00FA7E37"/>
    <w:rsid w:val="00FB2DFB"/>
    <w:rsid w:val="00FB3008"/>
    <w:rsid w:val="00FB345E"/>
    <w:rsid w:val="00FB4EAF"/>
    <w:rsid w:val="00FB6CE5"/>
    <w:rsid w:val="00FC0666"/>
    <w:rsid w:val="00FC28A4"/>
    <w:rsid w:val="00FC2DE2"/>
    <w:rsid w:val="00FC2F8A"/>
    <w:rsid w:val="00FC4E76"/>
    <w:rsid w:val="00FC6332"/>
    <w:rsid w:val="00FC640C"/>
    <w:rsid w:val="00FD04E9"/>
    <w:rsid w:val="00FD1E65"/>
    <w:rsid w:val="00FD2D2C"/>
    <w:rsid w:val="00FD4A9B"/>
    <w:rsid w:val="00FE40AE"/>
    <w:rsid w:val="00FE586A"/>
    <w:rsid w:val="00FE5983"/>
    <w:rsid w:val="00FE756B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F26B3F"/>
  <w15:docId w15:val="{0AF26D63-1EB8-4D34-9B3F-2E4B61E0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13"/>
    <w:rPr>
      <w:rFonts w:ascii="Arial" w:eastAsia="SimSun" w:hAnsi="Arial"/>
      <w:sz w:val="24"/>
      <w:szCs w:val="24"/>
    </w:rPr>
  </w:style>
  <w:style w:type="paragraph" w:styleId="Heading1">
    <w:name w:val="heading 1"/>
    <w:basedOn w:val="Normal"/>
    <w:next w:val="Paragraph"/>
    <w:qFormat/>
    <w:rsid w:val="002859EB"/>
    <w:pPr>
      <w:keepNext/>
      <w:numPr>
        <w:numId w:val="2"/>
      </w:numPr>
      <w:spacing w:after="160" w:line="300" w:lineRule="exact"/>
      <w:outlineLvl w:val="0"/>
    </w:pPr>
    <w:rPr>
      <w:rFonts w:cs="Arial"/>
      <w:b/>
      <w:bCs/>
      <w:caps/>
      <w:kern w:val="32"/>
      <w:szCs w:val="32"/>
      <w:u w:val="single"/>
    </w:rPr>
  </w:style>
  <w:style w:type="paragraph" w:styleId="Heading2">
    <w:name w:val="heading 2"/>
    <w:basedOn w:val="Heading1"/>
    <w:next w:val="Paragraph"/>
    <w:link w:val="Heading2Char"/>
    <w:qFormat/>
    <w:rsid w:val="00EB5F31"/>
    <w:pPr>
      <w:numPr>
        <w:ilvl w:val="1"/>
      </w:numPr>
      <w:spacing w:after="100" w:line="260" w:lineRule="exact"/>
      <w:outlineLvl w:val="1"/>
    </w:pPr>
    <w:rPr>
      <w:bCs w:val="0"/>
      <w:iCs/>
      <w:szCs w:val="28"/>
      <w:u w:val="none"/>
    </w:rPr>
  </w:style>
  <w:style w:type="paragraph" w:styleId="Heading3">
    <w:name w:val="heading 3"/>
    <w:basedOn w:val="Heading2"/>
    <w:next w:val="Paragraph"/>
    <w:link w:val="Heading3Char"/>
    <w:qFormat/>
    <w:rsid w:val="00EB5F31"/>
    <w:pPr>
      <w:numPr>
        <w:ilvl w:val="2"/>
      </w:numPr>
      <w:spacing w:after="60" w:line="280" w:lineRule="exact"/>
      <w:outlineLvl w:val="2"/>
    </w:pPr>
    <w:rPr>
      <w:bCs/>
      <w:caps w:val="0"/>
      <w:szCs w:val="26"/>
      <w:u w:val="single"/>
    </w:rPr>
  </w:style>
  <w:style w:type="paragraph" w:styleId="Heading4">
    <w:name w:val="heading 4"/>
    <w:basedOn w:val="Heading3"/>
    <w:next w:val="Paragraph"/>
    <w:link w:val="Heading4Char"/>
    <w:qFormat/>
    <w:rsid w:val="00EB5F31"/>
    <w:pPr>
      <w:numPr>
        <w:ilvl w:val="3"/>
      </w:numPr>
      <w:spacing w:after="20" w:line="260" w:lineRule="exact"/>
      <w:outlineLvl w:val="3"/>
    </w:pPr>
    <w:rPr>
      <w:bCs w:val="0"/>
      <w:szCs w:val="28"/>
      <w:u w:val="none"/>
    </w:rPr>
  </w:style>
  <w:style w:type="paragraph" w:styleId="Heading5">
    <w:name w:val="heading 5"/>
    <w:basedOn w:val="Heading4"/>
    <w:next w:val="Paragraph"/>
    <w:link w:val="Heading5Char"/>
    <w:qFormat/>
    <w:rsid w:val="00EB5F31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Paragraph"/>
    <w:link w:val="Heading6Char"/>
    <w:qFormat/>
    <w:rsid w:val="00EB5F31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Paragraph"/>
    <w:link w:val="Heading7Char"/>
    <w:qFormat/>
    <w:rsid w:val="00EB5F31"/>
    <w:pPr>
      <w:numPr>
        <w:ilvl w:val="6"/>
      </w:numPr>
      <w:outlineLvl w:val="6"/>
    </w:pPr>
  </w:style>
  <w:style w:type="paragraph" w:styleId="Heading8">
    <w:name w:val="heading 8"/>
    <w:basedOn w:val="Heading7"/>
    <w:next w:val="Paragraph"/>
    <w:link w:val="Heading8Char"/>
    <w:qFormat/>
    <w:rsid w:val="00EB5F31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Paragraph"/>
    <w:link w:val="Heading9Char"/>
    <w:qFormat/>
    <w:rsid w:val="00EB5F3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4D27"/>
    <w:pPr>
      <w:tabs>
        <w:tab w:val="center" w:pos="4320"/>
        <w:tab w:val="right" w:pos="864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AD4D27"/>
    <w:pPr>
      <w:tabs>
        <w:tab w:val="right" w:pos="8640"/>
      </w:tabs>
    </w:pPr>
    <w:rPr>
      <w:sz w:val="20"/>
    </w:rPr>
  </w:style>
  <w:style w:type="paragraph" w:customStyle="1" w:styleId="EmptyLine">
    <w:name w:val="EmptyLine"/>
    <w:basedOn w:val="Normal"/>
    <w:rsid w:val="00CA6BCC"/>
    <w:pPr>
      <w:spacing w:line="10" w:lineRule="exact"/>
    </w:pPr>
    <w:rPr>
      <w:color w:val="FFFFFF"/>
    </w:rPr>
  </w:style>
  <w:style w:type="character" w:customStyle="1" w:styleId="Heading2Char">
    <w:name w:val="Heading 2 Char"/>
    <w:link w:val="Heading2"/>
    <w:rsid w:val="00EB5F31"/>
    <w:rPr>
      <w:rFonts w:ascii="Arial" w:eastAsia="SimSun" w:hAnsi="Arial" w:cs="Arial"/>
      <w:b/>
      <w:iCs/>
      <w:caps/>
      <w:kern w:val="32"/>
      <w:sz w:val="24"/>
      <w:szCs w:val="28"/>
      <w:lang w:val="en-US" w:eastAsia="zh-CN"/>
    </w:rPr>
  </w:style>
  <w:style w:type="character" w:customStyle="1" w:styleId="Heading3Char">
    <w:name w:val="Heading 3 Char"/>
    <w:link w:val="Heading3"/>
    <w:rsid w:val="00EB5F31"/>
    <w:rPr>
      <w:rFonts w:ascii="Arial" w:eastAsia="SimSun" w:hAnsi="Arial" w:cs="Arial"/>
      <w:b/>
      <w:bCs/>
      <w:iCs/>
      <w:kern w:val="32"/>
      <w:sz w:val="24"/>
      <w:szCs w:val="26"/>
      <w:u w:val="single"/>
      <w:lang w:val="en-US" w:eastAsia="zh-CN"/>
    </w:rPr>
  </w:style>
  <w:style w:type="character" w:customStyle="1" w:styleId="Heading4Char">
    <w:name w:val="Heading 4 Char"/>
    <w:link w:val="Heading4"/>
    <w:rsid w:val="00EB5F31"/>
    <w:rPr>
      <w:rFonts w:ascii="Arial" w:eastAsia="SimSun" w:hAnsi="Arial" w:cs="Arial"/>
      <w:b/>
      <w:iCs/>
      <w:kern w:val="32"/>
      <w:sz w:val="24"/>
      <w:szCs w:val="28"/>
      <w:lang w:val="en-US" w:eastAsia="zh-CN"/>
    </w:rPr>
  </w:style>
  <w:style w:type="character" w:customStyle="1" w:styleId="Heading5Char">
    <w:name w:val="Heading 5 Char"/>
    <w:link w:val="Heading5"/>
    <w:rsid w:val="00EB5F31"/>
    <w:rPr>
      <w:rFonts w:ascii="Arial" w:eastAsia="SimSun" w:hAnsi="Arial" w:cs="Arial"/>
      <w:b/>
      <w:bCs/>
      <w:kern w:val="32"/>
      <w:sz w:val="24"/>
      <w:szCs w:val="26"/>
      <w:lang w:val="en-US" w:eastAsia="zh-CN"/>
    </w:rPr>
  </w:style>
  <w:style w:type="character" w:customStyle="1" w:styleId="Heading6Char">
    <w:name w:val="Heading 6 Char"/>
    <w:link w:val="Heading6"/>
    <w:rsid w:val="00EB5F31"/>
    <w:rPr>
      <w:rFonts w:ascii="Arial" w:eastAsia="SimSun" w:hAnsi="Arial" w:cs="Arial"/>
      <w:b/>
      <w:kern w:val="32"/>
      <w:sz w:val="24"/>
      <w:szCs w:val="22"/>
      <w:lang w:val="en-US" w:eastAsia="zh-CN"/>
    </w:rPr>
  </w:style>
  <w:style w:type="character" w:customStyle="1" w:styleId="Heading7Char">
    <w:name w:val="Heading 7 Char"/>
    <w:link w:val="Heading7"/>
    <w:rsid w:val="00EB5F31"/>
    <w:rPr>
      <w:rFonts w:ascii="Arial" w:eastAsia="SimSun" w:hAnsi="Arial" w:cs="Arial"/>
      <w:b/>
      <w:kern w:val="32"/>
      <w:sz w:val="24"/>
      <w:szCs w:val="22"/>
      <w:lang w:val="en-US" w:eastAsia="zh-CN"/>
    </w:rPr>
  </w:style>
  <w:style w:type="character" w:customStyle="1" w:styleId="Heading8Char">
    <w:name w:val="Heading 8 Char"/>
    <w:link w:val="Heading8"/>
    <w:rsid w:val="00EB5F31"/>
    <w:rPr>
      <w:rFonts w:ascii="Arial" w:eastAsia="SimSun" w:hAnsi="Arial" w:cs="Arial"/>
      <w:b/>
      <w:iCs/>
      <w:kern w:val="32"/>
      <w:sz w:val="24"/>
      <w:szCs w:val="22"/>
      <w:lang w:val="en-US" w:eastAsia="zh-CN"/>
    </w:rPr>
  </w:style>
  <w:style w:type="table" w:styleId="TableGrid">
    <w:name w:val="Table Grid"/>
    <w:basedOn w:val="TableNormal"/>
    <w:rsid w:val="00D1680E"/>
    <w:pPr>
      <w:widowControl w:val="0"/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F15A1"/>
  </w:style>
  <w:style w:type="character" w:customStyle="1" w:styleId="Heading9Char">
    <w:name w:val="Heading 9 Char"/>
    <w:link w:val="Heading9"/>
    <w:rsid w:val="00EB5F31"/>
    <w:rPr>
      <w:rFonts w:ascii="Arial" w:eastAsia="SimSun" w:hAnsi="Arial" w:cs="Arial"/>
      <w:b/>
      <w:iCs/>
      <w:kern w:val="32"/>
      <w:sz w:val="24"/>
      <w:szCs w:val="22"/>
      <w:lang w:val="en-US" w:eastAsia="zh-CN"/>
    </w:rPr>
  </w:style>
  <w:style w:type="paragraph" w:styleId="BalloonText">
    <w:name w:val="Balloon Text"/>
    <w:basedOn w:val="Normal"/>
    <w:semiHidden/>
    <w:rsid w:val="00042228"/>
    <w:rPr>
      <w:rFonts w:ascii="Tahoma" w:hAnsi="Tahoma" w:cs="Tahoma"/>
      <w:sz w:val="16"/>
      <w:szCs w:val="16"/>
    </w:rPr>
  </w:style>
  <w:style w:type="paragraph" w:customStyle="1" w:styleId="AppTitle">
    <w:name w:val="App Title"/>
    <w:basedOn w:val="Normal"/>
    <w:next w:val="Paragraph"/>
    <w:rsid w:val="00AD4D27"/>
    <w:pPr>
      <w:keepNext/>
      <w:keepLines/>
      <w:pageBreakBefore/>
      <w:spacing w:after="200" w:line="280" w:lineRule="exact"/>
      <w:jc w:val="center"/>
    </w:pPr>
    <w:rPr>
      <w:b/>
      <w:sz w:val="28"/>
    </w:rPr>
  </w:style>
  <w:style w:type="character" w:styleId="Hyperlink">
    <w:name w:val="Hyperlink"/>
    <w:rsid w:val="00AD4D27"/>
    <w:rPr>
      <w:color w:val="0000FF"/>
      <w:u w:val="single"/>
    </w:rPr>
  </w:style>
  <w:style w:type="character" w:styleId="CommentReference">
    <w:name w:val="annotation reference"/>
    <w:uiPriority w:val="99"/>
    <w:semiHidden/>
    <w:rsid w:val="00443D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3DA1"/>
    <w:rPr>
      <w:rFonts w:ascii="Times New Roman" w:hAnsi="Times New Roman"/>
      <w:noProof/>
      <w:sz w:val="20"/>
      <w:lang w:val="pl-PL"/>
    </w:rPr>
  </w:style>
  <w:style w:type="paragraph" w:customStyle="1" w:styleId="AppContd">
    <w:name w:val="App Contd"/>
    <w:basedOn w:val="AppTitle"/>
    <w:next w:val="Paragraph"/>
    <w:rsid w:val="00AD4D27"/>
  </w:style>
  <w:style w:type="paragraph" w:customStyle="1" w:styleId="FigureTitle">
    <w:name w:val="Figure Title"/>
    <w:basedOn w:val="Normal"/>
    <w:next w:val="FigureHolder"/>
    <w:rsid w:val="00AD4D27"/>
    <w:pPr>
      <w:keepNext/>
      <w:keepLines/>
      <w:tabs>
        <w:tab w:val="left" w:pos="1152"/>
      </w:tabs>
      <w:spacing w:before="40" w:after="160" w:line="280" w:lineRule="exact"/>
      <w:ind w:left="1152" w:hanging="1152"/>
    </w:pPr>
    <w:rPr>
      <w:b/>
    </w:rPr>
  </w:style>
  <w:style w:type="paragraph" w:customStyle="1" w:styleId="TabletextrowsAgency">
    <w:name w:val="Table text rows (Agency)"/>
    <w:basedOn w:val="Normal"/>
    <w:semiHidden/>
    <w:locked/>
    <w:rsid w:val="00C73891"/>
    <w:pPr>
      <w:spacing w:line="280" w:lineRule="exact"/>
    </w:pPr>
    <w:rPr>
      <w:rFonts w:ascii="Verdana" w:hAnsi="Verdana" w:cs="Verdana"/>
      <w:sz w:val="18"/>
      <w:szCs w:val="18"/>
      <w:lang w:val="en-GB"/>
    </w:rPr>
  </w:style>
  <w:style w:type="paragraph" w:customStyle="1" w:styleId="AppFigureTitle">
    <w:name w:val="App Figure Title"/>
    <w:basedOn w:val="FigureTitle"/>
    <w:next w:val="FigureHolder"/>
    <w:rsid w:val="00AD4D27"/>
  </w:style>
  <w:style w:type="paragraph" w:customStyle="1" w:styleId="AppHeading1">
    <w:name w:val="App Heading 1"/>
    <w:basedOn w:val="Normal"/>
    <w:next w:val="Paragraph"/>
    <w:rsid w:val="00AD4D27"/>
    <w:pPr>
      <w:keepNext/>
      <w:spacing w:after="160" w:line="300" w:lineRule="exact"/>
    </w:pPr>
    <w:rPr>
      <w:b/>
      <w:caps/>
      <w:u w:val="single"/>
    </w:rPr>
  </w:style>
  <w:style w:type="paragraph" w:customStyle="1" w:styleId="AppHeading2">
    <w:name w:val="App Heading 2"/>
    <w:basedOn w:val="AppHeading1"/>
    <w:next w:val="Paragraph"/>
    <w:rsid w:val="00AD4D27"/>
    <w:pPr>
      <w:spacing w:after="100" w:line="260" w:lineRule="exact"/>
    </w:pPr>
    <w:rPr>
      <w:u w:val="none"/>
    </w:rPr>
  </w:style>
  <w:style w:type="paragraph" w:customStyle="1" w:styleId="AppHeading3">
    <w:name w:val="App Heading 3"/>
    <w:basedOn w:val="AppHeading2"/>
    <w:next w:val="Paragraph"/>
    <w:rsid w:val="00AD4D27"/>
    <w:pPr>
      <w:spacing w:after="60" w:line="280" w:lineRule="exact"/>
    </w:pPr>
    <w:rPr>
      <w:caps w:val="0"/>
      <w:u w:val="single"/>
    </w:rPr>
  </w:style>
  <w:style w:type="paragraph" w:customStyle="1" w:styleId="AppHeading4">
    <w:name w:val="App Heading 4"/>
    <w:basedOn w:val="AppHeading3"/>
    <w:next w:val="Paragraph"/>
    <w:rsid w:val="00AD4D27"/>
    <w:pPr>
      <w:spacing w:after="20" w:line="260" w:lineRule="exact"/>
    </w:pPr>
    <w:rPr>
      <w:u w:val="none"/>
    </w:rPr>
  </w:style>
  <w:style w:type="paragraph" w:customStyle="1" w:styleId="TableTitle">
    <w:name w:val="Table Title"/>
    <w:basedOn w:val="FigureTitle"/>
    <w:next w:val="Paragraph"/>
    <w:rsid w:val="00AD4D27"/>
  </w:style>
  <w:style w:type="paragraph" w:customStyle="1" w:styleId="AppTableTitle">
    <w:name w:val="App Table Title"/>
    <w:basedOn w:val="TableTitle"/>
    <w:next w:val="Paragraph"/>
    <w:rsid w:val="00AD4D27"/>
  </w:style>
  <w:style w:type="paragraph" w:customStyle="1" w:styleId="BibliXRef">
    <w:name w:val="BibliXRef"/>
    <w:basedOn w:val="Normal"/>
    <w:rsid w:val="00AD4D27"/>
    <w:pPr>
      <w:spacing w:after="170" w:line="280" w:lineRule="exact"/>
    </w:pPr>
    <w:rPr>
      <w:rFonts w:eastAsia="Times New Roman"/>
      <w:b/>
      <w:sz w:val="18"/>
      <w:lang w:eastAsia="de-DE"/>
    </w:rPr>
  </w:style>
  <w:style w:type="paragraph" w:styleId="Caption">
    <w:name w:val="caption"/>
    <w:basedOn w:val="Normal"/>
    <w:next w:val="Normal"/>
    <w:qFormat/>
    <w:rsid w:val="00AD4D27"/>
    <w:rPr>
      <w:b/>
      <w:bCs/>
      <w:sz w:val="20"/>
      <w:szCs w:val="20"/>
    </w:rPr>
  </w:style>
  <w:style w:type="paragraph" w:customStyle="1" w:styleId="CNFigureTitle">
    <w:name w:val="CN Figure Title"/>
    <w:basedOn w:val="FigureTitle"/>
    <w:next w:val="Paragraph"/>
    <w:rsid w:val="00AD4D27"/>
    <w:pPr>
      <w:tabs>
        <w:tab w:val="clear" w:pos="1152"/>
        <w:tab w:val="left" w:pos="2520"/>
      </w:tabs>
      <w:ind w:left="2520" w:hanging="2520"/>
    </w:pPr>
  </w:style>
  <w:style w:type="paragraph" w:customStyle="1" w:styleId="TabFigContd">
    <w:name w:val="TabFig Contd"/>
    <w:basedOn w:val="Normal"/>
    <w:next w:val="Paragraph"/>
    <w:rsid w:val="00AD4D27"/>
    <w:pPr>
      <w:keepNext/>
      <w:keepLines/>
      <w:pageBreakBefore/>
      <w:tabs>
        <w:tab w:val="left" w:pos="1152"/>
      </w:tabs>
      <w:spacing w:before="40" w:after="160" w:line="280" w:lineRule="exact"/>
      <w:ind w:left="1152" w:hanging="1152"/>
    </w:pPr>
    <w:rPr>
      <w:b/>
    </w:rPr>
  </w:style>
  <w:style w:type="paragraph" w:customStyle="1" w:styleId="CNTabFigContd">
    <w:name w:val="CN TabFig Contd"/>
    <w:basedOn w:val="TabFigContd"/>
    <w:next w:val="Paragraph"/>
    <w:rsid w:val="00AD4D27"/>
    <w:pPr>
      <w:tabs>
        <w:tab w:val="clear" w:pos="1152"/>
        <w:tab w:val="left" w:pos="2520"/>
      </w:tabs>
      <w:ind w:left="2520" w:hanging="2520"/>
    </w:pPr>
  </w:style>
  <w:style w:type="paragraph" w:customStyle="1" w:styleId="CNTableTitle">
    <w:name w:val="CN Table Title"/>
    <w:basedOn w:val="CNFigureTitle"/>
    <w:next w:val="Paragraph"/>
    <w:rsid w:val="00AD4D27"/>
  </w:style>
  <w:style w:type="paragraph" w:customStyle="1" w:styleId="COSP">
    <w:name w:val="COSP"/>
    <w:basedOn w:val="Normal"/>
    <w:rsid w:val="00AD4D27"/>
    <w:pPr>
      <w:keepNext/>
      <w:keepLines/>
      <w:spacing w:after="120" w:line="240" w:lineRule="exact"/>
    </w:pPr>
    <w:rPr>
      <w:i/>
      <w:sz w:val="20"/>
    </w:rPr>
  </w:style>
  <w:style w:type="paragraph" w:customStyle="1" w:styleId="FigureHolder">
    <w:name w:val="Figure Holder"/>
    <w:basedOn w:val="Normal"/>
    <w:next w:val="TabFigNote"/>
    <w:rsid w:val="00AD4D27"/>
    <w:pPr>
      <w:keepNext/>
      <w:keepLines/>
      <w:spacing w:after="120" w:line="240" w:lineRule="atLeast"/>
      <w:jc w:val="center"/>
    </w:pPr>
  </w:style>
  <w:style w:type="paragraph" w:customStyle="1" w:styleId="FormText">
    <w:name w:val="Form Text"/>
    <w:basedOn w:val="Normal"/>
    <w:rsid w:val="00AD4D27"/>
    <w:pPr>
      <w:spacing w:before="20" w:after="20"/>
    </w:pPr>
    <w:rPr>
      <w:sz w:val="16"/>
    </w:rPr>
  </w:style>
  <w:style w:type="paragraph" w:customStyle="1" w:styleId="Heading1NoNum">
    <w:name w:val="Heading 1 NoNum"/>
    <w:basedOn w:val="Normal"/>
    <w:next w:val="Paragraph"/>
    <w:rsid w:val="00AD4D27"/>
    <w:pPr>
      <w:keepNext/>
      <w:spacing w:after="160" w:line="300" w:lineRule="exact"/>
      <w:outlineLvl w:val="0"/>
    </w:pPr>
    <w:rPr>
      <w:b/>
      <w:caps/>
      <w:u w:val="single"/>
    </w:rPr>
  </w:style>
  <w:style w:type="paragraph" w:customStyle="1" w:styleId="Heading2NoNum">
    <w:name w:val="Heading 2 NoNum"/>
    <w:basedOn w:val="Heading1NoNum"/>
    <w:next w:val="Paragraph"/>
    <w:rsid w:val="00AD4D27"/>
    <w:pPr>
      <w:spacing w:after="0" w:line="260" w:lineRule="exact"/>
      <w:outlineLvl w:val="1"/>
    </w:pPr>
    <w:rPr>
      <w:u w:val="none"/>
    </w:rPr>
  </w:style>
  <w:style w:type="paragraph" w:customStyle="1" w:styleId="Heading3NoNum">
    <w:name w:val="Heading 3 NoNum"/>
    <w:basedOn w:val="Heading2NoNum"/>
    <w:next w:val="Paragraph"/>
    <w:rsid w:val="00AD4D27"/>
    <w:pPr>
      <w:spacing w:after="60" w:line="280" w:lineRule="exact"/>
      <w:outlineLvl w:val="2"/>
    </w:pPr>
    <w:rPr>
      <w:caps w:val="0"/>
      <w:u w:val="single"/>
    </w:rPr>
  </w:style>
  <w:style w:type="paragraph" w:customStyle="1" w:styleId="Heading4NoNum">
    <w:name w:val="Heading 4 NoNum"/>
    <w:basedOn w:val="Heading3NoNum"/>
    <w:next w:val="Paragraph"/>
    <w:rsid w:val="00AD4D27"/>
    <w:pPr>
      <w:spacing w:after="20" w:line="260" w:lineRule="exact"/>
      <w:outlineLvl w:val="3"/>
    </w:pPr>
    <w:rPr>
      <w:u w:val="none"/>
    </w:rPr>
  </w:style>
  <w:style w:type="paragraph" w:customStyle="1" w:styleId="Heading5NoNum">
    <w:name w:val="Heading 5 NoNum"/>
    <w:basedOn w:val="Heading4NoNum"/>
    <w:next w:val="Paragraph"/>
    <w:rsid w:val="00AD4D27"/>
    <w:pPr>
      <w:outlineLvl w:val="4"/>
    </w:pPr>
  </w:style>
  <w:style w:type="paragraph" w:customStyle="1" w:styleId="HeadingCentNoNum">
    <w:name w:val="Heading CentNoNum"/>
    <w:basedOn w:val="Normal"/>
    <w:next w:val="Paragraph"/>
    <w:rsid w:val="00AD4D27"/>
    <w:pPr>
      <w:keepNext/>
      <w:spacing w:after="300" w:line="280" w:lineRule="exact"/>
      <w:jc w:val="center"/>
    </w:pPr>
    <w:rPr>
      <w:b/>
      <w:caps/>
      <w:sz w:val="28"/>
    </w:rPr>
  </w:style>
  <w:style w:type="paragraph" w:customStyle="1" w:styleId="HeadingDoc">
    <w:name w:val="Heading Doc"/>
    <w:basedOn w:val="Normal"/>
    <w:next w:val="Paragraph"/>
    <w:rsid w:val="00AD4D27"/>
    <w:pPr>
      <w:keepNext/>
      <w:spacing w:before="113" w:after="57" w:line="280" w:lineRule="exact"/>
    </w:pPr>
    <w:rPr>
      <w:b/>
      <w:smallCaps/>
      <w:sz w:val="28"/>
    </w:rPr>
  </w:style>
  <w:style w:type="character" w:customStyle="1" w:styleId="HiddenChar">
    <w:name w:val="Hidden:Char"/>
    <w:rsid w:val="00AD4D27"/>
    <w:rPr>
      <w:rFonts w:ascii="Arial" w:hAnsi="Arial"/>
      <w:i/>
      <w:dstrike w:val="0"/>
      <w:vanish/>
      <w:color w:val="008000"/>
      <w:sz w:val="20"/>
      <w:u w:val="dotted"/>
      <w:vertAlign w:val="baseline"/>
      <w:lang w:val="en-US"/>
    </w:rPr>
  </w:style>
  <w:style w:type="paragraph" w:customStyle="1" w:styleId="HiddenPara">
    <w:name w:val="Hidden:Para"/>
    <w:link w:val="HiddenParaChar"/>
    <w:rsid w:val="00AD4D27"/>
    <w:pPr>
      <w:spacing w:after="120"/>
    </w:pPr>
    <w:rPr>
      <w:rFonts w:ascii="Arial" w:eastAsia="SimSun" w:hAnsi="Arial"/>
      <w:b/>
      <w:vanish/>
      <w:color w:val="008000"/>
      <w:szCs w:val="24"/>
      <w:u w:val="dotted"/>
    </w:rPr>
  </w:style>
  <w:style w:type="paragraph" w:customStyle="1" w:styleId="ListAlpha">
    <w:name w:val="List Alpha"/>
    <w:basedOn w:val="Normal"/>
    <w:rsid w:val="00AD4D27"/>
    <w:pPr>
      <w:numPr>
        <w:numId w:val="3"/>
      </w:numPr>
      <w:spacing w:after="100" w:line="280" w:lineRule="atLeast"/>
    </w:pPr>
    <w:rPr>
      <w:sz w:val="22"/>
    </w:rPr>
  </w:style>
  <w:style w:type="paragraph" w:styleId="ListBullet">
    <w:name w:val="List Bullet"/>
    <w:basedOn w:val="Normal"/>
    <w:rsid w:val="00AD4D27"/>
    <w:pPr>
      <w:numPr>
        <w:numId w:val="4"/>
      </w:numPr>
      <w:spacing w:after="100" w:line="280" w:lineRule="atLeast"/>
    </w:pPr>
    <w:rPr>
      <w:sz w:val="22"/>
    </w:rPr>
  </w:style>
  <w:style w:type="paragraph" w:customStyle="1" w:styleId="ListDash">
    <w:name w:val="List Dash"/>
    <w:basedOn w:val="Normal"/>
    <w:rsid w:val="00AD4D27"/>
    <w:pPr>
      <w:numPr>
        <w:numId w:val="5"/>
      </w:numPr>
      <w:spacing w:after="100" w:line="280" w:lineRule="atLeast"/>
    </w:pPr>
    <w:rPr>
      <w:sz w:val="22"/>
    </w:rPr>
  </w:style>
  <w:style w:type="paragraph" w:styleId="ListNumber">
    <w:name w:val="List Number"/>
    <w:basedOn w:val="Normal"/>
    <w:rsid w:val="00AD4D27"/>
    <w:pPr>
      <w:numPr>
        <w:numId w:val="7"/>
      </w:numPr>
      <w:spacing w:after="100" w:line="280" w:lineRule="atLeast"/>
    </w:pPr>
    <w:rPr>
      <w:sz w:val="22"/>
    </w:rPr>
  </w:style>
  <w:style w:type="paragraph" w:customStyle="1" w:styleId="ListofTFA">
    <w:name w:val="List of TFA"/>
    <w:basedOn w:val="Normal"/>
    <w:rsid w:val="00AD4D27"/>
    <w:pPr>
      <w:keepLines/>
      <w:tabs>
        <w:tab w:val="left" w:pos="1872"/>
        <w:tab w:val="right" w:leader="dot" w:pos="8914"/>
      </w:tabs>
      <w:spacing w:after="80" w:line="320" w:lineRule="exact"/>
      <w:ind w:left="1872" w:hanging="1872"/>
    </w:pPr>
  </w:style>
  <w:style w:type="paragraph" w:customStyle="1" w:styleId="ListText">
    <w:name w:val="List Text"/>
    <w:basedOn w:val="Normal"/>
    <w:rsid w:val="00AD4D27"/>
    <w:pPr>
      <w:spacing w:after="100" w:line="280" w:lineRule="atLeast"/>
      <w:ind w:left="432"/>
    </w:pPr>
    <w:rPr>
      <w:sz w:val="22"/>
    </w:rPr>
  </w:style>
  <w:style w:type="paragraph" w:customStyle="1" w:styleId="Paragraph">
    <w:name w:val="Paragraph"/>
    <w:basedOn w:val="Normal"/>
    <w:rsid w:val="00AD4D27"/>
    <w:pPr>
      <w:spacing w:after="250" w:line="300" w:lineRule="atLeast"/>
    </w:pPr>
    <w:rPr>
      <w:sz w:val="22"/>
    </w:rPr>
  </w:style>
  <w:style w:type="paragraph" w:customStyle="1" w:styleId="ParagraphList">
    <w:name w:val="Paragraph List"/>
    <w:basedOn w:val="Paragraph"/>
    <w:next w:val="Paragraph"/>
    <w:rsid w:val="00AD4D27"/>
    <w:pPr>
      <w:keepNext/>
      <w:spacing w:after="100"/>
    </w:pPr>
  </w:style>
  <w:style w:type="paragraph" w:customStyle="1" w:styleId="ParagraphSpace">
    <w:name w:val="Paragraph Space"/>
    <w:basedOn w:val="Paragraph"/>
    <w:next w:val="Paragraph"/>
    <w:rsid w:val="00AD4D27"/>
    <w:pPr>
      <w:spacing w:after="0" w:line="120" w:lineRule="exact"/>
    </w:pPr>
  </w:style>
  <w:style w:type="paragraph" w:customStyle="1" w:styleId="Reference">
    <w:name w:val="Reference"/>
    <w:basedOn w:val="Normal"/>
    <w:rsid w:val="00AD4D27"/>
    <w:pPr>
      <w:numPr>
        <w:numId w:val="8"/>
      </w:numPr>
      <w:spacing w:after="170" w:line="280" w:lineRule="exact"/>
    </w:pPr>
  </w:style>
  <w:style w:type="paragraph" w:customStyle="1" w:styleId="SAS10">
    <w:name w:val="SAS 10"/>
    <w:basedOn w:val="Normal"/>
    <w:rsid w:val="00AD4D27"/>
    <w:pPr>
      <w:spacing w:line="190" w:lineRule="exact"/>
    </w:pPr>
    <w:rPr>
      <w:rFonts w:ascii="Courier New" w:hAnsi="Courier New"/>
      <w:spacing w:val="-14"/>
      <w:sz w:val="20"/>
    </w:rPr>
  </w:style>
  <w:style w:type="paragraph" w:customStyle="1" w:styleId="SAS8">
    <w:name w:val="SAS 8"/>
    <w:basedOn w:val="Normal"/>
    <w:rsid w:val="00AD4D27"/>
    <w:pPr>
      <w:spacing w:line="150" w:lineRule="exact"/>
    </w:pPr>
    <w:rPr>
      <w:rFonts w:ascii="Courier New" w:hAnsi="Courier New"/>
      <w:spacing w:val="-10"/>
      <w:sz w:val="16"/>
    </w:rPr>
  </w:style>
  <w:style w:type="paragraph" w:customStyle="1" w:styleId="SynopsisBullet">
    <w:name w:val="Synopsis Bullet"/>
    <w:basedOn w:val="ListBullet"/>
    <w:rsid w:val="00AD4D27"/>
    <w:pPr>
      <w:keepLines/>
      <w:numPr>
        <w:numId w:val="9"/>
      </w:numPr>
      <w:spacing w:after="80" w:line="220" w:lineRule="exact"/>
      <w:ind w:right="72"/>
    </w:pPr>
    <w:rPr>
      <w:sz w:val="20"/>
    </w:rPr>
  </w:style>
  <w:style w:type="paragraph" w:customStyle="1" w:styleId="SynopsisHead1">
    <w:name w:val="Synopsis Head 1"/>
    <w:basedOn w:val="Normal"/>
    <w:next w:val="SynopsisText"/>
    <w:rsid w:val="00AD4D27"/>
    <w:pPr>
      <w:keepNext/>
      <w:keepLines/>
      <w:spacing w:before="120" w:after="40" w:line="220" w:lineRule="exact"/>
      <w:ind w:left="72" w:right="72"/>
    </w:pPr>
    <w:rPr>
      <w:b/>
      <w:sz w:val="20"/>
      <w:u w:val="single"/>
    </w:rPr>
  </w:style>
  <w:style w:type="paragraph" w:customStyle="1" w:styleId="SynopsisHead2">
    <w:name w:val="Synopsis Head 2"/>
    <w:basedOn w:val="SynopsisHead1"/>
    <w:next w:val="SynopsisText"/>
    <w:rsid w:val="00AD4D27"/>
    <w:pPr>
      <w:spacing w:before="80"/>
    </w:pPr>
    <w:rPr>
      <w:u w:val="none"/>
    </w:rPr>
  </w:style>
  <w:style w:type="paragraph" w:customStyle="1" w:styleId="SynopsisText">
    <w:name w:val="Synopsis Text"/>
    <w:basedOn w:val="Normal"/>
    <w:rsid w:val="00AD4D27"/>
    <w:pPr>
      <w:spacing w:after="60" w:line="220" w:lineRule="exact"/>
      <w:ind w:left="72" w:right="72"/>
    </w:pPr>
    <w:rPr>
      <w:sz w:val="20"/>
    </w:rPr>
  </w:style>
  <w:style w:type="paragraph" w:customStyle="1" w:styleId="SynopsisSpace">
    <w:name w:val="Synopsis Space"/>
    <w:basedOn w:val="SynopsisText"/>
    <w:next w:val="SynopsisText"/>
    <w:rsid w:val="00AD4D27"/>
    <w:pPr>
      <w:spacing w:line="120" w:lineRule="exact"/>
    </w:pPr>
    <w:rPr>
      <w:sz w:val="12"/>
    </w:rPr>
  </w:style>
  <w:style w:type="paragraph" w:customStyle="1" w:styleId="TabFigNote">
    <w:name w:val="TabFig Note"/>
    <w:basedOn w:val="Normal"/>
    <w:rsid w:val="00AD4D27"/>
    <w:pPr>
      <w:keepNext/>
      <w:keepLines/>
      <w:spacing w:before="40" w:line="240" w:lineRule="exact"/>
      <w:ind w:left="29"/>
    </w:pPr>
    <w:rPr>
      <w:sz w:val="20"/>
    </w:rPr>
  </w:style>
  <w:style w:type="paragraph" w:customStyle="1" w:styleId="TabFigFooter">
    <w:name w:val="TabFig Footer"/>
    <w:basedOn w:val="TabFigNote"/>
    <w:rsid w:val="00AD4D27"/>
    <w:pPr>
      <w:ind w:left="245" w:hanging="216"/>
    </w:pPr>
  </w:style>
  <w:style w:type="paragraph" w:customStyle="1" w:styleId="TableCell10Left">
    <w:name w:val="Table Cell 10 Left"/>
    <w:basedOn w:val="Normal"/>
    <w:rsid w:val="00AD4D27"/>
    <w:pPr>
      <w:keepNext/>
      <w:keepLines/>
      <w:spacing w:before="50" w:after="50" w:line="240" w:lineRule="exact"/>
    </w:pPr>
    <w:rPr>
      <w:sz w:val="20"/>
    </w:rPr>
  </w:style>
  <w:style w:type="paragraph" w:customStyle="1" w:styleId="TableCell10Center">
    <w:name w:val="Table Cell 10 Center"/>
    <w:basedOn w:val="TableCell10Left"/>
    <w:rsid w:val="00AD4D27"/>
    <w:pPr>
      <w:jc w:val="center"/>
    </w:pPr>
  </w:style>
  <w:style w:type="paragraph" w:customStyle="1" w:styleId="TableCell12Left">
    <w:name w:val="Table Cell 12 Left"/>
    <w:basedOn w:val="Normal"/>
    <w:rsid w:val="00AD4D27"/>
    <w:pPr>
      <w:keepNext/>
      <w:keepLines/>
      <w:spacing w:before="50" w:after="50" w:line="240" w:lineRule="exact"/>
    </w:pPr>
  </w:style>
  <w:style w:type="paragraph" w:customStyle="1" w:styleId="TableCell12Center">
    <w:name w:val="Table Cell 12 Center"/>
    <w:basedOn w:val="TableCell12Left"/>
    <w:rsid w:val="00AD4D27"/>
    <w:pPr>
      <w:jc w:val="center"/>
    </w:pPr>
  </w:style>
  <w:style w:type="paragraph" w:styleId="TableofFigures">
    <w:name w:val="table of figures"/>
    <w:basedOn w:val="Normal"/>
    <w:semiHidden/>
    <w:rsid w:val="00AD4D27"/>
    <w:pPr>
      <w:tabs>
        <w:tab w:val="right" w:leader="dot" w:pos="8640"/>
      </w:tabs>
      <w:ind w:left="1584" w:right="562" w:hanging="1584"/>
    </w:pPr>
  </w:style>
  <w:style w:type="paragraph" w:customStyle="1" w:styleId="TableofCNFigures">
    <w:name w:val="Table of CN Figures"/>
    <w:basedOn w:val="TableofFigures"/>
    <w:next w:val="Paragraph"/>
    <w:rsid w:val="00AD4D27"/>
    <w:pPr>
      <w:ind w:left="2716" w:right="1695" w:hanging="2716"/>
    </w:pPr>
  </w:style>
  <w:style w:type="paragraph" w:customStyle="1" w:styleId="TOC">
    <w:name w:val="TOC"/>
    <w:basedOn w:val="Normal"/>
    <w:next w:val="Normal"/>
    <w:rsid w:val="00AD4D27"/>
    <w:pPr>
      <w:keepNext/>
      <w:keepLines/>
      <w:tabs>
        <w:tab w:val="center" w:pos="4320"/>
        <w:tab w:val="right" w:pos="8640"/>
      </w:tabs>
      <w:spacing w:before="397" w:after="227" w:line="280" w:lineRule="exact"/>
    </w:pPr>
    <w:rPr>
      <w:b/>
    </w:rPr>
  </w:style>
  <w:style w:type="paragraph" w:styleId="TOC1">
    <w:name w:val="toc 1"/>
    <w:basedOn w:val="Normal"/>
    <w:next w:val="Normal"/>
    <w:rsid w:val="00AD4D27"/>
    <w:pPr>
      <w:tabs>
        <w:tab w:val="right" w:leader="dot" w:pos="8640"/>
      </w:tabs>
      <w:spacing w:before="227" w:after="113" w:line="280" w:lineRule="exact"/>
      <w:ind w:left="504" w:right="1440" w:hanging="504"/>
    </w:pPr>
    <w:rPr>
      <w:caps/>
    </w:rPr>
  </w:style>
  <w:style w:type="paragraph" w:customStyle="1" w:styleId="TOC1XHeadSub">
    <w:name w:val="TOC 1 XHeadSub"/>
    <w:basedOn w:val="TOC1"/>
    <w:rsid w:val="00AD4D27"/>
    <w:pPr>
      <w:ind w:left="1440" w:hanging="1440"/>
    </w:pPr>
    <w:rPr>
      <w:caps w:val="0"/>
    </w:rPr>
  </w:style>
  <w:style w:type="paragraph" w:styleId="TOC2">
    <w:name w:val="toc 2"/>
    <w:basedOn w:val="TOC1"/>
    <w:next w:val="Normal"/>
    <w:rsid w:val="00AD4D27"/>
    <w:pPr>
      <w:spacing w:before="0"/>
      <w:ind w:left="1944" w:hanging="1440"/>
    </w:pPr>
    <w:rPr>
      <w:caps w:val="0"/>
    </w:rPr>
  </w:style>
  <w:style w:type="paragraph" w:customStyle="1" w:styleId="TOC2XHeadSub">
    <w:name w:val="TOC 2 XHeadSub"/>
    <w:basedOn w:val="TOC2"/>
    <w:rsid w:val="00AD4D27"/>
    <w:pPr>
      <w:ind w:left="360" w:firstLine="0"/>
    </w:pPr>
  </w:style>
  <w:style w:type="paragraph" w:styleId="TOC3">
    <w:name w:val="toc 3"/>
    <w:basedOn w:val="TOC2"/>
    <w:next w:val="Normal"/>
    <w:rsid w:val="00AD4D27"/>
    <w:pPr>
      <w:ind w:left="720" w:firstLine="0"/>
    </w:pPr>
  </w:style>
  <w:style w:type="paragraph" w:styleId="TOC4">
    <w:name w:val="toc 4"/>
    <w:basedOn w:val="TOC3"/>
    <w:next w:val="Normal"/>
    <w:rsid w:val="00AD4D27"/>
    <w:pPr>
      <w:ind w:left="1080"/>
    </w:pPr>
  </w:style>
  <w:style w:type="paragraph" w:styleId="TOC5">
    <w:name w:val="toc 5"/>
    <w:basedOn w:val="TOC4"/>
    <w:next w:val="Normal"/>
    <w:semiHidden/>
    <w:rsid w:val="00AD4D27"/>
    <w:pPr>
      <w:ind w:left="1440"/>
    </w:pPr>
  </w:style>
  <w:style w:type="paragraph" w:styleId="TOC9">
    <w:name w:val="toc 9"/>
    <w:basedOn w:val="Normal"/>
    <w:next w:val="Normal"/>
    <w:autoRedefine/>
    <w:semiHidden/>
    <w:rsid w:val="00AD4D27"/>
    <w:pPr>
      <w:ind w:left="1920"/>
    </w:pPr>
  </w:style>
  <w:style w:type="paragraph" w:customStyle="1" w:styleId="TOCHead">
    <w:name w:val="TOC Head"/>
    <w:basedOn w:val="TOC"/>
    <w:next w:val="Normal"/>
    <w:rsid w:val="00AD4D27"/>
    <w:pPr>
      <w:pageBreakBefore/>
    </w:pPr>
  </w:style>
  <w:style w:type="paragraph" w:customStyle="1" w:styleId="XHead">
    <w:name w:val="X Head"/>
    <w:basedOn w:val="Normal"/>
    <w:next w:val="Paragraph"/>
    <w:rsid w:val="00AD4D27"/>
    <w:pPr>
      <w:keepNext/>
      <w:tabs>
        <w:tab w:val="left" w:pos="1411"/>
      </w:tabs>
      <w:spacing w:after="160" w:line="320" w:lineRule="exact"/>
      <w:ind w:left="1411" w:hanging="1411"/>
      <w:outlineLvl w:val="0"/>
    </w:pPr>
    <w:rPr>
      <w:b/>
      <w:u w:val="single"/>
    </w:rPr>
  </w:style>
  <w:style w:type="paragraph" w:customStyle="1" w:styleId="XHead125">
    <w:name w:val="X Head 1.25"/>
    <w:basedOn w:val="Normal"/>
    <w:next w:val="Paragraph"/>
    <w:rsid w:val="00AD4D27"/>
    <w:pPr>
      <w:keepNext/>
      <w:tabs>
        <w:tab w:val="left" w:pos="1800"/>
      </w:tabs>
      <w:spacing w:after="160" w:line="320" w:lineRule="exact"/>
      <w:ind w:left="1800" w:hanging="1800"/>
      <w:outlineLvl w:val="0"/>
    </w:pPr>
    <w:rPr>
      <w:b/>
      <w:u w:val="single"/>
    </w:rPr>
  </w:style>
  <w:style w:type="paragraph" w:customStyle="1" w:styleId="XHead150">
    <w:name w:val="X Head 1.50"/>
    <w:basedOn w:val="Normal"/>
    <w:next w:val="Paragraph"/>
    <w:rsid w:val="00AD4D27"/>
    <w:pPr>
      <w:keepNext/>
      <w:tabs>
        <w:tab w:val="left" w:pos="2160"/>
      </w:tabs>
      <w:spacing w:after="160" w:line="320" w:lineRule="exact"/>
      <w:ind w:left="2160" w:hanging="2160"/>
      <w:outlineLvl w:val="0"/>
    </w:pPr>
    <w:rPr>
      <w:b/>
      <w:u w:val="single"/>
    </w:rPr>
  </w:style>
  <w:style w:type="paragraph" w:customStyle="1" w:styleId="XHead175">
    <w:name w:val="X Head 1.75"/>
    <w:basedOn w:val="Normal"/>
    <w:next w:val="Paragraph"/>
    <w:rsid w:val="00AD4D27"/>
    <w:pPr>
      <w:keepNext/>
      <w:tabs>
        <w:tab w:val="left" w:pos="2520"/>
      </w:tabs>
      <w:spacing w:after="160" w:line="320" w:lineRule="exact"/>
      <w:ind w:left="2520" w:hanging="2520"/>
      <w:outlineLvl w:val="0"/>
    </w:pPr>
    <w:rPr>
      <w:b/>
      <w:u w:val="single"/>
    </w:rPr>
  </w:style>
  <w:style w:type="paragraph" w:customStyle="1" w:styleId="XHeadSub">
    <w:name w:val="XHeadSub"/>
    <w:basedOn w:val="Heading1NoNum"/>
    <w:next w:val="Paragraph"/>
    <w:rsid w:val="00AD4D27"/>
    <w:pPr>
      <w:spacing w:after="120" w:line="320" w:lineRule="exact"/>
      <w:ind w:left="1411" w:hanging="1411"/>
    </w:pPr>
    <w:rPr>
      <w:u w:val="none"/>
    </w:rPr>
  </w:style>
  <w:style w:type="paragraph" w:customStyle="1" w:styleId="xInstrux">
    <w:name w:val="xInstrux"/>
    <w:basedOn w:val="Normal"/>
    <w:rsid w:val="00AD4D27"/>
    <w:pPr>
      <w:spacing w:after="120" w:line="280" w:lineRule="exact"/>
    </w:pPr>
    <w:rPr>
      <w:rFonts w:eastAsia="Times New Roman"/>
      <w:b/>
      <w:color w:val="FF0000"/>
      <w:sz w:val="20"/>
      <w:szCs w:val="28"/>
      <w:lang w:eastAsia="ja-JP"/>
    </w:rPr>
  </w:style>
  <w:style w:type="character" w:customStyle="1" w:styleId="HiddenParaChar">
    <w:name w:val="Hidden:Para Char"/>
    <w:link w:val="HiddenPara"/>
    <w:rsid w:val="00AD4D27"/>
    <w:rPr>
      <w:rFonts w:ascii="Arial" w:eastAsia="SimSun" w:hAnsi="Arial"/>
      <w:b/>
      <w:vanish/>
      <w:color w:val="008000"/>
      <w:szCs w:val="24"/>
      <w:u w:val="dotted"/>
      <w:lang w:val="en-US" w:eastAsia="zh-CN" w:bidi="ar-SA"/>
    </w:rPr>
  </w:style>
  <w:style w:type="paragraph" w:customStyle="1" w:styleId="HeadingAppFiTitle">
    <w:name w:val="Heading App FiTitle"/>
    <w:basedOn w:val="Normal"/>
    <w:next w:val="Paragraph"/>
    <w:rsid w:val="00AD4D27"/>
    <w:pPr>
      <w:keepNext/>
      <w:tabs>
        <w:tab w:val="left" w:pos="1584"/>
      </w:tabs>
      <w:spacing w:after="57" w:line="280" w:lineRule="exact"/>
      <w:ind w:left="1584" w:hanging="1584"/>
      <w:outlineLvl w:val="4"/>
    </w:pPr>
    <w:rPr>
      <w:b/>
      <w:color w:val="080808"/>
    </w:rPr>
  </w:style>
  <w:style w:type="paragraph" w:customStyle="1" w:styleId="HeadingAppPhTitle">
    <w:name w:val="Heading App PhTitle"/>
    <w:basedOn w:val="HeadingAppFiTitle"/>
    <w:next w:val="Paragraph"/>
    <w:rsid w:val="00AD4D27"/>
    <w:rPr>
      <w:color w:val="1C1C1C"/>
    </w:rPr>
  </w:style>
  <w:style w:type="paragraph" w:customStyle="1" w:styleId="HeadingFigureFiTitle">
    <w:name w:val="Heading Figure FiTitle"/>
    <w:basedOn w:val="Normal"/>
    <w:next w:val="Paragraph"/>
    <w:rsid w:val="00AD4D27"/>
    <w:pPr>
      <w:keepNext/>
      <w:tabs>
        <w:tab w:val="left" w:pos="1152"/>
      </w:tabs>
      <w:spacing w:before="113" w:after="57" w:line="280" w:lineRule="exact"/>
      <w:ind w:left="1152" w:hanging="1152"/>
      <w:outlineLvl w:val="6"/>
    </w:pPr>
    <w:rPr>
      <w:b/>
    </w:rPr>
  </w:style>
  <w:style w:type="paragraph" w:customStyle="1" w:styleId="HeadingFigurePhTitle">
    <w:name w:val="Heading Figure PhTitle"/>
    <w:basedOn w:val="Normal"/>
    <w:next w:val="Paragraph"/>
    <w:rsid w:val="00AD4D27"/>
    <w:pPr>
      <w:keepNext/>
      <w:tabs>
        <w:tab w:val="left" w:pos="1152"/>
      </w:tabs>
      <w:spacing w:before="113" w:after="57" w:line="280" w:lineRule="exact"/>
      <w:ind w:left="1152" w:hanging="1152"/>
      <w:outlineLvl w:val="6"/>
    </w:pPr>
    <w:rPr>
      <w:b/>
    </w:rPr>
  </w:style>
  <w:style w:type="paragraph" w:customStyle="1" w:styleId="HeadingTableFiTitle">
    <w:name w:val="Heading Table FiTitle"/>
    <w:basedOn w:val="Normal"/>
    <w:next w:val="Paragraph"/>
    <w:rsid w:val="00AD4D27"/>
    <w:pPr>
      <w:keepNext/>
      <w:tabs>
        <w:tab w:val="left" w:pos="1152"/>
      </w:tabs>
      <w:spacing w:before="113" w:after="57" w:line="280" w:lineRule="exact"/>
      <w:ind w:left="1152" w:hanging="1152"/>
      <w:outlineLvl w:val="6"/>
    </w:pPr>
    <w:rPr>
      <w:b/>
      <w:color w:val="111111"/>
    </w:rPr>
  </w:style>
  <w:style w:type="paragraph" w:customStyle="1" w:styleId="HeadingTablePhTitle">
    <w:name w:val="Heading Table PhTitle"/>
    <w:basedOn w:val="HeadingTableFiTitle"/>
    <w:next w:val="Paragraph"/>
    <w:rsid w:val="00AD4D27"/>
    <w:rPr>
      <w:color w:val="292929"/>
    </w:rPr>
  </w:style>
  <w:style w:type="paragraph" w:customStyle="1" w:styleId="Default">
    <w:name w:val="Default"/>
    <w:rsid w:val="002247E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TW"/>
    </w:rPr>
  </w:style>
  <w:style w:type="character" w:customStyle="1" w:styleId="apple-converted-space">
    <w:name w:val="apple-converted-space"/>
    <w:rsid w:val="00514713"/>
  </w:style>
  <w:style w:type="paragraph" w:styleId="CommentSubject">
    <w:name w:val="annotation subject"/>
    <w:basedOn w:val="CommentText"/>
    <w:next w:val="CommentText"/>
    <w:link w:val="CommentSubjectChar"/>
    <w:rsid w:val="006F5400"/>
    <w:rPr>
      <w:rFonts w:ascii="Arial" w:hAnsi="Arial"/>
      <w:b/>
      <w:bCs/>
      <w:noProof w:val="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6F5400"/>
    <w:rPr>
      <w:rFonts w:eastAsia="SimSun"/>
      <w:noProof/>
      <w:szCs w:val="24"/>
      <w:lang w:val="pl-PL" w:eastAsia="zh-CN"/>
    </w:rPr>
  </w:style>
  <w:style w:type="character" w:customStyle="1" w:styleId="CommentSubjectChar">
    <w:name w:val="Comment Subject Char"/>
    <w:link w:val="CommentSubject"/>
    <w:rsid w:val="006F5400"/>
    <w:rPr>
      <w:rFonts w:ascii="Arial" w:eastAsia="SimSun" w:hAnsi="Arial"/>
      <w:b/>
      <w:bCs/>
      <w:noProof/>
      <w:szCs w:val="24"/>
      <w:lang w:val="pl-PL" w:eastAsia="zh-CN"/>
    </w:rPr>
  </w:style>
  <w:style w:type="character" w:customStyle="1" w:styleId="FooterChar">
    <w:name w:val="Footer Char"/>
    <w:link w:val="Footer"/>
    <w:uiPriority w:val="99"/>
    <w:rsid w:val="00550497"/>
    <w:rPr>
      <w:rFonts w:ascii="Arial" w:eastAsia="SimSun" w:hAnsi="Arial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rsid w:val="00EB2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FD2D2C"/>
    <w:rPr>
      <w:rFonts w:ascii="Arial" w:eastAsia="SimSu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z.medinfo@roche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dlc@dari.k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ogle.com/url?q=http://www.roche-kz.com&amp;sa=D&amp;source=editors&amp;ust=1630054983629000&amp;usg=AOvVaw3Pma3W2krlvKnkqFF8iDx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a\AppData\Local\Microsoft\Windows\INetCache\Content.MSO\E495B5F1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5A9B63DC77A4C9EFA643DD47704FD" ma:contentTypeVersion="4" ma:contentTypeDescription="Create a new document." ma:contentTypeScope="" ma:versionID="d03766034dcd38dfca48097bcda82ca4">
  <xsd:schema xmlns:xsd="http://www.w3.org/2001/XMLSchema" xmlns:xs="http://www.w3.org/2001/XMLSchema" xmlns:p="http://schemas.microsoft.com/office/2006/metadata/properties" xmlns:ns1="http://schemas.microsoft.com/sharepoint/v3" xmlns:ns2="fb7de301-f27b-40ca-ad90-56c30e9e7140" targetNamespace="http://schemas.microsoft.com/office/2006/metadata/properties" ma:root="true" ma:fieldsID="8a24b1d9ba887e5da2ce18ad4845f136" ns1:_="" ns2:_="">
    <xsd:import namespace="http://schemas.microsoft.com/sharepoint/v3"/>
    <xsd:import namespace="fb7de301-f27b-40ca-ad90-56c30e9e7140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de301-f27b-40ca-ad90-56c30e9e7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2031-08-17T17:26:32+00:00</_dlc_ExpireDate>
    <_dlc_ExpireDateSave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E37E5-843A-4F8B-93D6-9DA475C65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7de301-f27b-40ca-ad90-56c30e9e7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32337-28BB-420C-BD15-5D60B595B0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B6769F-516A-4E68-8100-876FBDD742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21F40F-5EE2-411F-A774-CD9BF092155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2D3AD08-D852-49F1-B9F5-E23A389A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E495B5F1.tmp</Template>
  <TotalTime>2469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Coverletter EMA CIG and all cc</vt:lpstr>
      <vt:lpstr>Coverletter EMA CIG and all cc</vt:lpstr>
    </vt:vector>
  </TitlesOfParts>
  <Company>F. Hoffmann-La Roche Ltd.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Coverletter EMA CIG and all cc</dc:title>
  <dc:subject>Global Dossier Model Document</dc:subject>
  <dc:creator>RAPID Global Dossier Template Team</dc:creator>
  <dc:description>Version 6.0/ 18-Dec-2014</dc:description>
  <cp:lastModifiedBy>Li, Alina {MWJF~Almaty}</cp:lastModifiedBy>
  <cp:revision>15</cp:revision>
  <cp:lastPrinted>2015-11-30T15:05:00Z</cp:lastPrinted>
  <dcterms:created xsi:type="dcterms:W3CDTF">2021-08-18T12:39:00Z</dcterms:created>
  <dcterms:modified xsi:type="dcterms:W3CDTF">2021-08-31T07:28:00Z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0x01010067C5A9B63DC77A4C9EFA643DD47704FD</vt:lpwstr>
  </property>
  <property fmtid="{D5CDD505-2E9C-101B-9397-08002B2CF9AE}" pid="3" name="CSRTemplate">
    <vt:bool>false</vt:bool>
  </property>
  <property fmtid="{D5CDD505-2E9C-101B-9397-08002B2CF9AE}" pid="4" name="Enterprise Keywords">
    <vt:lpwstr/>
  </property>
  <property fmtid="{D5CDD505-2E9C-101B-9397-08002B2CF9AE}" pid="5" name="Enterprise_x0020_Keywords">
    <vt:lpwstr/>
  </property>
  <property fmtid="{D5CDD505-2E9C-101B-9397-08002B2CF9AE}" pid="6" name="isUSLabeling">
    <vt:bool>false</vt:bool>
  </property>
  <property fmtid="{D5CDD505-2E9C-101B-9397-08002B2CF9AE}" pid="7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8" name="SummDocX">
    <vt:bool>false</vt:bool>
  </property>
  <property fmtid="{D5CDD505-2E9C-101B-9397-08002B2CF9AE}" pid="9" name="TaxCatchAll">
    <vt:lpwstr/>
  </property>
  <property fmtid="{D5CDD505-2E9C-101B-9397-08002B2CF9AE}" pid="10" name="TaxKeyword">
    <vt:lpwstr/>
  </property>
  <property fmtid="{D5CDD505-2E9C-101B-9397-08002B2CF9AE}" pid="11" name="TaxKeywordTaxHTField">
    <vt:lpwstr/>
  </property>
  <property fmtid="{D5CDD505-2E9C-101B-9397-08002B2CF9AE}" pid="12" name="Template used">
    <vt:lpwstr>CTD_Basic_10H.dot</vt:lpwstr>
  </property>
  <property fmtid="{D5CDD505-2E9C-101B-9397-08002B2CF9AE}" pid="13" name="Template Version">
    <vt:lpwstr>1.4</vt:lpwstr>
  </property>
  <property fmtid="{D5CDD505-2E9C-101B-9397-08002B2CF9AE}" pid="14" name="_dlc_ExpireDate">
    <vt:lpwstr>2019-03-23T03:21:38Z</vt:lpwstr>
  </property>
  <property fmtid="{D5CDD505-2E9C-101B-9397-08002B2CF9AE}" pid="15" name="_dlc_policyId">
    <vt:lpwstr>/team/IDM4/Repository</vt:lpwstr>
  </property>
</Properties>
</file>