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10"/>
        <w:gridCol w:w="4395"/>
        <w:gridCol w:w="4130"/>
        <w:gridCol w:w="5015"/>
      </w:tblGrid>
      <w:tr w:rsidR="00731894" w:rsidRPr="00F73613" w:rsidTr="00731894">
        <w:tc>
          <w:tcPr>
            <w:tcW w:w="14850" w:type="dxa"/>
            <w:gridSpan w:val="4"/>
          </w:tcPr>
          <w:p w:rsidR="00731894" w:rsidRPr="00731894" w:rsidRDefault="00731894" w:rsidP="007318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31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Обращаем внимание!!!</w:t>
            </w:r>
          </w:p>
          <w:p w:rsidR="00731894" w:rsidRPr="00731894" w:rsidRDefault="00731894" w:rsidP="0073189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Если доверенность выдана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 держателя регистрационного удостоверения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заявителю (компании) в лице руководителя </w:t>
            </w:r>
            <w:r w:rsidRPr="00731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БЕЗ ПРАВА ПЕРЕДОВЕРИЯ 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третьим лицам, то менеджер по регистрации (другой 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сотрудник) 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организации заявителя </w:t>
            </w:r>
            <w:r w:rsidRPr="00731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НЕ МОЖЕТ 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подавать заявления, рег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истрационное 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досье и подписывать заявления, другие документы на портале Экспертиза. В этом случае первый руководитель организации 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заявителя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которого выдана доверенность, сам подает заявления, </w:t>
            </w:r>
            <w:proofErr w:type="spell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регдосье</w:t>
            </w:r>
            <w:proofErr w:type="spell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подписывает документы на портале Экспертиза. </w:t>
            </w:r>
          </w:p>
          <w:p w:rsidR="00731894" w:rsidRPr="00731894" w:rsidRDefault="00731894" w:rsidP="0073189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Исключение может 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быть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когда ДРУ напрямую выдал доверенность компании в лице определенного сотрудника выступать от его имени (доверенность выдана на ТОО в лице менеджера (другого сотрудника) ФИО).</w:t>
            </w:r>
          </w:p>
          <w:p w:rsidR="00731894" w:rsidRPr="00731894" w:rsidRDefault="00731894" w:rsidP="0073189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Если доверенность выдана от ДРУ заявителю (компании) в лице руководителя </w:t>
            </w:r>
            <w:r w:rsidRPr="00731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 ПРАВОМ ПЕРЕДОВЕРИЯ 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третьим лицам, то менеджер по регистрации (сотрудник) организации заявителя  </w:t>
            </w:r>
            <w:r w:rsidRPr="007318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МОЖЕТ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подавать заявления, рег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истрационное </w:t>
            </w: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досье и подписывать заявления, другие документы на портале Экспертиза с предоставлением доверенности от руководителя компании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оверенность по передоверию не может быть выдана ранее сроком, чем первоначальная доверенность, также не может превышать срока действия первоначальной доверенности)</w:t>
            </w:r>
          </w:p>
          <w:p w:rsidR="00731894" w:rsidRPr="000D18BD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Если заявителем выступает сама </w:t>
            </w:r>
            <w:proofErr w:type="gramStart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компания</w:t>
            </w:r>
            <w:proofErr w:type="gramEnd"/>
            <w:r w:rsidRPr="007318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которая является ДРУ, заявление может быть подано руководителем, либо другими сотрудниками на основании доверенности о предоставлении этого права.</w:t>
            </w:r>
          </w:p>
        </w:tc>
      </w:tr>
      <w:tr w:rsidR="00F1792C" w:rsidRPr="00F73613" w:rsidTr="00731894">
        <w:tc>
          <w:tcPr>
            <w:tcW w:w="1310" w:type="dxa"/>
          </w:tcPr>
          <w:p w:rsidR="00AC2866" w:rsidRPr="00272C6E" w:rsidRDefault="00AC2866" w:rsidP="00B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2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C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AC2866" w:rsidRPr="000D18BD" w:rsidRDefault="00AC2866" w:rsidP="00B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4130" w:type="dxa"/>
          </w:tcPr>
          <w:p w:rsidR="00AC2866" w:rsidRPr="000D18BD" w:rsidRDefault="00AC2866" w:rsidP="00B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документация </w:t>
            </w:r>
          </w:p>
        </w:tc>
        <w:tc>
          <w:tcPr>
            <w:tcW w:w="5015" w:type="dxa"/>
          </w:tcPr>
          <w:p w:rsidR="00AC2866" w:rsidRPr="000D18BD" w:rsidRDefault="00AC2866" w:rsidP="00B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596365" w:rsidRPr="00F73613" w:rsidTr="00DF0297">
        <w:tc>
          <w:tcPr>
            <w:tcW w:w="14850" w:type="dxa"/>
            <w:gridSpan w:val="4"/>
          </w:tcPr>
          <w:p w:rsidR="00596365" w:rsidRPr="000D18BD" w:rsidRDefault="00596365" w:rsidP="001C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</w:t>
            </w:r>
          </w:p>
        </w:tc>
      </w:tr>
      <w:tr w:rsidR="001A1D04" w:rsidRPr="00F73613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Общая документация</w:t>
            </w:r>
          </w:p>
        </w:tc>
        <w:tc>
          <w:tcPr>
            <w:tcW w:w="4130" w:type="dxa"/>
          </w:tcPr>
          <w:p w:rsid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оплату экспертных работ</w:t>
            </w:r>
          </w:p>
          <w:p w:rsid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0D18BD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Default="001A1D04" w:rsidP="001A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оплату заявителем на расчетный счет государственной экспертной организации суммы для проведения экспертизы</w:t>
            </w:r>
          </w:p>
          <w:p w:rsidR="001A1D04" w:rsidRPr="00E17B2B" w:rsidRDefault="001A1D04" w:rsidP="001A1D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D04" w:rsidRPr="00F73613" w:rsidTr="00731894">
        <w:tc>
          <w:tcPr>
            <w:tcW w:w="1310" w:type="dxa"/>
          </w:tcPr>
          <w:p w:rsidR="001A1D04" w:rsidRPr="00272C6E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1D04" w:rsidRP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30" w:type="dxa"/>
          </w:tcPr>
          <w:p w:rsid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Доверенность от ДРУ заявителю для осуществления действий по подаче заявлений, ведения переписки и подписания  </w:t>
            </w:r>
          </w:p>
          <w:p w:rsidR="001A1D04" w:rsidRPr="000D18BD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>, заявления,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счетов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>, в том числе финансовые,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 в процессе экспертизы ЛС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 xml:space="preserve"> при регистрации, перерегистрации и внесении изменений в регистрационное досье 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2809">
              <w:rPr>
                <w:rFonts w:ascii="Times New Roman" w:hAnsi="Times New Roman" w:cs="Times New Roman"/>
                <w:sz w:val="24"/>
                <w:szCs w:val="24"/>
              </w:rPr>
              <w:t>выполнять любые иные действия необходимые в процессе экспертизы ЛС/МИ при регистрации, перерегистрации и внесении изменений в регистрационное досье лекарственных средств</w:t>
            </w:r>
          </w:p>
          <w:p w:rsid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F91E2E" w:rsidRPr="00731894" w:rsidRDefault="00F91E2E" w:rsidP="007318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D04" w:rsidRPr="00F73613" w:rsidTr="00731894">
        <w:tc>
          <w:tcPr>
            <w:tcW w:w="1310" w:type="dxa"/>
          </w:tcPr>
          <w:p w:rsidR="001A1D04" w:rsidRPr="00272C6E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1D04" w:rsidRP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30" w:type="dxa"/>
          </w:tcPr>
          <w:p w:rsidR="001A1D04" w:rsidRPr="000D18BD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(если применимо)</w:t>
            </w:r>
          </w:p>
        </w:tc>
        <w:tc>
          <w:tcPr>
            <w:tcW w:w="5015" w:type="dxa"/>
          </w:tcPr>
          <w:p w:rsidR="001A1D04" w:rsidRPr="000D18BD" w:rsidRDefault="001A1D04" w:rsidP="001A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 может</w:t>
            </w:r>
            <w:r w:rsidR="007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содержать пояснения по заявке</w:t>
            </w:r>
          </w:p>
        </w:tc>
      </w:tr>
      <w:tr w:rsidR="001A1D04" w:rsidRPr="00F73613" w:rsidTr="00731894">
        <w:tc>
          <w:tcPr>
            <w:tcW w:w="1310" w:type="dxa"/>
          </w:tcPr>
          <w:p w:rsidR="001A1D04" w:rsidRPr="00272C6E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1D04" w:rsidRPr="001A1D0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30" w:type="dxa"/>
          </w:tcPr>
          <w:p w:rsidR="001A1D04" w:rsidRPr="000D18BD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уполномоченного органа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ускоренную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</w:t>
            </w:r>
            <w:r w:rsidRPr="000D18BD">
              <w:rPr>
                <w:rFonts w:ascii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tc>
          <w:tcPr>
            <w:tcW w:w="5015" w:type="dxa"/>
          </w:tcPr>
          <w:p w:rsidR="001A1D04" w:rsidRDefault="001A1D04" w:rsidP="001A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Заявление на государственную регистрацию 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проведение экспертизы лекарственного средства, </w:t>
            </w: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оформленное по форме </w:t>
            </w:r>
            <w:proofErr w:type="gramStart"/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hyperlink r:id="rId8" w:anchor="z252" w:history="1">
              <w:r w:rsidRPr="00F527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Приложения</w:t>
              </w:r>
              <w:proofErr w:type="gramEnd"/>
              <w:r w:rsidRPr="00F527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</w:hyperlink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проведения экспертизы лекарственных средств.</w:t>
            </w:r>
          </w:p>
          <w:p w:rsidR="001A1D04" w:rsidRPr="00F527A8" w:rsidRDefault="001A1D04" w:rsidP="001A1D04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экспертизу различных лекарственных форм одного и того же лекарственного препарата заявитель  представляет заявление и регистрационное досье на каждую лекарственную форму. </w:t>
            </w:r>
          </w:p>
          <w:p w:rsidR="001A1D04" w:rsidRPr="00F527A8" w:rsidRDefault="001A1D0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одновременной подачи на экспертизу лекарственного препарата в одной лекарственной форме, с различной дозировкой, концентрацией, объемом заполнения заявитель представляет одно заявление и регистрационное досье с приложением макетов упаковок и этикеток на каждую дозировку, концентрацию, объем заполнения и количество доз в упаковке, а также нормативного документа по качеству в случае различия в методиках контроля.</w:t>
            </w:r>
            <w:proofErr w:type="gramEnd"/>
          </w:p>
          <w:p w:rsidR="001A1D04" w:rsidRPr="00F527A8" w:rsidRDefault="00731894" w:rsidP="001A1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14 «Полный качественный и количественный состав» просим указывать 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наименование, адрес производственной площадки и этап производства для каждой производственной площадки, участвующей в процессе производства каждой АФС. Информация по этапу производства АФС заполняется в скобках после указания фактического адреса площадки в разделе 14 заявления в столбце «Производитель, страна и адрес производственной площадки». </w:t>
            </w:r>
          </w:p>
          <w:p w:rsidR="00731894" w:rsidRDefault="00731894" w:rsidP="0073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731894" w:rsidRDefault="00731894" w:rsidP="0073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A1D04" w:rsidRPr="00731894">
              <w:rPr>
                <w:rFonts w:ascii="Times New Roman" w:hAnsi="Times New Roman" w:cs="Times New Roman"/>
                <w:sz w:val="24"/>
                <w:szCs w:val="24"/>
              </w:rPr>
              <w:t xml:space="preserve">Для биологических лекарственных препаратов должны быть перечислены все площадки, осуществляющие хранение главного и рабочего банков клеток, и площадки, осуществляющие приготовление рабочего банка клеток. </w:t>
            </w:r>
          </w:p>
          <w:p w:rsidR="001A1D04" w:rsidRPr="00F527A8" w:rsidRDefault="001A1D04" w:rsidP="001A1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указанная в разделе 14 заявления  должна соответствовать данным раздела регистрационного досье </w:t>
            </w: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3.2.S.2.1. Производитель.</w:t>
            </w:r>
          </w:p>
          <w:p w:rsidR="001A1D04" w:rsidRPr="00F527A8" w:rsidRDefault="001A1D04" w:rsidP="001A1D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731894" w:rsidRDefault="00731894" w:rsidP="0073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1D04" w:rsidRPr="00731894">
              <w:rPr>
                <w:rFonts w:ascii="Times New Roman" w:hAnsi="Times New Roman" w:cs="Times New Roman"/>
                <w:sz w:val="24"/>
                <w:szCs w:val="24"/>
              </w:rPr>
              <w:t>В разделе 22. «Производитель (и) лекарственного препарата и участок (и) производства» просим указывать актуальные данные должностных лиц.</w:t>
            </w:r>
          </w:p>
          <w:p w:rsidR="001A1D04" w:rsidRPr="00F527A8" w:rsidRDefault="001A1D04" w:rsidP="001A1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указанная в разделе 22 заявления  должна соответствовать данным раздела регистрационного досье </w:t>
            </w: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3.2.Р.3.1. Производитель.</w:t>
            </w:r>
          </w:p>
          <w:p w:rsidR="001A1D04" w:rsidRPr="00F527A8" w:rsidRDefault="001A1D04" w:rsidP="001A1D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731894" w:rsidP="001A1D04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6.</w:t>
            </w:r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Для препаратов крови и вакцин необходимо указать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разделе 23 данные о лаборатории, ответственной за контроль качества/ выпуск </w:t>
            </w:r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lastRenderedPageBreak/>
              <w:t>серии.</w:t>
            </w:r>
          </w:p>
          <w:p w:rsidR="001A1D04" w:rsidRPr="00F527A8" w:rsidRDefault="001A1D04" w:rsidP="001A1D04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D04" w:rsidRPr="00F527A8" w:rsidRDefault="00731894" w:rsidP="001A1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g-binding"/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.При подаче процедуры внесения изменений типа 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в разделе 24 Изменения, вносимые в регистрационное досье в рамках одного заявления допускается указание нескольких несущественных изменениях типа IА, касающихся одного регистрационного удостоверения.</w:t>
            </w:r>
          </w:p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D04"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При подаче процедуры внесения изменений типа 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IБ допускается в рамках одного заявления уведомление о нескольких изменениях типа IБ, касающихся одного регистрационного удостоверения, или группировка одного или нескольких изменений типа IБ с другими изменениями типа IА, связанными с одним регистрационным удостоверением, при условии, что такая группировка соответствует условиям, перечисленным в </w:t>
            </w:r>
            <w:hyperlink r:id="rId9" w:anchor="z982" w:history="1">
              <w:r w:rsidR="001A1D04" w:rsidRPr="00F527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приложении 18</w:t>
              </w:r>
            </w:hyperlink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Правилам;</w:t>
            </w:r>
            <w:proofErr w:type="gramEnd"/>
          </w:p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внесения изменения типа </w:t>
            </w:r>
            <w:proofErr w:type="gramStart"/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влекущего за собой другие последовательные изменения типа IА и типа IБ, подается одно заявление, содержащее все последовательные изменения типа I.</w:t>
            </w:r>
          </w:p>
          <w:p w:rsidR="001A1D04" w:rsidRPr="00F527A8" w:rsidRDefault="00731894" w:rsidP="001A1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внесения значительных изменений типа II, заявление должно содержать  одно изменение типа II. В случае внесения нескольких изменений типа II, 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отдельное заявление подается относительно каждого изменения, каждое заявление содержит ссылки на другое заявление.</w:t>
            </w:r>
          </w:p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если изменение типа II приводит к другим последовательным изменениям типа II, одно заявление включает все последовательные изменения вместе с описанием соответствий между такими последовательными изменениями типа II.</w:t>
            </w:r>
          </w:p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 В случае если изменение типа II приводит к другим последовательным изменениям типа I, одно заявление включает все последовательные изменения вместе с описанием соответствий между такими последовательными изменениями типа I и II.</w:t>
            </w:r>
          </w:p>
          <w:p w:rsidR="001A1D04" w:rsidRPr="00F527A8" w:rsidRDefault="00731894" w:rsidP="001A1D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внесении изменений, требующих новой регистрации лекарственного препарата, заявитель представляет заявление по форме согласно </w:t>
            </w:r>
            <w:hyperlink r:id="rId10" w:anchor="z252" w:history="1">
              <w:r w:rsidR="001A1D04" w:rsidRPr="00F527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1</w:t>
              </w:r>
            </w:hyperlink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 с указанием типа процедуры "регистрация" и документы согласно </w:t>
            </w:r>
            <w:hyperlink r:id="rId11" w:anchor="z288" w:history="1">
              <w:r w:rsidR="001A1D04" w:rsidRPr="00F527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приложениям 2</w:t>
              </w:r>
            </w:hyperlink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2" w:anchor="z294" w:history="1">
              <w:r w:rsidR="001A1D04" w:rsidRPr="00F527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="001A1D04"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</w:t>
            </w: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засвидетельствованный (при наличии)</w:t>
            </w:r>
            <w:proofErr w:type="gramEnd"/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Сертификат на фармацевтический продукт (заверенный в установленном порядке) согласно формату, рекомендованным ВОЗ;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Документ, подтверждающий регистрацию в стране-производителе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в стране – держателе регистрационного удостоверения на лекарственный препарат (заверенный в установленном порядке);</w:t>
            </w:r>
          </w:p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 Пояснительная записка с обоснованием отсутствия данных о регистрации лекарственного препарата;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Лекарственная форма, дозировка, качественный и количественный состав лекарственного препарата соответствует информации, изложенной в заявлении на проведение экспертизы лекарственного средства, документах регистрационного досье – проекты ОХЛП, инструкции по медицинскому применению (ЛВ), НД по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качеству, </w:t>
            </w:r>
            <w:r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2.3.Р.1. Описание и состав лекарственного препарата, 3.2.Р.1. Описание и состав лекарственного препарата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и адрес производителя лекарственного препарата, соответствует информации изложенной в заявлении на проведение экспертизы лекарственного средства, разделах регистрационного досье - </w:t>
            </w: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3.2.Р.3.1. Производитель (Производители).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3.При отличии торгового наименования заявленного препарата в СРР и заявлением, разделами рег</w:t>
            </w:r>
            <w:r w:rsidR="00731894">
              <w:rPr>
                <w:rFonts w:ascii="Times New Roman" w:hAnsi="Times New Roman" w:cs="Times New Roman"/>
                <w:sz w:val="24"/>
                <w:szCs w:val="24"/>
              </w:rPr>
              <w:t xml:space="preserve">истрационного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досье </w:t>
            </w:r>
            <w:r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2.3.Р.1. Описание и состав лекарственного препарата, 3.2.Р.1. Описание и состав лекарственного препарата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-  необходимо письмо-пояснение от ДРУ/производителя готового препарата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 Необходимо указывать полный состав лекарственного препарата  в  СРР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Eudra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GMP) в информационно-коммуникационной сети "Интернет"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Сертификат GMP (с указанием даты и результатов последней инспекции) (нотариально засвидетел</w:t>
            </w:r>
            <w:r w:rsidR="00731894">
              <w:rPr>
                <w:rFonts w:ascii="Times New Roman" w:hAnsi="Times New Roman" w:cs="Times New Roman"/>
                <w:sz w:val="24"/>
                <w:szCs w:val="24"/>
              </w:rPr>
              <w:t xml:space="preserve">ьствованный) или </w:t>
            </w:r>
            <w:proofErr w:type="spellStart"/>
            <w:r w:rsidR="00731894">
              <w:rPr>
                <w:rFonts w:ascii="Times New Roman" w:hAnsi="Times New Roman" w:cs="Times New Roman"/>
                <w:sz w:val="24"/>
                <w:szCs w:val="24"/>
              </w:rPr>
              <w:t>апостилированн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1.Действующий сертификат соответствия требованиям надлежащей производственной практики (GM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 даты инспекции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прошло не более 3 (трех) лет;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2. Сертификат GMP необходимо представлять в полном объеме, с указанием всех страниц, частей.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3. Наименование и адрес производственной площадки лекарственного препарата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информации изложенной в заявлении на проведение экспертизы лекарственного средства, документах регистрационного досье - проекты ОХЛП, инструкции по медицинскому применению (ЛВ), НД по качеству, </w:t>
            </w:r>
            <w:r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2.3.Р.1. Описание и состав лекарственного препарата, 3.2.Р.1. Описание и состав лекарственного препарата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4.В случае, если производство лекарственного препарата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осуществляется на разных  производственных площадках сертификат GM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производителя.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Копии действующих патентов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регистрируемого лекарственного препарата</w:t>
            </w:r>
          </w:p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Копию лицензионного соглашения, которое дает право на производство и продажу зарегистрированного лекарственного препарата</w:t>
            </w:r>
          </w:p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ДРУ/производителя, что регистрация лекарственного препарата не нарушает прав третьих лиц на интеллектуальную собственность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* Для оригинальных лекарственных препаратов, и возможно для воспроизведенных,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гибридных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лицензионного соглашения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# Для воспроизведенных, гибридных,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ХИП и др.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регистрации лекарственного средства в других странах с указанием номера и даты регистрационного удостоверения (или копии сертификата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регистрационного удостоверения)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стран, в которых лекарственный препарат подан на регистрацию, зарегистрирован, получил отказ в регистрации или его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на рынке было приостановлено с указанием номера, даты выдачи и срока действия регистрационного удостоверения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Копии сертификата о регистрации/ регистрационного удостоверения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должна соответствовать данным раздела 19 заявления на проведение экспертизы лекарственного средства</w:t>
            </w:r>
          </w:p>
        </w:tc>
      </w:tr>
      <w:tr w:rsidR="00F527A8" w:rsidRPr="00F527A8" w:rsidTr="00731894"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охранного документа на товарный знак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Свидетельство на товарный знак с указанием даты выдачи и сроком действия, признаваемый на территории Республики Казахстан и имеющий статус действующего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должна соответствовать данным раздела 20 заявления на проведение экспертизы лекарственного средства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– ОХЛП и Инструкция ЛС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оспроизведенного, гибридного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лекарственного препарата отсутствуют отличия от действующих ОХЛП и Инструкции ЛС оригинального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биодоступности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– ОХЛП и Инструкция ЛС) воспроизведенного, гибридного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лекарственного препарата отсутствуют отличия от действующих ОХЛП и Инструкции ЛС оригинального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лекарственного препарата, за исключением отличий информации о производителе, сроке годности, составе вспомогательных веществ незначимые различия в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биодоступности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1.При процедуре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регистрации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перерегистрации.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2.Лекарственный препарат относится к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воспроизведенному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гибридному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биоаналогичному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биоподобному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Резюме (до 5 страниц) обоснований и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фактов, показывающих, что лекарственный препарат является воспроизведенным, гибридным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биоподобным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лекарственным препаратом соответствующего оригинального (биологического) лекарственного препарата.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Резюме (до 5 страниц) обоснований и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фактов, показывающих, что лекарственный препарат является воспроизведенным, гибридным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биоподобным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лекарственным препаратом.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Указанное резюме должно содержать информацию о препарате, его качественном составе и количественном содержании в нем активного вещества, его лекарственной форме и профиле безопасности и (или) эффективности его активного вещества по сравнению с активным веществом оригинального препарата, а также при необходимости сведения о биологической доступности и биоэквивалентности данного препарата.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1.При процедуре регистрации, 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перерегистрации лекарственного препарата;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2. Лекарственный препарат относится к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воспроизведенному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гибридному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биоаналогичному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биоподобному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лекарственного препарата с датой последнего пересмотра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Заверенная держателем регистрационного удостоверения копия общей характеристики лекарственного препарата с датой последнего пересмотра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инструкция по медицинскому применению лекарственного средства (для организаций-производителей стран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Содружества Независимых Государств), заверенная организацией-производителем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органом страны производителя и (или) страны-держателя регистрационного удостоверения.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Представляется для стран Содружества Независимых Государств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Проекты общей характеристики лекарственного средства (ОХЛС), инструкции по медицинскому применению лекарственного средства на казахском и русском языках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Проект общей характеристики лекарственного препарата  и проект инструкции по медицинскому применению лекарственного препарата на русском и казахском языках 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1.Представляется в форматах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Представляются актуальные проекты, согласно последней процедуре внесения изменений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3.Оформляется согласно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Приказа Министра здравоохранения Республики Казахстан от 10 сентября 2020 года № ҚР ДСМ-101/2020 «Об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средства» и образца представленного на сайте организации «https://www.ndda.kz/category/obrazec_ohlp_lv»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Текст маркировки первичной и вторичной упаковок, этикеток,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казахском и русском языках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Проект маркировки первичной, промежуточной (при наличии) и вторичной упаковок в формате “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 Представляется в форматах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Представляются актуальные проекты, согласно последней процедуре внесения изменений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1.3.5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макеты потребительских упаковок, этикеток,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в формате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джипег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в масштабе 1:1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Макет вторичной (потребительской) упаковки лекарственного препарата;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>Макет первичной (внутренней) упаковки лекарственного препарата;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>Макет промежуточной упаковки лекарственного препарата;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>Макет этикетки лекарственного препарата;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стикера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препарата;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Представляется в форматах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Построчное (расположенное параллельно на одном листе) сравнение действующих ОХЛП и Инструкции ЛС оригинального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лекарственного препарата и проектов ОХЛП и Инструкции ЛС воспроизведенного, гибридного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лекарственного препарата с выделением и обоснованием всех отличий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таблица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общей характеристики лекарственного препарата и инструкции лекарственного препарата (листок-вкладыш)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если лекарственный препарат является воспроизведенным, гибридным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биоподобный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регистрации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перерегистрации, внесении изменений.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Ведомость изменений с указанием построчно расположенного сравнения вносимых изменений с утверждённой версией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Документ с чётким указанием текущих и предлагаемых изменений в виде сравнительной таблицы.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об экспертах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об эксперте по качеству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об образовании, обучении и профессиональном опыте в виде резюме с подписью эксперта.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об эксперте по доклиническим данным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об образовании, обучении и профессиональном опыте в виде резюме с подписью эксперта.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об эксперте по клиническим данным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об образовании, обучении и профессиональном опыте в виде резюме с подписью эксперта.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Оценка потенциальной опасности для окружающей среды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препараты, содержащие или полученные из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геномодифицированных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ДРУ/производителя о том, что лекарственный препарат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/не содержат генетически модифицированные организмы или получены из них. 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ГМО – сертификат от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</w:t>
            </w:r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/компетентного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органа </w:t>
            </w:r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>страны-производителя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статье Европейской фармакопеи по губчатой энцефалопатии или СЕР или  TSE/BSE выданный УО ветеринарного надзора страны происхождения сырья.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относительно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в Республике Казахстан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подтверждение держателем регистрационного удостоверения факта наличия уполномоченного лица, ответственного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Казахстан;</w:t>
            </w: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ответственного лица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Республике Казахстан;</w:t>
            </w: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Резюме уполномоченного (контактного) лица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Казахстан;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Мастер файл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 (при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перерегистрации) включающая: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того, что держатель регистрационного удостоверения имеет в своем распоряжении уполномоченное лицо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уполномоченного лица за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глобальный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место (адрес), где хранится мастер-файл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Мастер-файл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>, включающая в том числе:</w:t>
            </w:r>
          </w:p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- декларацию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, подпис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анную 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держателем регистрационного удостоверения о том, что он имеет систему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задач и обязанностей по пострегистрационному контролю без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опасности лекарственных средств, - с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сылку на место (адрес), где хранится мастер-файл системы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  <w:p w:rsidR="001A1D04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- подтверждение того, что держатель регистрационного удостоверения имеет в своем распоряжении уполномоченное лицо за глобальный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контактные данные уполномоченного лица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1.Представляется при регистрации, перерегистрации, внесении изменений, в случае если затрагивает данный раздел.</w:t>
            </w:r>
          </w:p>
          <w:p w:rsidR="00B86235" w:rsidRPr="00F527A8" w:rsidRDefault="00B86235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731894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.Мастер-файл системы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 в соответствии с надлежащей практикой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Евразийского экономического союза,  представляется в случае, если когда держатель 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регистрационного удостоверения впервые подает заявку на регистрацию лекарственного препарата.</w:t>
            </w:r>
          </w:p>
          <w:p w:rsidR="00B86235" w:rsidRPr="00F527A8" w:rsidRDefault="00B86235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731894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. Краткая характеристика системы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 регистрационного удостоверения представляется при </w:t>
            </w:r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>регистрации (если ДРУ уже имеет зарегистрированные ЛС и предоставлял МФСФН</w:t>
            </w:r>
            <w:proofErr w:type="gramStart"/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86235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перегистрации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, внесении изменений</w:t>
            </w:r>
          </w:p>
          <w:p w:rsidR="00B86235" w:rsidRPr="00F527A8" w:rsidRDefault="00B86235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5" w:rsidRPr="00F527A8" w:rsidRDefault="00B86235" w:rsidP="001A1D0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Периодически обновляемый отчет по безопасности (при перерегистрации)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обновляемый отчет по безопасности (ПСУР) с данными за последние 5 лет с переводом резюмирующей части на русский язык </w:t>
            </w:r>
            <w:proofErr w:type="gramEnd"/>
          </w:p>
        </w:tc>
        <w:tc>
          <w:tcPr>
            <w:tcW w:w="5015" w:type="dxa"/>
          </w:tcPr>
          <w:p w:rsidR="001A1D04" w:rsidRPr="00F527A8" w:rsidRDefault="0073189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ри перерегистрации и при регистрации хорошо изученных лекарственных препаратах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План управления рисками (для оригинального лекарственного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препарата,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биологического, биотехнологического, а также иммунологического лекарственного препарата)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управления рисками на лекарственный препарат</w:t>
            </w:r>
          </w:p>
        </w:tc>
        <w:tc>
          <w:tcPr>
            <w:tcW w:w="5015" w:type="dxa"/>
          </w:tcPr>
          <w:p w:rsidR="001A1D04" w:rsidRPr="00F527A8" w:rsidRDefault="0073189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ля оригинального лекарственного препарата, </w:t>
            </w:r>
            <w:proofErr w:type="spellStart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биоаналогичного</w:t>
            </w:r>
            <w:proofErr w:type="spellEnd"/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биологического, </w:t>
            </w:r>
            <w:r w:rsidR="001A1D04"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биотехнологического, а также иммунологического лекарственного препарата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1.6.4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что держатель регистрационного удостоверения имеет уполномоченное (контактное) лицо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Казахстан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подтверждение держателем регистрационного удостоверения факта наличия уполномоченного лица, ответственного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Казахстан;</w:t>
            </w: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ответственного лица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Республике Казахстан;</w:t>
            </w:r>
          </w:p>
          <w:p w:rsidR="00B86235" w:rsidRPr="00F527A8" w:rsidRDefault="00B86235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Резюме уполномоченного (контактного) лица за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Казахстан;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должны соответствовать информации изложенной в  МФСФ или, краткой характеристикой системы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</w:tc>
      </w:tr>
      <w:tr w:rsidR="00F527A8" w:rsidRPr="00F527A8" w:rsidTr="00DF0297">
        <w:trPr>
          <w:trHeight w:val="139"/>
        </w:trPr>
        <w:tc>
          <w:tcPr>
            <w:tcW w:w="14850" w:type="dxa"/>
            <w:gridSpan w:val="4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</w:pPr>
            <w:r w:rsidRPr="00F527A8">
              <w:t>2.1.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Содержание модулей 2-5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Содержание частей 2.3.4.5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</w:pPr>
            <w:r w:rsidRPr="00F527A8">
              <w:t>2.2.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Введение в общий технический документ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</w:pPr>
            <w:r w:rsidRPr="00F527A8">
              <w:t>2.3.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Общий отчет по качеству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  <w:tabs>
                <w:tab w:val="left" w:pos="937"/>
              </w:tabs>
            </w:pPr>
            <w:r w:rsidRPr="00F527A8">
              <w:t>2.3.S</w:t>
            </w:r>
            <w:r w:rsidRPr="00F527A8">
              <w:tab/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Активная фармацевтическая субстанция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 случае наличия двух и более активных фармацевтических субстанций, отдельная документация предоставляется относительно каждой АФС.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Раздел части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модуля регистрационного досье должен представляться исключительно от производителя АФС.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случае, если имеется несколько площадок производства АФС, данные представляются от каждого производителя.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Документы должны содержать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принадлежности к компании/организации (фирменный бланк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), нумерация страниц, номер страницы из общего числа страниц, колонтитулы (информация об обозначении документа, редакция или версия и др.).</w:t>
            </w: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</w:pPr>
            <w:r w:rsidRPr="00F527A8">
              <w:lastRenderedPageBreak/>
              <w:t>2.3.S.1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Общая информация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pStyle w:val="a4"/>
            </w:pPr>
            <w:r w:rsidRPr="00F527A8">
              <w:t>2.3.S.1  Общая информация</w:t>
            </w:r>
          </w:p>
        </w:tc>
        <w:tc>
          <w:tcPr>
            <w:tcW w:w="5015" w:type="dxa"/>
          </w:tcPr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1A1D04" w:rsidRPr="00F527A8" w:rsidRDefault="001A1D04" w:rsidP="001A1D04">
            <w:pPr>
              <w:pStyle w:val="a4"/>
            </w:pPr>
            <w:r w:rsidRPr="00F527A8">
              <w:t>2.3.S.2</w:t>
            </w:r>
          </w:p>
        </w:tc>
        <w:tc>
          <w:tcPr>
            <w:tcW w:w="4395" w:type="dxa"/>
          </w:tcPr>
          <w:p w:rsidR="001A1D04" w:rsidRPr="00F527A8" w:rsidRDefault="001A1D04" w:rsidP="001A1D04">
            <w:pPr>
              <w:pStyle w:val="a4"/>
            </w:pPr>
            <w:r w:rsidRPr="00F527A8">
              <w:t>Производство</w:t>
            </w:r>
          </w:p>
        </w:tc>
        <w:tc>
          <w:tcPr>
            <w:tcW w:w="4130" w:type="dxa"/>
          </w:tcPr>
          <w:p w:rsidR="001A1D04" w:rsidRPr="00F527A8" w:rsidRDefault="001A1D04" w:rsidP="001A1D04">
            <w:pPr>
              <w:pStyle w:val="a4"/>
            </w:pPr>
            <w:r w:rsidRPr="00F527A8">
              <w:t>2.3.S.2 Производство</w:t>
            </w:r>
          </w:p>
        </w:tc>
        <w:tc>
          <w:tcPr>
            <w:tcW w:w="5015" w:type="dxa"/>
          </w:tcPr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 указанием </w:t>
            </w:r>
            <w:r w:rsidR="00B86235" w:rsidRPr="0073189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7318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площадок, участвующих в процессе производства каждой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sz w:val="24"/>
                <w:szCs w:val="24"/>
              </w:rPr>
              <w:t>АФС с указанием этапа производства.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биологических лекарственных препаратов </w:t>
            </w:r>
            <w:r w:rsidRPr="00731894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перечислены все площадки, осуществляющие хранение главного и рабочего банков клеток, и площадки, осуществляющие приготовление рабочего банка клеток.</w:t>
            </w:r>
          </w:p>
          <w:p w:rsidR="00B86235" w:rsidRPr="00731894" w:rsidRDefault="00B86235" w:rsidP="001A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включает: 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стадии </w:t>
            </w:r>
            <w:proofErr w:type="spellStart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</w:t>
            </w:r>
            <w:proofErr w:type="gramStart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роцесса</w:t>
            </w:r>
            <w:proofErr w:type="spellEnd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Активная </w:t>
            </w:r>
            <w:proofErr w:type="spellStart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фармсубстанция</w:t>
            </w:r>
            <w:proofErr w:type="spellEnd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spellStart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юрлица</w:t>
            </w:r>
            <w:proofErr w:type="spellEnd"/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осуществления деятельности*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Государство* 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телефона* 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почта*</w:t>
            </w:r>
          </w:p>
          <w:p w:rsidR="00B86235" w:rsidRPr="00731894" w:rsidRDefault="00B86235" w:rsidP="001A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Приложите схему, включающую последовательность и действия для различных производственных площадок, вовлеченных в </w:t>
            </w:r>
            <w:r w:rsidRPr="007318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 производства, включая выпускающий контроль</w:t>
            </w:r>
          </w:p>
          <w:p w:rsidR="001A1D04" w:rsidRPr="00731894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04" w:rsidRPr="00F527A8" w:rsidRDefault="001A1D04" w:rsidP="001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lastRenderedPageBreak/>
              <w:t>2.3.S.3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Характеристика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Характеристика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t>2.3.S.4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Контроль активного вещества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Контроль активного вещества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t>2.3.S.5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Стандартные образцы или вещества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Стандартные образцы или вещества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t>2.3.S.6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Система упаковка (укупорка)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Система упаковка (укупорка)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t>2.3.S.7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Стабильность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Стабильность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F527A8" w:rsidRPr="00F527A8" w:rsidTr="00731894">
        <w:trPr>
          <w:trHeight w:val="139"/>
        </w:trPr>
        <w:tc>
          <w:tcPr>
            <w:tcW w:w="1310" w:type="dxa"/>
          </w:tcPr>
          <w:p w:rsidR="00B86235" w:rsidRPr="00F527A8" w:rsidRDefault="00B86235" w:rsidP="00B86235">
            <w:pPr>
              <w:pStyle w:val="a4"/>
            </w:pPr>
            <w:r w:rsidRPr="00F527A8">
              <w:t>2.3.Р</w:t>
            </w:r>
          </w:p>
        </w:tc>
        <w:tc>
          <w:tcPr>
            <w:tcW w:w="4395" w:type="dxa"/>
          </w:tcPr>
          <w:p w:rsidR="00B86235" w:rsidRPr="00F527A8" w:rsidRDefault="00B86235" w:rsidP="00B86235">
            <w:pPr>
              <w:pStyle w:val="a4"/>
            </w:pPr>
            <w:r w:rsidRPr="00F527A8">
              <w:t>Лекарственный препарат</w:t>
            </w:r>
          </w:p>
        </w:tc>
        <w:tc>
          <w:tcPr>
            <w:tcW w:w="4130" w:type="dxa"/>
          </w:tcPr>
          <w:p w:rsidR="00B86235" w:rsidRPr="00F527A8" w:rsidRDefault="00B86235" w:rsidP="00B86235">
            <w:pPr>
              <w:pStyle w:val="a4"/>
            </w:pPr>
            <w:r w:rsidRPr="00F527A8">
              <w:t>Лекарственный препарат</w:t>
            </w:r>
          </w:p>
        </w:tc>
        <w:tc>
          <w:tcPr>
            <w:tcW w:w="5015" w:type="dxa"/>
          </w:tcPr>
          <w:p w:rsidR="00B86235" w:rsidRPr="00F527A8" w:rsidRDefault="00B86235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 w:rsidR="007318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Описание и состав лекарственного препарата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Описание и состав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2.3.Р.2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Фармацевтическая разработка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Фармацевтическая разработка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2.3.Р.3</w:t>
            </w:r>
          </w:p>
          <w:p w:rsidR="00731894" w:rsidRPr="00F527A8" w:rsidRDefault="00731894" w:rsidP="00B86235">
            <w:pPr>
              <w:pStyle w:val="a4"/>
            </w:pP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Производство</w:t>
            </w:r>
          </w:p>
          <w:p w:rsidR="00731894" w:rsidRPr="00F527A8" w:rsidRDefault="00731894" w:rsidP="00B86235">
            <w:pPr>
              <w:pStyle w:val="a4"/>
            </w:pP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Производство</w:t>
            </w:r>
          </w:p>
          <w:p w:rsidR="00731894" w:rsidRPr="00F527A8" w:rsidRDefault="00731894" w:rsidP="00B86235">
            <w:pPr>
              <w:pStyle w:val="a4"/>
            </w:pP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2.3.Р.4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Контроль вспомогательных веществ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Контроль вспомогательных веществ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2.3.Р.5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Контроль лекарственного препарата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Контроль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2.3.Р.6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Стандартные образцы или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Стандартные образцы или вещества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2.3.Р.7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Система упаковка (укупорка)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Система упаковка (укупорка)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2.3.Р.8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Стабильность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Стабильность</w:t>
            </w:r>
          </w:p>
        </w:tc>
        <w:tc>
          <w:tcPr>
            <w:tcW w:w="5015" w:type="dxa"/>
          </w:tcPr>
          <w:p w:rsidR="00731894" w:rsidRPr="00F527A8" w:rsidRDefault="00731894" w:rsidP="0073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информация должна соответствовать разделу 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 РД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lastRenderedPageBreak/>
              <w:t>2.3.А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Дополнения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Дополнения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Если применимо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2.3.А.1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Технические средства и оборудование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Технические средства и оборудование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2.3.А.2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Оценка безопасности относительно посторонних микроорганизмов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Оценка безопасности относительно посторонних микроорганизмов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Если применимо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2.3.А.3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Новые вспомогательные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Новые вспомогательные вещества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Если применимо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2.3.R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Региональная информация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Обзор доклинических данных</w:t>
            </w:r>
          </w:p>
        </w:tc>
        <w:tc>
          <w:tcPr>
            <w:tcW w:w="4130" w:type="dxa"/>
          </w:tcPr>
          <w:p w:rsidR="00731894" w:rsidRPr="00F527A8" w:rsidRDefault="00731894" w:rsidP="00210EE1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Обзор доклинических данных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Данные литературы (для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воспроизведенных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Обзор клинических данных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a4"/>
            </w:pPr>
            <w:r w:rsidRPr="00F527A8">
              <w:t>Обзор клинических данных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Данные литературы (для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воспроизведенных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по доклиническим данным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Если имеются собственные исследования (применимо для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оригинальных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ЛП)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фармакологических данных в текстовом формате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препаратов, вакцин 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фармакологических данных в виде таблиц</w:t>
            </w:r>
          </w:p>
          <w:p w:rsidR="00731894" w:rsidRPr="00F527A8" w:rsidRDefault="00731894" w:rsidP="00B86235">
            <w:pPr>
              <w:pStyle w:val="a4"/>
            </w:pP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препаратов, вакцин 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2.6.3.</w:t>
            </w:r>
          </w:p>
          <w:p w:rsidR="00731894" w:rsidRPr="00F527A8" w:rsidRDefault="00731894" w:rsidP="00B86235">
            <w:pPr>
              <w:pStyle w:val="a4"/>
            </w:pP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фармакокинетических данных в текстовом формате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лекарственных препаратов.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фармакокинетических данных в виде таблиц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лекарственных препаратов.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токсикологических данных в текстовом формате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гомеопатических, растительных лекарственных препаратов, вакцин 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2.6.6.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токсикологических данных в виде таблиц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гибридных,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гомеопатических, растительных лекарственных препаратов, вакцин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lastRenderedPageBreak/>
              <w:t>2.7.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клинических данных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Если имеются собственные исследования (применимо для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оригинальных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ЛП)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биофармацевтических исследований и связанных с ними аналитических методов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воспроизведенных, гибридных,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исследований по клинической фармакологии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гибридных,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по клинической эффективности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бионаналогичных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гомеопатических, растительных лекарственных препаратов, вакцин 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Резюме по клинической безопасности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для оригинальных,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препаратов, вакцин (сывороток)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Копия использованных литературных источников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pStyle w:val="a4"/>
            </w:pPr>
            <w:r w:rsidRPr="00F527A8">
              <w:t>2.7.6.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pStyle w:val="a4"/>
            </w:pPr>
            <w:r w:rsidRPr="00F527A8">
              <w:t>Короткие обзоры индивидуальных исследований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для оригинальных, гибридных,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биоаналогичных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гомопаттических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растительных лекарственных препаратов, вакцин (сывороток)</w:t>
            </w:r>
          </w:p>
        </w:tc>
      </w:tr>
      <w:tr w:rsidR="00731894" w:rsidRPr="00F527A8" w:rsidTr="00DF0297">
        <w:trPr>
          <w:trHeight w:val="139"/>
        </w:trPr>
        <w:tc>
          <w:tcPr>
            <w:tcW w:w="14850" w:type="dxa"/>
            <w:gridSpan w:val="4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содержание модуля 3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Основные данные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Лекарственная субстанция (для лекарственных</w:t>
            </w:r>
            <w:proofErr w:type="gramEnd"/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препаратов, которые содержат более одного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вещества, информация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каждого из них)**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Общая информация**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3.2.S.1.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Название****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наименовании активной фармацевтической субстанции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сведения о номенклатуре лекарственного вещества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3.2.S.1.2.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Структура**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структуре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структурную формулу, включая относительную и абсолютную стереохимию, молекулярную формулу и относительную молекулярную массу.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3.2.S.1.3.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Общие свойства**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об общих свойствах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перечень физико-химических и других релевантных свойств лекарственного вещества, в том числе биологическую активность для биотехнологического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ЛП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3.2.S.2.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3.2.S.2.1.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Производитель**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производителе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Необходимо привести название, адрес и ответственность каждого производителя, включая подрядчиков, а также каждой предлагаемой производственной площадки или объекта, участвующих в производстве и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испытаниях.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Если лекарственный препарат относится к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биологическому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иммунобиологчекому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указывать указывается </w:t>
            </w:r>
            <w:r w:rsidRPr="00F5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плазмы, доноры, банки клеток.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3.2.S.2.2.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производственного процесса и его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производственного процесса активной фармацевтической субстанции и его контроля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блок-схему процесс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синтеза, включающую молекулярные формулы, массы, диапазоны выходов, химические структуры исходных материалов, промежуточных продуктов, реагентов и лекарственного вещества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(отражая стереохимию) и характеризующую рабочие условия, растворители и катализаторы.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3.2.S.2.3.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Контроль исходных материалов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контроле исходных материалов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перечислить материалы, используемые в производстве лекарственного вещества (например, сырьевые материалы, исходные материалы, растворители, реагенты, катализаторы) с указанием того, где именно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каждый из них используется. Необходимо предоставить сведения о качестве и контроле указанных материалов.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сведения, свидетельствующие, что материалы (включая материалы биологического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происхождения, например компоненты сред,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антитела, ферменты) отвечают стандартам, соответствующим их целевому назначению (включая очистку или контроль посторонних агентов), сообразно обстоятельствам. В случае материалов биологического происхождения это может предусматривать сведения об источнике, производстве и установлении характеристик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3.2.S.2.4.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Контроль критических этапов и промежуточной продукции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контроле критических стадий и промежуточной продукции при производстве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привести испытания и критерии приемлемости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(с обоснованием, включающим экспериментальные данные), проводимые на критичных стадиях процесса производства, отмеченных в 3.2.S.2.2, чтобы  обеспечить контроль процесса. Промежуточные продукты. Необходимо предоставить сведения о качестве и контроле промежуточных продуктов, выделяемых во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производства.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3.2.S.2.5.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(или) его оценка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процесса активной фармацевтической субстанции и (или) его оценка;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об оценке производственного процесса активной фармацевтической субстанции;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привести исследования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(или) оценке процесса в отношении асептической обработки и стерилизации.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биотехнологических ЛП, необходимо предоставить достаточные сведения об исследованиях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оценки, подтверждающих пригодность процесса производства (включая стадии повторной обработки) для своего целевого назначения и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обосновывающих выбор критичных контролей процесса (рабочих параметров и внутрипроизводственных испытаний), а также их пределов для критичных стадий производства (например, культивирования клеток, сбора, очистки и модификации).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3.2.S.2.6.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Разработка производственного процесса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разработки производственного процесса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описание и обсуждение существенных изменений процесса производства и (или) производственной площадки лекарственного вещества, использованного для производства доклинических, клинических, опытно-промышленных серий и серий масштабирования и — при наличии — серий промышленного масштаба.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3.2.S.3.1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Доказательство структуры и характеристики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подтверждении структуры и других характеристик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подтверждение структуры, опираясь, например, на путь синтеза и спектральные анализы. Необходимо также включить такие сведения, как потенциал изомерии, идентификация стереохимии или потенциал образования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полиморфов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Представить первичные данные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исследуемого образца и эталонного стандарта, полученные при исследованиях подтверждения структуры молекулы.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3.2.S.3.2.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Примеси**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Сводные данные по фактическому и потенциальному наличию примесей, которые могут образоваться в процессе синтеза, очистки и хранения новой активной фармацевтической субстанции (результаты достоверной научной оценки химических реакций, происходящих одновременно с реакциями синтеза активной фармацевтической субстанции;      примеси, имеющие отношение к исходным материалам, которые могут способствовать загрязнению профиля примесей новой активной фармацевтической субстанции;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продуктов деградации).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Сводные данные о лабораторных исследованиях, проводимых в целях обнаружения примесей в новой активной фармацевтической субстанции (результаты испытаний серий лекарственных средств, произведенных в процессе разработки, и серий из предлагаемого промышленного процесса производства, а также результаты стрессового исследования, применяемого для идентификации потенциальных примесей, образующихся во время хранения).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Исследования, проведенные для установления структуры фактических примесей, присутствующих в новой активной фармацевтической субстанции, на уровне выше (больше) порога идентификации.</w:t>
            </w:r>
          </w:p>
        </w:tc>
        <w:tc>
          <w:tcPr>
            <w:tcW w:w="5015" w:type="dxa"/>
          </w:tcPr>
          <w:p w:rsidR="00731894" w:rsidRPr="00F527A8" w:rsidRDefault="00731894" w:rsidP="006F7C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всех примесей, природа происхождения примеси, стратегия контроля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3.2.S.4.1.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Спецификация**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спецификация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3.2.S.4.2.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Аналитические методики**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аналитическая методика для контроля качества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привести аналитические методики, используемые для испытания лекарственного вещества.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3.2.S.4.3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методик***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методики для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сведения об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включая экспериментальные данные об аналитических методиках, используемых для испытания лекарственного вещества.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3.2.S.4.4.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Анализы серий**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результаты анализа 3 серий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перерегистрации – данные анализа 3 промышленных, опытно-промышленных серий, произведенных в пострегистрационный период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3.2.S.4.5.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Обоснование спецификации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обоснование спецификации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обоснование, каждый показатель, идентификацию,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Стандартные образцы или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стандартных образцов или материалов активной фармацевтической субстанции, паспорта качества/сертификаты качества на стандартные образцы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сведения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стандартах или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материалах, используемых для испытания лекарственного вещества.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Сертификат на стандартные образцы, протоколы, ссылка на статью фармакопеи.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Система упаковка (укупорка)**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системы упаковки (укупорки) активной фармацевтической субстанции, спецификацию качества/сертификаты анализа на упаковочные материалы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описание систе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ы) «контейнер — укупорка», включая подлинность материалов конструкции каждого компонента первичной упаковки и спецификации на них.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Спецификации должны включать описание и идентификацию (а также критичные размеры с чертежами, если оправданно).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пригодность с точки зрения, к примеру, выбора материалов, защиты от влаги и света, совместимости материалов конструкции с лекарственным веществом, включая сорбцию контейнером или выделение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веществ из него, и (или) безопасности материалов конструкции.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на первичный материал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согласно фармакопеи</w:t>
            </w:r>
            <w:proofErr w:type="gram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3.2.S.7.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Стабильность*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3.2.S.7.1.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Резюме относительно стабильности и выводы**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резюме испытаний стабильности активной фармацевтической субстанции;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заключение о стабильности активной фармацевтической субстанции;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резюмировать виды проведенных исследований, использованные протоколы и результаты исследований. Резюме должно включать результаты, к примеру, исследований формированной деградации 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стресс-условий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а также выводы об условиях хранения и дате повторных испытаний или сроке годности сообразно обстоятельствам.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3.2.S.7.2.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Протокол пострегистрационного изучения стабильности и  обязательства относительно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стабильности**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программа пострегистрационных испытаний стабильности активной фармацевтической субстанции;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обязательства относительно стабильности активной фармацевтической субстанции;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пострегистрационный протокол стабильности и обязательство по стабильности.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3.2.S.7.3.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Данные о стабильности**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данные испытаний стабильности активной фармацевтической субстанции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стабильности (например, исследований формированной деградации или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стресс-условий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представить в соответствующем формате,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 табличном, графическом или повествовательном. Необходимо включить сведения об аналитических методиках, использованных для получения данных, а также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таких методик.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перерегистрации – актуальные результаты изучения стабильности  серий, произведенных в пострегистрационный период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и состав лекарственного препарата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состав лекарственного препарата в соответствии с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фарразработкой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5" w:type="dxa"/>
          </w:tcPr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Фармацевтическая разработка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разработке лекарственной формы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Раздел «Фармацевтическая разработка» должен содержать сведения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 по разработке, проведенных для установления того, что лекарственная форма,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формуляция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процесс производства, система «контейнер — укупорка», микробиологические показатели и инструкции по использованию соответствуют цели, указанной в заявлении.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Составные вещества лекарственного препарата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3.2.Р.2.1.1.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Лекарственная субстанция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активной фармацевтической субстанции в составе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3.2.Р.2.1.2.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Вспомогательные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вспомогательных веществ в составе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Лекарственный препарат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3.2.Р.2.2.1.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Разработка состава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разработке лекарственной формы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краткое резюме, описывающее разработку лекарственного препарата, принимая во внимание предлагаемый путь введения и назначение. Необходимо рассмотреть различия между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клиническими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формуляциями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формуляцией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по составу), описанной 3.2.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обсудить результаты сравнительных исследований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vitro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растворения) или сравнительных исследований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биоэквивалентности), если оправданно.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результаты исследований с первичными данными и материалами.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3.2.Р.2.2.2.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производственных избытках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обосновать любые избытки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формуляци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й), описанной(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3.2.P.1.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3.2.Р.2.2.3.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Физико-химические и биологические свойства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физико-химических и биологических свойствах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осветить параметры, релевантные для поведения лекарственного препарата, такие как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ионная сила, растворение,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редиспергирование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восстановление, распределение частиц по размеру, агрегация, полиморфизм,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реологические свойства, биологическая активность или активность и (или) иммунологическая активность.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результаты исследований с первичными данными и материалами.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Разработка производственного процесса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разработке производственного процесса для лекарственного препарата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объяснить выбор и оптимизацию процесса производства, описанного в 3.2.P.3.3, в частности его критичные аспекты. В релевантных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случаях необходимо объяснить и обосновать метод стерилизации. Необходимо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расмотреть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производства, использованным(и) для получения опорных клинических серий, и процессом, описанным в разделе 3.2.P.3.3, способные повлиять на поведение препарата.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если был трансфер технологий, то данный раздел должен быть актуализирован с предоставлением описания трансфера технологий, соответствующих результатов трансфера технологий  с первичными материалами.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3.2.Р.2.4.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Система упаковка (укупорка)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системы упаковки (укупорки)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обсудить пригодность системы «контейнер — укупорка»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(описанной в 3.2.P.7), используемой для хранения, транспортировки (перевозки)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применения лекарственного препарата.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Такое обсуждение должно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предусматривать, к примеру, выбор материалов, защиту от влаги и света,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совместимость материалов конструкции с лекарственной формой (включая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сорбцию контейнером и выделение из контейнера), безопасность материалов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конструкц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эксплуатационные качества (такие как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дозы, извлекаемой из изделия, если прилагается к лекарственному препарату).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результаты исследований с первичными данными и материалами.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3.2.Р.2.5.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Микробиологические характеристики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микробиологические характеристики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результаты исследований с первичными данными и материалами.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3.2.Р.2.6.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совместимости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совместимость лекарственного препарата с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разбавителе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для восстановления или дозирующими изделиями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(например, выпадение осадка лекарственного вещества в растворе, сорбцию на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сосудах для инъекций, стабильность), чтобы предоставить достаточные и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обосновывающие сведения для составления информации о препарате.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3.2.Р.3.1.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Производитель (Производители)</w:t>
            </w:r>
          </w:p>
        </w:tc>
        <w:tc>
          <w:tcPr>
            <w:tcW w:w="4130" w:type="dxa"/>
          </w:tcPr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производителях лекарственного препарата с указанием названия этапа производства </w:t>
            </w:r>
          </w:p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58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2. В случае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если был трансфер технологий, то копию договора трансфера технологий/трансфера аналитических методик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название, адрес и ответственность каждого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производителя, включая субподрядчиков, а также каждой предлагаемой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производственной площадки или объекта, участвующих в производстве и испытаниях.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Указанные поля заполняются для каждой стадии производственного процесса (</w:t>
            </w:r>
            <w:r w:rsidRPr="00F52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приложите схему,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включающую последовательность и действия для различных производственных площадок, вовлеченных в процесс производства, включая выпускающий контроль).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3.2.Р.3.2.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Состав на серию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состав на серию (производственная рецептура)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формулу серии, включающую перечень всех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компонентов лекарственной формы, используемых в процессе производства, их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на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серию (включая избытки) и ссылки на стандарты их качества.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3.2.Р.3.3.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производственного процесса и контроля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производственного процесса лекарственного препарата и его контроля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представить блок-схему, отразив стадии процесса и показав, где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материалы входят в процесс. Необходимо отметить критичные стадии и точки,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на которых проводятся внутрипроизводственные контроли, промежуточные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испытания или контроли окончательного препарата.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3.2.Р.3.4.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Контроль критических этапов и промежуточной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контроле критических стадий и промежуточной продукции при производстве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Критичные стадии. Необходимо предоставить испытания и критерии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приемлемости (с обоснованием, включающим экспериментальные данные),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проводимые на критичных стадиях, отмеченных в 3.2.P.3.3, в целях обеспечения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контроля процесса.</w:t>
            </w:r>
            <w:r w:rsidRPr="00F52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Промежуточные продукты. Необходимо предоставить сведения о качестве и контроле промежуточных продуктов, выделяемых во время производства.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3.2.Р.3.5.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(или) его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оценка****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лекарственного препарата;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оценка производственного процесса лекарственного препарата;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предоставить описание,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документацию и результаты исследований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(или) оценки для критичных стадий или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критичных анализов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в процессе производства (например,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стерилизации или асептической обработки либо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фасования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Контроль вспомогательных веществ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6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вспомогательных веществ должен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3.2.Р.4.1.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спецификация качества/ сертификаты анализа вспомогательных веществ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3.2.Р.4.2.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Аналитические методики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аналитическая методика, относящаяся к исследованию вспомогательных веществ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3.2.Р.4.3.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методик***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методики, относящейся к исследованию вспомогательных веществ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3.2.Р.4.4.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Обоснование спецификаций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обоснование спецификации вспомогательных веществ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3.2.Р.4.5.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Вспомогательные вещества человеческого и</w:t>
            </w:r>
            <w:proofErr w:type="gramEnd"/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происхождения (при использовании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животного или человеческого происхождения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сертификаты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бактериологической 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прионовой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вспомогательных веществах человеческого и животного происхождения в составе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3.2.Р.4.6.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новые вспомогательные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новых вспомогательных веществах в составе лекарственного препарата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вспомогательных веществ, которые используются впервые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лекарственном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препарате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или применяются при новом для этих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вспомогательных веществ пути введения, необходимо представлять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полное описание производства, свойств и контроля, со ссылкой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подтвержденные доклинические и клинические данные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безопасности. Эта информация должна быть оформлена так, как указано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выше для активной фармацевтической субстанции.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представить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подробную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химическую,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фармацевтическую и биологическую информацию. Эта информация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должна быть оформлена так, как указано в Модуле 3 относительно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активной фармацевтической субстанции.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Информация о новом вспомогательном веществе может быть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отдельного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составленного согласно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вышеописанному формату.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Если заявитель и производитель нового вспомогательного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не являются одним и тем же лицом, такой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отдельный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документ должен представляться производителем заявителю.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о результатах исследования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токсичности нового вспомогательного вещества должна представляться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 Модуле 4 регистрационного досье.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Результаты клинических исследований для нового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вспомогательного вещества следует описывать в Модуле 5.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3.2.Р.5.1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качества на  готовый препарат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единую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или при наличии - на выпуск и конец срока хранения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3.2.Р.5.2.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Аналитические методики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Подробное описание аналитических методик контроля качества лекарственного препарата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Проект нормативного документа по контролю качества в электронном виде в формате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перерегистрации дополнительно копию утвержденного нормативного документа в Республике Казахстан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3.2.Р.5.3.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методик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 отчет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/верификации аналитической методики контроля качества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3.2.Р.5.4.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Анализы серий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анализа 3 серий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перерегистрации –  серий, произведенных в пострегистрационный период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3.2.Р.5.5.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характеристика примесей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характеристика примесей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3.2.Р.5.6.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Обоснования спецификаци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обоснование спецификации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3.2.Р.6.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Стандартные образцы и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стандартных материалов и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образцов, используемые при контроле качества лекарственного препарата, если информация о них не указана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касающемся активной фармацевтической субстанции.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 фармакопейных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– полные отчеты стандартизации СО с первичными данными и материалами.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3.2.Р.7.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Система упаковка (укупорка)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представить описание, чертежи контейнера и укупорочные системы, включая материалы, из которых произведен каждый компонент первичной упаковки, спецификации качества/сертификаты анализа, размеров.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Спецификации должны включать описание и идентификацию материалов.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представляться информация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нефармакопейных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методах (включая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валидацию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методик).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нефункциональных вторичных упаковочных материалов представляется только краткое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описание.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Для функциональных компонентов вторичной упаковки представляется дополнительная информация.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устрой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ств вв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едения лекарственных препаратов необходимо представить сертификаты соответствия/спецификацию качества 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Должно соответствовать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любые различия должны быть обсуждены в разделе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фармразработка</w:t>
            </w:r>
            <w:proofErr w:type="spellEnd"/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3.2.Р.8.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3.2.Р.8.1.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Резюме и вывод о стабильности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резюме испытаний стабильности лекарственного препарата;</w:t>
            </w:r>
          </w:p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заключение о стабильности лекарственного препарата;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3.2.Р.8.2.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Протокол пострегистрационного изучения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стабильности и обязательства относительно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стабильности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программа пострегистрационных испытаний стабильности лекарственного препарата и обязательства относительно изучения стабильности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3.2.Р.8.3.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Данные о стабильности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данные испытаний стабильности лекарственного препарата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При перерегистрации – актуальные результаты изучения стабильности  серий, произведенных в пострегистрационный период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3.2.А.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3.2.А.1.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3.2.А.2.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относительно посторонних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3.2.А.3.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Новые вспомогательные вещества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3.2.R.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Региональная информация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СЕР (при наличии)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использованных литературных источников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DF0297">
        <w:trPr>
          <w:trHeight w:val="262"/>
        </w:trPr>
        <w:tc>
          <w:tcPr>
            <w:tcW w:w="14850" w:type="dxa"/>
            <w:gridSpan w:val="4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Отчеты о доклинических (неклинических) исследованиях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 в досье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об исследованиях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</w:p>
        </w:tc>
        <w:tc>
          <w:tcPr>
            <w:tcW w:w="5015" w:type="dxa"/>
          </w:tcPr>
          <w:p w:rsidR="00731894" w:rsidRPr="00F527A8" w:rsidRDefault="00731894" w:rsidP="006F7C0C">
            <w:pPr>
              <w:pStyle w:val="Default"/>
              <w:rPr>
                <w:color w:val="auto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t>Фармакология;</w:t>
            </w:r>
          </w:p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proofErr w:type="spellStart"/>
            <w:r w:rsidRPr="00F527A8">
              <w:rPr>
                <w:color w:val="auto"/>
              </w:rPr>
              <w:t>Фармакокинетика</w:t>
            </w:r>
            <w:proofErr w:type="spellEnd"/>
            <w:r w:rsidRPr="00F527A8">
              <w:rPr>
                <w:color w:val="auto"/>
              </w:rPr>
              <w:t>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4.2.1.1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t xml:space="preserve">Отчет об исследовании </w:t>
            </w:r>
            <w:proofErr w:type="gramStart"/>
            <w:r w:rsidRPr="00F527A8">
              <w:rPr>
                <w:color w:val="auto"/>
              </w:rPr>
              <w:t>первичной</w:t>
            </w:r>
            <w:proofErr w:type="gramEnd"/>
            <w:r w:rsidRPr="00F527A8">
              <w:rPr>
                <w:color w:val="auto"/>
              </w:rPr>
              <w:t xml:space="preserve"> </w:t>
            </w:r>
            <w:proofErr w:type="spellStart"/>
            <w:r w:rsidRPr="00F527A8">
              <w:rPr>
                <w:color w:val="auto"/>
              </w:rPr>
              <w:t>фармакодинамики</w:t>
            </w:r>
            <w:proofErr w:type="spellEnd"/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4.2.1.2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4.2.1.3</w:t>
            </w:r>
          </w:p>
        </w:tc>
        <w:tc>
          <w:tcPr>
            <w:tcW w:w="439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Фармакологическая безопасность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t>Отчет об исследовании фармакологической безопасности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4.2.1.4.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Фармакодинамические лекарственные взаимодействия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фармакодинамических лекарственных взаимодействий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t xml:space="preserve">Отчеты о фармакокинетических исследованиях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методики и отчеты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методика исследования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методики исследования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4.2.2.2.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Абсорбция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абсорбции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распределения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4.2.2.4.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Метаболизм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метаболизма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4.2.2.5.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Экскреция (выведение)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экскреции (выведения)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4.2.2.6.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Фармакокинетические лекарственные взаимодействия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фармакокинетических лекарственных взаимодействий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4.2.2.7.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Другие фармакокинетические исследования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 фармакокинетических исследованиях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t xml:space="preserve">Материалы исследования острой и </w:t>
            </w:r>
            <w:r w:rsidRPr="00F527A8">
              <w:rPr>
                <w:color w:val="auto"/>
              </w:rPr>
              <w:lastRenderedPageBreak/>
              <w:t>хронической токсичности, данные о местно-раздражающем действии</w:t>
            </w:r>
          </w:p>
          <w:p w:rsidR="00731894" w:rsidRPr="00F527A8" w:rsidRDefault="00731894" w:rsidP="00B86235">
            <w:pPr>
              <w:pStyle w:val="Default"/>
              <w:rPr>
                <w:color w:val="auto"/>
              </w:rPr>
            </w:pPr>
          </w:p>
        </w:tc>
        <w:tc>
          <w:tcPr>
            <w:tcW w:w="5015" w:type="dxa"/>
          </w:tcPr>
          <w:p w:rsidR="00731894" w:rsidRPr="00F527A8" w:rsidRDefault="00731894" w:rsidP="006F7C0C">
            <w:pPr>
              <w:pStyle w:val="Default"/>
              <w:rPr>
                <w:color w:val="auto"/>
              </w:rPr>
            </w:pPr>
            <w:r w:rsidRPr="00F527A8">
              <w:rPr>
                <w:color w:val="auto"/>
              </w:rPr>
              <w:lastRenderedPageBreak/>
              <w:t xml:space="preserve">Для </w:t>
            </w:r>
            <w:proofErr w:type="spellStart"/>
            <w:r w:rsidRPr="00F527A8">
              <w:rPr>
                <w:color w:val="auto"/>
              </w:rPr>
              <w:t>биоподобных</w:t>
            </w:r>
            <w:proofErr w:type="spellEnd"/>
            <w:r w:rsidRPr="00F527A8">
              <w:rPr>
                <w:color w:val="auto"/>
              </w:rPr>
              <w:t xml:space="preserve"> осуществляется сравнение </w:t>
            </w:r>
            <w:r w:rsidRPr="00F527A8">
              <w:rPr>
                <w:color w:val="auto"/>
              </w:rPr>
              <w:lastRenderedPageBreak/>
              <w:t>данных с оригинальным биологическим препаратом (если применимо)</w:t>
            </w:r>
          </w:p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4.2.3.1.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Токсичность при однократном введении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токсичности при однократном введении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4.2.3.2.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Токсичность при многократном введении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токсичности при многократном введении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Генотоксичность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(ин-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витро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ин-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виво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токсикокинетическая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оценка)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генотоксичности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канцерогенности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4.2.3.4.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Канцерогенность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(долгосрочные исследования; краткосрочные или среднесрочные исследования)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долговременных исследованиях токсичности при повторном (многократном) введении, которые не были включены в отчеты по токсичности при повторном (многократном) введении;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 кратковременных исследованиях токсичности при повторном (многократном) введении, которые не были включены в отчеты по токсичности при повторном (многократном) введении;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других исследованиях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канцерогенности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4.2.3.5.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и онтогенетическая токсичность: фертильность и раннее эмбриональное развитие,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эмбрио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-фетальное развитие;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пренатальное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постнатальное развитие; исследования, на неполовозрелом потомстве с последующим наблюдением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репродуктивной и онтогенетической токсичности;                                 Отчет об исследовании фертильности и раннего эмбрионального развития;                 Отчет об исследовании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эмбриофетального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пренатального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постнатального развития;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исследовании на неполовозрелом потомстве с последующим наблюдением.                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4.2.3.6.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Местная переносимость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местной переносимости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4.2.3.7.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исследования токсичности: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антигенность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иммунотоксичность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, исследования механизма действия, лекарственная зависимость, метаболиты, примеси и др.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исследованиях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антигенности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;      Отчет об исследованиях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иммунотоксичност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исследованиях механизма действия;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исследованиях лекарственной зависимости;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 токсикологических исследованиях метаболитов;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 токсикологических исследованиях примесей;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 токсикологических исследованиях.         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использованных литературных источников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использованных литературных источников.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DF0297">
        <w:trPr>
          <w:trHeight w:val="139"/>
        </w:trPr>
        <w:tc>
          <w:tcPr>
            <w:tcW w:w="14850" w:type="dxa"/>
            <w:gridSpan w:val="4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Отчеты о клинических исследованиях и (или) испытаниях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модуля 5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Перечень всех клинических исследований (испытаний) в виде таблиц (название исследований с переводом на русский язык)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Перечень всех клинических исследований (испытаний) в виде таблиц с переводом на русский язык названий исследований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клинических исследованиях (испытаниях)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клинических исследованиях (испытаниях)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биофармацевтических исследованиях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исследований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биодоступности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Отчет сравнительных исследований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биодоступности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биоэквивалентности;                               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корреляции исследований 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Отчет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биоаналитическим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аналитическим методам (отчет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аналитической методики для клинических исследований.                      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концентрации,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 статистическому анализу.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 отчете необходимо указать сведения об исследовател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и организации, где они работают, место (организации) и периода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исследования. К отчету необходимо приложить сертификаты аудитов, при наличии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исследования или отдельном официальном письме должны быть подтверждение выбора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препарата, а также указаны следующие сведения 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референтном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препарате – дозировка, лекарственная форма, номер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серии, наименование производителя, срок годности и страна приобретения.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Необходимо указать название и состав тестируемого препарат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), размер серии, дату производства, и, если возможно, дату окончания срока годности.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приложении к отчету об исследовании необходимо добавить сертификаты анализа серии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тестируемого препаратов, использованных в исследовании.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(официальное письмо), подписанный уполномоченным лицом по качеству производителя и подтверждающий, что количественный состав и производства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тестируемого препарата идентично количественному составу и производству лекарственный препарат, заявленный на регистрацию.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оригинальных, воспроизведенных ЛП/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5.3.2.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Отчеты исследований по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биоматериалов человека</w:t>
            </w:r>
          </w:p>
        </w:tc>
        <w:tc>
          <w:tcPr>
            <w:tcW w:w="4130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об исследовании с использованием других биоматериалов, полученных от человека.</w:t>
            </w:r>
          </w:p>
        </w:tc>
        <w:tc>
          <w:tcPr>
            <w:tcW w:w="5015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оригинальных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фармакокинетических исследованиях у человека</w:t>
            </w:r>
          </w:p>
        </w:tc>
        <w:tc>
          <w:tcPr>
            <w:tcW w:w="4130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Подтверждение корреляции фармакодинамического действия и эффективности у здоровых добровольцев;</w:t>
            </w: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и первичной переносимости;</w:t>
            </w: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влиянии внутренних факторов организма на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влиянии внешних факторов организма на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фармакокинетику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изучении фармакокинетического взаимодействия активного вещества с другими лекарственными препаратами или веществами;</w:t>
            </w: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исследовании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популяционной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15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оригинальных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5.3.4.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6F7C0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фармакодинамических исследованиях у человека</w:t>
            </w:r>
          </w:p>
        </w:tc>
        <w:tc>
          <w:tcPr>
            <w:tcW w:w="4130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фармакодинамических исследованиях у человека: отчет исследований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) у здоровых добровольцев; отчет исследований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) у пациентов</w:t>
            </w:r>
          </w:p>
        </w:tc>
        <w:tc>
          <w:tcPr>
            <w:tcW w:w="5015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оригинальных 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об исследовании эффективности и безопасности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 контролируемых клинических исследований по заявленным показаниям; отчет неконтролируемых клинических исследований;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Отчеты анализа данных более чем одного исследования, включая любые формальные интегрированные анализы,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метаанализы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и перекрестные анализы;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других клинических исследованиях.</w:t>
            </w:r>
          </w:p>
        </w:tc>
        <w:tc>
          <w:tcPr>
            <w:tcW w:w="5015" w:type="dxa"/>
          </w:tcPr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Для оригинальных,  </w:t>
            </w: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94" w:rsidRPr="00F527A8" w:rsidRDefault="00731894" w:rsidP="006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для </w:t>
            </w:r>
            <w:proofErr w:type="gram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воспроизведенных</w:t>
            </w:r>
            <w:proofErr w:type="gram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ЛП/ </w:t>
            </w:r>
            <w:proofErr w:type="spellStart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пострегистрационном опыте применения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о пострегистрационном опыте применения.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При перерегистрации – </w:t>
            </w:r>
          </w:p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отчеты пострегистрационных клинических исследований эффективности и безопасности в соответствии с планом управления рисками (если применимо)</w:t>
            </w: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индивидуальных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регистрационных форм и индивидуальные списки пациентов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индивидуальных </w:t>
            </w: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регистрационных форм и индивидуальные списки пациентов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94" w:rsidRPr="00F527A8" w:rsidTr="00731894">
        <w:trPr>
          <w:trHeight w:val="139"/>
        </w:trPr>
        <w:tc>
          <w:tcPr>
            <w:tcW w:w="1310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395" w:type="dxa"/>
            <w:vAlign w:val="center"/>
          </w:tcPr>
          <w:p w:rsidR="00731894" w:rsidRPr="00F527A8" w:rsidRDefault="00731894" w:rsidP="00B862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использованных литературных источников</w:t>
            </w:r>
          </w:p>
        </w:tc>
        <w:tc>
          <w:tcPr>
            <w:tcW w:w="4130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8">
              <w:rPr>
                <w:rFonts w:ascii="Times New Roman" w:hAnsi="Times New Roman" w:cs="Times New Roman"/>
                <w:sz w:val="24"/>
                <w:szCs w:val="24"/>
              </w:rPr>
              <w:t>Копия использованных литературных источников</w:t>
            </w:r>
          </w:p>
        </w:tc>
        <w:tc>
          <w:tcPr>
            <w:tcW w:w="5015" w:type="dxa"/>
          </w:tcPr>
          <w:p w:rsidR="00731894" w:rsidRPr="00F527A8" w:rsidRDefault="00731894" w:rsidP="00B8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87" w:rsidRPr="00F527A8" w:rsidRDefault="00F27687">
      <w:pPr>
        <w:rPr>
          <w:rFonts w:ascii="Times New Roman" w:hAnsi="Times New Roman" w:cs="Times New Roman"/>
          <w:sz w:val="24"/>
          <w:szCs w:val="24"/>
        </w:rPr>
      </w:pPr>
    </w:p>
    <w:sectPr w:rsidR="00F27687" w:rsidRPr="00F527A8" w:rsidSect="00AC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6A" w:rsidRDefault="006D246A" w:rsidP="00375189">
      <w:pPr>
        <w:spacing w:after="0" w:line="240" w:lineRule="auto"/>
      </w:pPr>
      <w:r>
        <w:separator/>
      </w:r>
    </w:p>
  </w:endnote>
  <w:endnote w:type="continuationSeparator" w:id="0">
    <w:p w:rsidR="006D246A" w:rsidRDefault="006D246A" w:rsidP="0037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6A" w:rsidRDefault="006D246A" w:rsidP="00375189">
      <w:pPr>
        <w:spacing w:after="0" w:line="240" w:lineRule="auto"/>
      </w:pPr>
      <w:r>
        <w:separator/>
      </w:r>
    </w:p>
  </w:footnote>
  <w:footnote w:type="continuationSeparator" w:id="0">
    <w:p w:rsidR="006D246A" w:rsidRDefault="006D246A" w:rsidP="0037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A0"/>
    <w:multiLevelType w:val="hybridMultilevel"/>
    <w:tmpl w:val="8C0C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06C4"/>
    <w:multiLevelType w:val="hybridMultilevel"/>
    <w:tmpl w:val="A960753C"/>
    <w:lvl w:ilvl="0" w:tplc="4A6C8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F4E"/>
    <w:multiLevelType w:val="hybridMultilevel"/>
    <w:tmpl w:val="F3FE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C6287"/>
    <w:multiLevelType w:val="hybridMultilevel"/>
    <w:tmpl w:val="C846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5766"/>
    <w:multiLevelType w:val="hybridMultilevel"/>
    <w:tmpl w:val="B6AEA5E4"/>
    <w:lvl w:ilvl="0" w:tplc="B30C4D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B2A30"/>
    <w:multiLevelType w:val="hybridMultilevel"/>
    <w:tmpl w:val="DA5EDA6C"/>
    <w:lvl w:ilvl="0" w:tplc="5E02D3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24E58"/>
    <w:multiLevelType w:val="hybridMultilevel"/>
    <w:tmpl w:val="D0A2914C"/>
    <w:lvl w:ilvl="0" w:tplc="6C36F6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94"/>
    <w:rsid w:val="00071E94"/>
    <w:rsid w:val="00082CC6"/>
    <w:rsid w:val="00086B51"/>
    <w:rsid w:val="00094F10"/>
    <w:rsid w:val="000C41CA"/>
    <w:rsid w:val="000D18BD"/>
    <w:rsid w:val="0010021F"/>
    <w:rsid w:val="00134805"/>
    <w:rsid w:val="001560A2"/>
    <w:rsid w:val="00183CBC"/>
    <w:rsid w:val="0018531A"/>
    <w:rsid w:val="001A1D04"/>
    <w:rsid w:val="001C017E"/>
    <w:rsid w:val="001C0F0F"/>
    <w:rsid w:val="001E5EA4"/>
    <w:rsid w:val="00201961"/>
    <w:rsid w:val="00210EE1"/>
    <w:rsid w:val="00221DB2"/>
    <w:rsid w:val="00270F14"/>
    <w:rsid w:val="00272C6E"/>
    <w:rsid w:val="002C4B1A"/>
    <w:rsid w:val="002D337E"/>
    <w:rsid w:val="002D6297"/>
    <w:rsid w:val="0031584F"/>
    <w:rsid w:val="00375189"/>
    <w:rsid w:val="00472E63"/>
    <w:rsid w:val="004C716C"/>
    <w:rsid w:val="004D1A95"/>
    <w:rsid w:val="00514615"/>
    <w:rsid w:val="00530517"/>
    <w:rsid w:val="00564960"/>
    <w:rsid w:val="00582AAC"/>
    <w:rsid w:val="00586C5C"/>
    <w:rsid w:val="00596365"/>
    <w:rsid w:val="005A2FB7"/>
    <w:rsid w:val="005A745D"/>
    <w:rsid w:val="005C5B76"/>
    <w:rsid w:val="005E7A06"/>
    <w:rsid w:val="00625EB4"/>
    <w:rsid w:val="00641475"/>
    <w:rsid w:val="006429FE"/>
    <w:rsid w:val="00671150"/>
    <w:rsid w:val="006D1C37"/>
    <w:rsid w:val="006D246A"/>
    <w:rsid w:val="006F7C0C"/>
    <w:rsid w:val="00715B0B"/>
    <w:rsid w:val="00720346"/>
    <w:rsid w:val="0072374B"/>
    <w:rsid w:val="00731894"/>
    <w:rsid w:val="00732466"/>
    <w:rsid w:val="00732882"/>
    <w:rsid w:val="0079103F"/>
    <w:rsid w:val="007A077B"/>
    <w:rsid w:val="007A7A18"/>
    <w:rsid w:val="007B7EFE"/>
    <w:rsid w:val="007E42EE"/>
    <w:rsid w:val="007F126D"/>
    <w:rsid w:val="007F6424"/>
    <w:rsid w:val="00807D32"/>
    <w:rsid w:val="0082631C"/>
    <w:rsid w:val="0083126B"/>
    <w:rsid w:val="008425E7"/>
    <w:rsid w:val="00852681"/>
    <w:rsid w:val="0085412C"/>
    <w:rsid w:val="008B6222"/>
    <w:rsid w:val="00910B5C"/>
    <w:rsid w:val="0095224F"/>
    <w:rsid w:val="00952E93"/>
    <w:rsid w:val="00965759"/>
    <w:rsid w:val="009C1381"/>
    <w:rsid w:val="009E2B4F"/>
    <w:rsid w:val="009F53A8"/>
    <w:rsid w:val="00A04F38"/>
    <w:rsid w:val="00A059DF"/>
    <w:rsid w:val="00A52125"/>
    <w:rsid w:val="00A64281"/>
    <w:rsid w:val="00A765D8"/>
    <w:rsid w:val="00A97D85"/>
    <w:rsid w:val="00AB4F76"/>
    <w:rsid w:val="00AC2866"/>
    <w:rsid w:val="00B71CE1"/>
    <w:rsid w:val="00B86235"/>
    <w:rsid w:val="00BE3100"/>
    <w:rsid w:val="00C23427"/>
    <w:rsid w:val="00C55C51"/>
    <w:rsid w:val="00C91C8C"/>
    <w:rsid w:val="00CF2E26"/>
    <w:rsid w:val="00CF62C9"/>
    <w:rsid w:val="00D00C9C"/>
    <w:rsid w:val="00D116C2"/>
    <w:rsid w:val="00D411C3"/>
    <w:rsid w:val="00DF0297"/>
    <w:rsid w:val="00E1227C"/>
    <w:rsid w:val="00E6743D"/>
    <w:rsid w:val="00E97769"/>
    <w:rsid w:val="00E977C0"/>
    <w:rsid w:val="00EA7F34"/>
    <w:rsid w:val="00ED3C6B"/>
    <w:rsid w:val="00ED3F66"/>
    <w:rsid w:val="00EE3DAF"/>
    <w:rsid w:val="00EF6C64"/>
    <w:rsid w:val="00F03DFA"/>
    <w:rsid w:val="00F1792C"/>
    <w:rsid w:val="00F27687"/>
    <w:rsid w:val="00F34837"/>
    <w:rsid w:val="00F527A8"/>
    <w:rsid w:val="00F574CB"/>
    <w:rsid w:val="00F72FCD"/>
    <w:rsid w:val="00F82D49"/>
    <w:rsid w:val="00F91E2E"/>
    <w:rsid w:val="00FA24EC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66"/>
  </w:style>
  <w:style w:type="paragraph" w:styleId="1">
    <w:name w:val="heading 1"/>
    <w:basedOn w:val="a"/>
    <w:link w:val="10"/>
    <w:uiPriority w:val="9"/>
    <w:qFormat/>
    <w:rsid w:val="00F03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B4F76"/>
  </w:style>
  <w:style w:type="paragraph" w:styleId="a5">
    <w:name w:val="List Paragraph"/>
    <w:basedOn w:val="a"/>
    <w:uiPriority w:val="34"/>
    <w:qFormat/>
    <w:rsid w:val="0059636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96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189"/>
  </w:style>
  <w:style w:type="paragraph" w:styleId="a8">
    <w:name w:val="footer"/>
    <w:basedOn w:val="a"/>
    <w:link w:val="a9"/>
    <w:uiPriority w:val="99"/>
    <w:unhideWhenUsed/>
    <w:rsid w:val="0037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189"/>
  </w:style>
  <w:style w:type="character" w:customStyle="1" w:styleId="10">
    <w:name w:val="Заголовок 1 Знак"/>
    <w:basedOn w:val="a0"/>
    <w:link w:val="1"/>
    <w:uiPriority w:val="9"/>
    <w:rsid w:val="00F0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66"/>
  </w:style>
  <w:style w:type="paragraph" w:styleId="1">
    <w:name w:val="heading 1"/>
    <w:basedOn w:val="a"/>
    <w:link w:val="10"/>
    <w:uiPriority w:val="9"/>
    <w:qFormat/>
    <w:rsid w:val="00F03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B4F76"/>
  </w:style>
  <w:style w:type="paragraph" w:styleId="a5">
    <w:name w:val="List Paragraph"/>
    <w:basedOn w:val="a"/>
    <w:uiPriority w:val="34"/>
    <w:qFormat/>
    <w:rsid w:val="0059636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96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189"/>
  </w:style>
  <w:style w:type="paragraph" w:styleId="a8">
    <w:name w:val="footer"/>
    <w:basedOn w:val="a"/>
    <w:link w:val="a9"/>
    <w:uiPriority w:val="99"/>
    <w:unhideWhenUsed/>
    <w:rsid w:val="0037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189"/>
  </w:style>
  <w:style w:type="character" w:customStyle="1" w:styleId="10">
    <w:name w:val="Заголовок 1 Знак"/>
    <w:basedOn w:val="a0"/>
    <w:link w:val="1"/>
    <w:uiPriority w:val="9"/>
    <w:rsid w:val="00F0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214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100022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1000221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100022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8712</Words>
  <Characters>49663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 Пархаткызы</dc:creator>
  <cp:lastModifiedBy>эксперт</cp:lastModifiedBy>
  <cp:revision>2</cp:revision>
  <dcterms:created xsi:type="dcterms:W3CDTF">2024-08-08T12:11:00Z</dcterms:created>
  <dcterms:modified xsi:type="dcterms:W3CDTF">2024-08-08T12:11:00Z</dcterms:modified>
</cp:coreProperties>
</file>