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283" w:type="dxa"/>
        <w:tblLayout w:type="fixed"/>
        <w:tblLook w:val="04A0" w:firstRow="1" w:lastRow="0" w:firstColumn="1" w:lastColumn="0" w:noHBand="0" w:noVBand="1"/>
      </w:tblPr>
      <w:tblGrid>
        <w:gridCol w:w="5211"/>
        <w:gridCol w:w="4536"/>
        <w:gridCol w:w="4536"/>
      </w:tblGrid>
      <w:tr w:rsidR="00F025AC" w:rsidRPr="0001524C" w14:paraId="47F07CED" w14:textId="77777777" w:rsidTr="006F76D3">
        <w:tc>
          <w:tcPr>
            <w:tcW w:w="5211" w:type="dxa"/>
            <w:hideMark/>
          </w:tcPr>
          <w:p w14:paraId="55B10A87" w14:textId="77777777" w:rsidR="00F025AC" w:rsidRPr="0001524C" w:rsidRDefault="00F025AC" w:rsidP="006F76D3">
            <w:pPr>
              <w:widowControl w:val="0"/>
              <w:spacing w:after="0" w:line="240" w:lineRule="auto"/>
              <w:rPr>
                <w:rFonts w:ascii="Times New Roman" w:eastAsia="Batang" w:hAnsi="Times New Roman"/>
                <w:b/>
                <w:snapToGrid w:val="0"/>
                <w:sz w:val="28"/>
                <w:szCs w:val="28"/>
                <w:lang w:val="en-US" w:eastAsia="ru-RU"/>
              </w:rPr>
            </w:pPr>
            <w:bookmarkStart w:id="0" w:name="_GoBack"/>
            <w:bookmarkEnd w:id="0"/>
          </w:p>
        </w:tc>
        <w:tc>
          <w:tcPr>
            <w:tcW w:w="4536" w:type="dxa"/>
            <w:hideMark/>
          </w:tcPr>
          <w:p w14:paraId="1B7323B9" w14:textId="77777777" w:rsidR="00E508C5" w:rsidRPr="000A6E73" w:rsidRDefault="00E508C5" w:rsidP="00E508C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snapToGrid w:val="0"/>
                <w:sz w:val="28"/>
                <w:szCs w:val="28"/>
                <w:lang w:eastAsia="ru-RU"/>
              </w:rPr>
            </w:pPr>
            <w:r w:rsidRPr="000A6E73">
              <w:rPr>
                <w:rFonts w:ascii="Times New Roman" w:eastAsia="Times New Roman" w:hAnsi="Times New Roman"/>
                <w:b/>
                <w:snapToGrid w:val="0"/>
                <w:sz w:val="28"/>
                <w:szCs w:val="28"/>
                <w:lang w:eastAsia="ru-RU"/>
              </w:rPr>
              <w:t>УТВЕРЖДЕНА</w:t>
            </w:r>
          </w:p>
          <w:p w14:paraId="2B2E330B" w14:textId="77777777" w:rsidR="00E508C5" w:rsidRPr="000A6E73" w:rsidRDefault="00E508C5" w:rsidP="00E508C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6E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Приказом Председателя </w:t>
            </w:r>
          </w:p>
          <w:p w14:paraId="266907BC" w14:textId="77777777" w:rsidR="00E508C5" w:rsidRPr="000A6E73" w:rsidRDefault="00E508C5" w:rsidP="00E508C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6E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РГУ «Комитет контроля качества и безопасности товаров и услуг</w:t>
            </w:r>
          </w:p>
          <w:p w14:paraId="265A8FDD" w14:textId="77777777" w:rsidR="00E508C5" w:rsidRPr="000A6E73" w:rsidRDefault="00E508C5" w:rsidP="00E508C5">
            <w:pPr>
              <w:keepNext/>
              <w:autoSpaceDE w:val="0"/>
              <w:autoSpaceDN w:val="0"/>
              <w:spacing w:after="0" w:line="240" w:lineRule="auto"/>
              <w:outlineLvl w:val="2"/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</w:pPr>
            <w:r w:rsidRPr="000A6E7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Министерства здравоохранения</w:t>
            </w:r>
            <w:r w:rsidRPr="000A6E73"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  <w:t xml:space="preserve"> </w:t>
            </w:r>
          </w:p>
          <w:p w14:paraId="7B4DDF95" w14:textId="77777777" w:rsidR="00E508C5" w:rsidRPr="000A6E73" w:rsidRDefault="00E508C5" w:rsidP="00E508C5">
            <w:pPr>
              <w:keepNext/>
              <w:autoSpaceDE w:val="0"/>
              <w:autoSpaceDN w:val="0"/>
              <w:spacing w:after="0" w:line="240" w:lineRule="auto"/>
              <w:outlineLvl w:val="3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0A6E7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Республики Казахстан</w:t>
            </w:r>
            <w:r w:rsidRPr="000A6E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  <w:p w14:paraId="75875036" w14:textId="77777777" w:rsidR="00E508C5" w:rsidRPr="000A6E73" w:rsidRDefault="00E508C5" w:rsidP="00E508C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6E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 «____»____________20__г.</w:t>
            </w:r>
          </w:p>
          <w:p w14:paraId="52FC83FA" w14:textId="631D15D6" w:rsidR="00F025AC" w:rsidRPr="0001524C" w:rsidRDefault="00E508C5" w:rsidP="00E508C5">
            <w:pPr>
              <w:widowControl w:val="0"/>
              <w:spacing w:after="0" w:line="240" w:lineRule="auto"/>
              <w:rPr>
                <w:rFonts w:ascii="Times New Roman" w:eastAsia="Batang" w:hAnsi="Times New Roman"/>
                <w:b/>
                <w:snapToGrid w:val="0"/>
                <w:sz w:val="28"/>
                <w:szCs w:val="28"/>
                <w:lang w:eastAsia="ru-RU"/>
              </w:rPr>
            </w:pPr>
            <w:r w:rsidRPr="000A6E73"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>№ ______________</w:t>
            </w:r>
          </w:p>
        </w:tc>
        <w:tc>
          <w:tcPr>
            <w:tcW w:w="4536" w:type="dxa"/>
          </w:tcPr>
          <w:p w14:paraId="3C5FF2C0" w14:textId="77777777" w:rsidR="00F025AC" w:rsidRPr="0001524C" w:rsidRDefault="00F025AC" w:rsidP="006F76D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 w:val="28"/>
                <w:szCs w:val="28"/>
                <w:lang w:eastAsia="ru-RU"/>
              </w:rPr>
            </w:pPr>
            <w:r w:rsidRPr="0001524C">
              <w:rPr>
                <w:rFonts w:ascii="Times New Roman" w:eastAsia="Times New Roman" w:hAnsi="Times New Roman"/>
                <w:b/>
                <w:snapToGrid w:val="0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14:paraId="6FF56D61" w14:textId="77777777" w:rsidR="00F025AC" w:rsidRPr="0001524C" w:rsidRDefault="00F025AC" w:rsidP="00F025A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357227E9" w14:textId="77777777" w:rsidR="00F025AC" w:rsidRPr="0001524C" w:rsidRDefault="00F025AC" w:rsidP="0001524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1524C">
        <w:rPr>
          <w:rFonts w:ascii="Times New Roman" w:eastAsia="Times New Roman" w:hAnsi="Times New Roman"/>
          <w:b/>
          <w:sz w:val="28"/>
          <w:szCs w:val="28"/>
          <w:lang w:eastAsia="ru-RU"/>
        </w:rPr>
        <w:t>Инструкция по медицинскому применению</w:t>
      </w:r>
    </w:p>
    <w:p w14:paraId="7771F147" w14:textId="77777777" w:rsidR="002C3816" w:rsidRPr="0001524C" w:rsidRDefault="00F025AC" w:rsidP="0001524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1524C">
        <w:rPr>
          <w:rFonts w:ascii="Times New Roman" w:eastAsia="Times New Roman" w:hAnsi="Times New Roman"/>
          <w:b/>
          <w:sz w:val="28"/>
          <w:szCs w:val="28"/>
          <w:lang w:eastAsia="ru-RU"/>
        </w:rPr>
        <w:t>лекарственного препарата (Листок-вкладыш)</w:t>
      </w:r>
    </w:p>
    <w:p w14:paraId="2C360EC3" w14:textId="77777777" w:rsidR="005D34FA" w:rsidRPr="0001524C" w:rsidRDefault="005D34FA" w:rsidP="0001524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30E10DA2" w14:textId="77777777" w:rsidR="002C3816" w:rsidRPr="0001524C" w:rsidRDefault="002C3816" w:rsidP="0001524C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44D4BB92" w14:textId="77777777" w:rsidR="00F025AC" w:rsidRPr="0001524C" w:rsidRDefault="00F025AC" w:rsidP="0001524C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1524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Торговое наименование </w:t>
      </w:r>
    </w:p>
    <w:p w14:paraId="3B27DDCD" w14:textId="42E5AEE9" w:rsidR="005D34FA" w:rsidRPr="0001524C" w:rsidRDefault="005D34FA" w:rsidP="0001524C">
      <w:pPr>
        <w:shd w:val="clear" w:color="auto" w:fill="FFFFFF"/>
        <w:tabs>
          <w:tab w:val="left" w:pos="10348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proofErr w:type="spellStart"/>
      <w:r w:rsidRPr="0001524C">
        <w:rPr>
          <w:rFonts w:ascii="Times New Roman" w:hAnsi="Times New Roman"/>
          <w:bCs/>
          <w:sz w:val="28"/>
          <w:szCs w:val="28"/>
        </w:rPr>
        <w:t>Варивакс</w:t>
      </w:r>
      <w:proofErr w:type="spellEnd"/>
      <w:r w:rsidR="0001524C" w:rsidRPr="007D2ACA">
        <w:rPr>
          <w:rFonts w:ascii="Times New Roman" w:hAnsi="Times New Roman"/>
          <w:bCs/>
          <w:sz w:val="28"/>
          <w:szCs w:val="28"/>
        </w:rPr>
        <w:t xml:space="preserve">, </w:t>
      </w:r>
      <w:r w:rsidRPr="0001524C">
        <w:rPr>
          <w:rFonts w:ascii="Times New Roman" w:hAnsi="Times New Roman"/>
          <w:bCs/>
          <w:sz w:val="28"/>
          <w:szCs w:val="28"/>
        </w:rPr>
        <w:t xml:space="preserve">вакцина против вируса ветряной оспы живая, </w:t>
      </w:r>
      <w:proofErr w:type="spellStart"/>
      <w:r w:rsidRPr="0001524C">
        <w:rPr>
          <w:rFonts w:ascii="Times New Roman" w:hAnsi="Times New Roman"/>
          <w:bCs/>
          <w:sz w:val="28"/>
          <w:szCs w:val="28"/>
        </w:rPr>
        <w:t>культуральная</w:t>
      </w:r>
      <w:proofErr w:type="spellEnd"/>
      <w:r w:rsidRPr="0001524C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Pr="0001524C">
        <w:rPr>
          <w:rFonts w:ascii="Times New Roman" w:hAnsi="Times New Roman"/>
          <w:bCs/>
          <w:sz w:val="28"/>
          <w:szCs w:val="28"/>
        </w:rPr>
        <w:t>аттенуированная</w:t>
      </w:r>
      <w:proofErr w:type="spellEnd"/>
    </w:p>
    <w:p w14:paraId="0374D28D" w14:textId="77777777" w:rsidR="002C3816" w:rsidRPr="0001524C" w:rsidRDefault="002C3816" w:rsidP="0001524C">
      <w:pPr>
        <w:widowControl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33BE0CDE" w14:textId="77777777" w:rsidR="00F025AC" w:rsidRPr="0001524C" w:rsidRDefault="00F025AC" w:rsidP="0001524C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1524C">
        <w:rPr>
          <w:rFonts w:ascii="Times New Roman" w:eastAsia="Times New Roman" w:hAnsi="Times New Roman"/>
          <w:b/>
          <w:sz w:val="28"/>
          <w:szCs w:val="28"/>
          <w:lang w:eastAsia="ru-RU"/>
        </w:rPr>
        <w:t>Международное непатентованное название</w:t>
      </w:r>
    </w:p>
    <w:p w14:paraId="1D00697B" w14:textId="77777777" w:rsidR="002C3816" w:rsidRPr="007D2ACA" w:rsidRDefault="005D34FA" w:rsidP="0001524C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D2ACA">
        <w:rPr>
          <w:rFonts w:ascii="Times New Roman" w:eastAsia="Times New Roman" w:hAnsi="Times New Roman"/>
          <w:sz w:val="28"/>
          <w:szCs w:val="28"/>
          <w:lang w:eastAsia="ru-RU"/>
        </w:rPr>
        <w:t>Нет</w:t>
      </w:r>
    </w:p>
    <w:p w14:paraId="33DB5C71" w14:textId="77777777" w:rsidR="005D34FA" w:rsidRPr="007D2ACA" w:rsidRDefault="005D34FA" w:rsidP="0001524C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1761CD8" w14:textId="77777777" w:rsidR="00F025AC" w:rsidRPr="0001524C" w:rsidRDefault="00F025AC" w:rsidP="0001524C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1524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Лекарственная форма, дозировка  </w:t>
      </w:r>
    </w:p>
    <w:p w14:paraId="2B3D2A04" w14:textId="77777777" w:rsidR="005D34FA" w:rsidRPr="0001524C" w:rsidRDefault="005D34FA" w:rsidP="0001524C">
      <w:pPr>
        <w:pStyle w:val="1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Times New Roman" w:hAnsi="Times New Roman"/>
          <w:color w:val="auto"/>
          <w:sz w:val="28"/>
          <w:szCs w:val="28"/>
          <w:lang w:val="kk-KZ"/>
        </w:rPr>
      </w:pPr>
      <w:r w:rsidRPr="0001524C">
        <w:rPr>
          <w:rFonts w:ascii="Times New Roman" w:hAnsi="Times New Roman"/>
          <w:color w:val="auto"/>
          <w:sz w:val="28"/>
          <w:szCs w:val="28"/>
          <w:lang w:val="ru-RU"/>
        </w:rPr>
        <w:t xml:space="preserve">Порошок </w:t>
      </w:r>
      <w:proofErr w:type="spellStart"/>
      <w:r w:rsidRPr="0001524C">
        <w:rPr>
          <w:rFonts w:ascii="Times New Roman" w:hAnsi="Times New Roman"/>
          <w:color w:val="auto"/>
          <w:sz w:val="28"/>
          <w:szCs w:val="28"/>
          <w:lang w:val="ru-RU"/>
        </w:rPr>
        <w:t>лиофилизированный</w:t>
      </w:r>
      <w:proofErr w:type="spellEnd"/>
      <w:r w:rsidRPr="0001524C">
        <w:rPr>
          <w:rFonts w:ascii="Times New Roman" w:hAnsi="Times New Roman"/>
          <w:color w:val="auto"/>
          <w:sz w:val="28"/>
          <w:szCs w:val="28"/>
          <w:lang w:val="ru-RU"/>
        </w:rPr>
        <w:t xml:space="preserve"> для приготовления суспензии для подкожного введения  в комплекте с растворителем (вода для инъекций), </w:t>
      </w:r>
      <w:r w:rsidRPr="0001524C">
        <w:rPr>
          <w:rFonts w:ascii="Times New Roman" w:hAnsi="Times New Roman"/>
          <w:bCs/>
          <w:color w:val="auto"/>
          <w:sz w:val="28"/>
          <w:szCs w:val="28"/>
          <w:lang w:val="ru-RU"/>
        </w:rPr>
        <w:t>0.5 мл/доза</w:t>
      </w:r>
    </w:p>
    <w:p w14:paraId="6481A0FC" w14:textId="77777777" w:rsidR="002C3816" w:rsidRPr="0001524C" w:rsidRDefault="002C3816" w:rsidP="0001524C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5C09DE77" w14:textId="77777777" w:rsidR="00F025AC" w:rsidRPr="0001524C" w:rsidRDefault="00F025AC" w:rsidP="0001524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bCs/>
          <w:snapToGrid w:val="0"/>
          <w:sz w:val="28"/>
          <w:szCs w:val="28"/>
          <w:lang w:eastAsia="ru-RU"/>
        </w:rPr>
      </w:pPr>
      <w:bookmarkStart w:id="1" w:name="OCRUncertain022"/>
      <w:r w:rsidRPr="0001524C">
        <w:rPr>
          <w:rFonts w:ascii="Times New Roman" w:eastAsia="Times New Roman" w:hAnsi="Times New Roman"/>
          <w:b/>
          <w:bCs/>
          <w:snapToGrid w:val="0"/>
          <w:sz w:val="28"/>
          <w:szCs w:val="28"/>
          <w:lang w:eastAsia="ru-RU"/>
        </w:rPr>
        <w:t>Фармакотерапевтическая</w:t>
      </w:r>
      <w:bookmarkEnd w:id="1"/>
      <w:r w:rsidRPr="0001524C">
        <w:rPr>
          <w:rFonts w:ascii="Times New Roman" w:eastAsia="Times New Roman" w:hAnsi="Times New Roman"/>
          <w:b/>
          <w:bCs/>
          <w:snapToGrid w:val="0"/>
          <w:sz w:val="28"/>
          <w:szCs w:val="28"/>
          <w:lang w:eastAsia="ru-RU"/>
        </w:rPr>
        <w:t xml:space="preserve"> группа </w:t>
      </w:r>
    </w:p>
    <w:p w14:paraId="01A86795" w14:textId="2AF92957" w:rsidR="005D34FA" w:rsidRPr="0001524C" w:rsidRDefault="005D34FA" w:rsidP="000152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2" w:name="_Hlk25064802"/>
      <w:bookmarkStart w:id="3" w:name="_Hlk24976015"/>
      <w:proofErr w:type="spellStart"/>
      <w:r w:rsidRPr="0001524C">
        <w:rPr>
          <w:rFonts w:ascii="Times New Roman" w:hAnsi="Times New Roman"/>
          <w:sz w:val="28"/>
          <w:szCs w:val="28"/>
        </w:rPr>
        <w:t>Противоинфекционные</w:t>
      </w:r>
      <w:proofErr w:type="spellEnd"/>
      <w:r w:rsidRPr="0001524C">
        <w:rPr>
          <w:rFonts w:ascii="Times New Roman" w:hAnsi="Times New Roman"/>
          <w:sz w:val="28"/>
          <w:szCs w:val="28"/>
        </w:rPr>
        <w:t xml:space="preserve"> препараты </w:t>
      </w:r>
      <w:r w:rsidRPr="00366734">
        <w:rPr>
          <w:rFonts w:ascii="Times New Roman" w:hAnsi="Times New Roman"/>
          <w:sz w:val="28"/>
          <w:szCs w:val="28"/>
        </w:rPr>
        <w:t xml:space="preserve">системного </w:t>
      </w:r>
      <w:r w:rsidR="004B7BC8" w:rsidRPr="00366734">
        <w:rPr>
          <w:rFonts w:ascii="Times New Roman" w:hAnsi="Times New Roman"/>
          <w:sz w:val="28"/>
          <w:szCs w:val="28"/>
        </w:rPr>
        <w:t>использования</w:t>
      </w:r>
      <w:r w:rsidRPr="00366734">
        <w:rPr>
          <w:rFonts w:ascii="Times New Roman" w:hAnsi="Times New Roman"/>
          <w:sz w:val="28"/>
          <w:szCs w:val="28"/>
        </w:rPr>
        <w:t>.</w:t>
      </w:r>
      <w:bookmarkEnd w:id="2"/>
      <w:r w:rsidRPr="00366734">
        <w:rPr>
          <w:rFonts w:ascii="Times New Roman" w:hAnsi="Times New Roman"/>
          <w:sz w:val="28"/>
          <w:szCs w:val="28"/>
        </w:rPr>
        <w:t xml:space="preserve"> </w:t>
      </w:r>
      <w:bookmarkEnd w:id="3"/>
      <w:r w:rsidRPr="00366734">
        <w:rPr>
          <w:rFonts w:ascii="Times New Roman" w:hAnsi="Times New Roman"/>
          <w:sz w:val="28"/>
          <w:szCs w:val="28"/>
        </w:rPr>
        <w:t xml:space="preserve">Вакцины. Вакцины вирусные. Вакцины против ветряной оспы. Вирус ветряной оспы </w:t>
      </w:r>
      <w:r w:rsidR="004B7BC8" w:rsidRPr="00366734">
        <w:rPr>
          <w:rFonts w:ascii="Times New Roman" w:hAnsi="Times New Roman"/>
          <w:sz w:val="28"/>
          <w:szCs w:val="28"/>
        </w:rPr>
        <w:t xml:space="preserve">- </w:t>
      </w:r>
      <w:r w:rsidRPr="00366734">
        <w:rPr>
          <w:rFonts w:ascii="Times New Roman" w:hAnsi="Times New Roman"/>
          <w:sz w:val="28"/>
          <w:szCs w:val="28"/>
        </w:rPr>
        <w:t>ослабленный живой</w:t>
      </w:r>
    </w:p>
    <w:p w14:paraId="349A6545" w14:textId="77777777" w:rsidR="005D34FA" w:rsidRPr="0001524C" w:rsidRDefault="005D34FA" w:rsidP="000152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524C">
        <w:rPr>
          <w:rFonts w:ascii="Times New Roman" w:hAnsi="Times New Roman"/>
          <w:sz w:val="28"/>
          <w:szCs w:val="28"/>
        </w:rPr>
        <w:t xml:space="preserve">Код АТХ </w:t>
      </w:r>
      <w:r w:rsidRPr="0001524C">
        <w:rPr>
          <w:rFonts w:ascii="Times New Roman" w:hAnsi="Times New Roman"/>
          <w:sz w:val="28"/>
          <w:szCs w:val="28"/>
          <w:lang w:val="fr-FR"/>
        </w:rPr>
        <w:t>J07BK01</w:t>
      </w:r>
    </w:p>
    <w:p w14:paraId="7971DA57" w14:textId="77777777" w:rsidR="0001524C" w:rsidRDefault="0001524C" w:rsidP="0001524C">
      <w:pPr>
        <w:keepNext/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222BCD01" w14:textId="0073E702" w:rsidR="00F025AC" w:rsidRPr="0001524C" w:rsidRDefault="00F025AC" w:rsidP="0001524C">
      <w:pPr>
        <w:keepNext/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01524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Показания к применению</w:t>
      </w:r>
      <w:r w:rsidRPr="0001524C">
        <w:rPr>
          <w:rFonts w:ascii="Times New Roman" w:hAnsi="Times New Roman"/>
          <w:sz w:val="28"/>
          <w:szCs w:val="28"/>
        </w:rPr>
        <w:t xml:space="preserve"> </w:t>
      </w:r>
    </w:p>
    <w:p w14:paraId="0564628A" w14:textId="77777777" w:rsidR="005D34FA" w:rsidRPr="0001524C" w:rsidRDefault="005D34FA" w:rsidP="000152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524C">
        <w:rPr>
          <w:rFonts w:ascii="Times New Roman" w:hAnsi="Times New Roman"/>
          <w:sz w:val="28"/>
          <w:szCs w:val="28"/>
        </w:rPr>
        <w:t>- активная иммунизация против вируса ветряной оспы у пациентов старше 12 месяцев</w:t>
      </w:r>
    </w:p>
    <w:p w14:paraId="772508AE" w14:textId="77777777" w:rsidR="002C3816" w:rsidRPr="0001524C" w:rsidRDefault="002C3816" w:rsidP="0001524C">
      <w:pPr>
        <w:keepNext/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14:paraId="62CAFAC6" w14:textId="77777777" w:rsidR="00F025AC" w:rsidRPr="0001524C" w:rsidRDefault="00F025AC" w:rsidP="0001524C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1524C">
        <w:rPr>
          <w:rFonts w:ascii="Times New Roman" w:eastAsia="Times New Roman" w:hAnsi="Times New Roman"/>
          <w:b/>
          <w:sz w:val="28"/>
          <w:szCs w:val="28"/>
          <w:lang w:eastAsia="ru-RU"/>
        </w:rPr>
        <w:t>Перечень сведений, необходимых до начала применения</w:t>
      </w:r>
    </w:p>
    <w:p w14:paraId="20037465" w14:textId="77777777" w:rsidR="00F025AC" w:rsidRPr="0001524C" w:rsidRDefault="00F025AC" w:rsidP="0001524C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01524C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Противопоказания</w:t>
      </w:r>
    </w:p>
    <w:p w14:paraId="3F9500D6" w14:textId="30CDEB47" w:rsidR="005D34FA" w:rsidRPr="0001524C" w:rsidRDefault="005D34FA" w:rsidP="000152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524C">
        <w:rPr>
          <w:rFonts w:ascii="Times New Roman" w:hAnsi="Times New Roman"/>
          <w:sz w:val="28"/>
          <w:szCs w:val="28"/>
        </w:rPr>
        <w:t xml:space="preserve">- тяжелая аллергическая реакция (повышенная чувствительность или наличие тяжелой аллергической реакции в анамнезе к любому компоненту вакцины, включая желатин или </w:t>
      </w:r>
      <w:proofErr w:type="spellStart"/>
      <w:r w:rsidRPr="0001524C">
        <w:rPr>
          <w:rFonts w:ascii="Times New Roman" w:hAnsi="Times New Roman"/>
          <w:sz w:val="28"/>
          <w:szCs w:val="28"/>
        </w:rPr>
        <w:t>неомицин</w:t>
      </w:r>
      <w:proofErr w:type="spellEnd"/>
      <w:r w:rsidRPr="0001524C">
        <w:rPr>
          <w:rFonts w:ascii="Times New Roman" w:hAnsi="Times New Roman"/>
          <w:sz w:val="28"/>
          <w:szCs w:val="28"/>
        </w:rPr>
        <w:t xml:space="preserve">, или к предыдущему введению вакцины против ветряной оспы) </w:t>
      </w:r>
    </w:p>
    <w:p w14:paraId="524DE9C8" w14:textId="77777777" w:rsidR="005D34FA" w:rsidRPr="0001524C" w:rsidRDefault="005D34FA" w:rsidP="000152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524C">
        <w:rPr>
          <w:rFonts w:ascii="Times New Roman" w:hAnsi="Times New Roman"/>
          <w:sz w:val="28"/>
          <w:szCs w:val="28"/>
        </w:rPr>
        <w:lastRenderedPageBreak/>
        <w:t xml:space="preserve">- </w:t>
      </w:r>
      <w:proofErr w:type="spellStart"/>
      <w:r w:rsidRPr="0001524C">
        <w:rPr>
          <w:rFonts w:ascii="Times New Roman" w:hAnsi="Times New Roman"/>
          <w:sz w:val="28"/>
          <w:szCs w:val="28"/>
        </w:rPr>
        <w:t>иммуносупрессивное</w:t>
      </w:r>
      <w:proofErr w:type="spellEnd"/>
      <w:r w:rsidRPr="0001524C">
        <w:rPr>
          <w:rFonts w:ascii="Times New Roman" w:hAnsi="Times New Roman"/>
          <w:sz w:val="28"/>
          <w:szCs w:val="28"/>
        </w:rPr>
        <w:t xml:space="preserve"> состояние (</w:t>
      </w:r>
      <w:proofErr w:type="spellStart"/>
      <w:r w:rsidRPr="0001524C">
        <w:rPr>
          <w:rFonts w:ascii="Times New Roman" w:hAnsi="Times New Roman"/>
          <w:sz w:val="28"/>
          <w:szCs w:val="28"/>
        </w:rPr>
        <w:t>иммуносупрессия</w:t>
      </w:r>
      <w:proofErr w:type="spellEnd"/>
      <w:r w:rsidRPr="0001524C">
        <w:rPr>
          <w:rFonts w:ascii="Times New Roman" w:hAnsi="Times New Roman"/>
          <w:sz w:val="28"/>
          <w:szCs w:val="28"/>
        </w:rPr>
        <w:t xml:space="preserve"> или наличие состояния иммунодефицита, включая наличие в анамнезе первичных или приобретенных </w:t>
      </w:r>
      <w:proofErr w:type="spellStart"/>
      <w:r w:rsidRPr="0001524C">
        <w:rPr>
          <w:rFonts w:ascii="Times New Roman" w:hAnsi="Times New Roman"/>
          <w:sz w:val="28"/>
          <w:szCs w:val="28"/>
        </w:rPr>
        <w:t>иммунодефицитных</w:t>
      </w:r>
      <w:proofErr w:type="spellEnd"/>
      <w:r w:rsidRPr="0001524C">
        <w:rPr>
          <w:rFonts w:ascii="Times New Roman" w:hAnsi="Times New Roman"/>
          <w:sz w:val="28"/>
          <w:szCs w:val="28"/>
        </w:rPr>
        <w:t xml:space="preserve"> состояний, лейкоза, </w:t>
      </w:r>
      <w:proofErr w:type="spellStart"/>
      <w:r w:rsidRPr="0001524C">
        <w:rPr>
          <w:rFonts w:ascii="Times New Roman" w:hAnsi="Times New Roman"/>
          <w:sz w:val="28"/>
          <w:szCs w:val="28"/>
        </w:rPr>
        <w:t>лимфомы</w:t>
      </w:r>
      <w:proofErr w:type="spellEnd"/>
      <w:r w:rsidRPr="0001524C">
        <w:rPr>
          <w:rFonts w:ascii="Times New Roman" w:hAnsi="Times New Roman"/>
          <w:sz w:val="28"/>
          <w:szCs w:val="28"/>
        </w:rPr>
        <w:t xml:space="preserve"> и других злокачественных новообразований, поражающих костный мозг или лимфатическую систему, СПИД и другие клинические проявления инфицирования вирусами иммунодефицита человека (ВИЧ); </w:t>
      </w:r>
      <w:proofErr w:type="spellStart"/>
      <w:r w:rsidRPr="0001524C">
        <w:rPr>
          <w:rFonts w:ascii="Times New Roman" w:hAnsi="Times New Roman"/>
          <w:sz w:val="28"/>
          <w:szCs w:val="28"/>
        </w:rPr>
        <w:t>иммуносупрессивная</w:t>
      </w:r>
      <w:proofErr w:type="spellEnd"/>
      <w:r w:rsidRPr="0001524C">
        <w:rPr>
          <w:rFonts w:ascii="Times New Roman" w:hAnsi="Times New Roman"/>
          <w:sz w:val="28"/>
          <w:szCs w:val="28"/>
        </w:rPr>
        <w:t xml:space="preserve"> терапия, включая подавление иммунитета после кортикостероидной терапии; вакцинация живой, </w:t>
      </w:r>
      <w:proofErr w:type="spellStart"/>
      <w:r w:rsidRPr="0001524C">
        <w:rPr>
          <w:rFonts w:ascii="Times New Roman" w:hAnsi="Times New Roman"/>
          <w:sz w:val="28"/>
          <w:szCs w:val="28"/>
        </w:rPr>
        <w:t>аттенуированной</w:t>
      </w:r>
      <w:proofErr w:type="spellEnd"/>
      <w:r w:rsidRPr="0001524C">
        <w:rPr>
          <w:rFonts w:ascii="Times New Roman" w:hAnsi="Times New Roman"/>
          <w:sz w:val="28"/>
          <w:szCs w:val="28"/>
        </w:rPr>
        <w:t xml:space="preserve"> вакциной против ветряной оспы у пациентов с иммунодефицитом или </w:t>
      </w:r>
      <w:proofErr w:type="spellStart"/>
      <w:r w:rsidRPr="0001524C">
        <w:rPr>
          <w:rFonts w:ascii="Times New Roman" w:hAnsi="Times New Roman"/>
          <w:sz w:val="28"/>
          <w:szCs w:val="28"/>
        </w:rPr>
        <w:t>иммуносупрессией</w:t>
      </w:r>
      <w:proofErr w:type="spellEnd"/>
      <w:r w:rsidRPr="0001524C">
        <w:rPr>
          <w:rFonts w:ascii="Times New Roman" w:hAnsi="Times New Roman"/>
          <w:sz w:val="28"/>
          <w:szCs w:val="28"/>
        </w:rPr>
        <w:t xml:space="preserve"> может вызвать развитие </w:t>
      </w:r>
      <w:proofErr w:type="spellStart"/>
      <w:r w:rsidRPr="0001524C">
        <w:rPr>
          <w:rFonts w:ascii="Times New Roman" w:hAnsi="Times New Roman"/>
          <w:sz w:val="28"/>
          <w:szCs w:val="28"/>
        </w:rPr>
        <w:t>генерализованной</w:t>
      </w:r>
      <w:proofErr w:type="spellEnd"/>
      <w:r w:rsidRPr="0001524C">
        <w:rPr>
          <w:rFonts w:ascii="Times New Roman" w:hAnsi="Times New Roman"/>
          <w:sz w:val="28"/>
          <w:szCs w:val="28"/>
        </w:rPr>
        <w:t xml:space="preserve"> сыпи или распространение заболевания)</w:t>
      </w:r>
    </w:p>
    <w:p w14:paraId="120E87E8" w14:textId="77777777" w:rsidR="005D34FA" w:rsidRPr="0001524C" w:rsidRDefault="005D34FA" w:rsidP="000152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524C">
        <w:rPr>
          <w:rFonts w:ascii="Times New Roman" w:hAnsi="Times New Roman"/>
          <w:sz w:val="28"/>
          <w:szCs w:val="28"/>
        </w:rPr>
        <w:t>- сопутствующие заболевания (лихорадочные состояния и активный нелеченый туберкулез)</w:t>
      </w:r>
    </w:p>
    <w:p w14:paraId="5280987C" w14:textId="77777777" w:rsidR="005D34FA" w:rsidRPr="0001524C" w:rsidRDefault="005D34FA" w:rsidP="000152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524C">
        <w:rPr>
          <w:rFonts w:ascii="Times New Roman" w:hAnsi="Times New Roman"/>
          <w:sz w:val="28"/>
          <w:szCs w:val="28"/>
        </w:rPr>
        <w:t xml:space="preserve">- беременность, планирование беременности следует отложить на 3 месяца после вакцинации (влияние вакцины на развитие плода неизвестно, дикий штамм ветряной оспы в некоторых случаях может </w:t>
      </w:r>
      <w:proofErr w:type="gramStart"/>
      <w:r w:rsidRPr="0001524C">
        <w:rPr>
          <w:rFonts w:ascii="Times New Roman" w:hAnsi="Times New Roman"/>
          <w:sz w:val="28"/>
          <w:szCs w:val="28"/>
        </w:rPr>
        <w:t>иметь негативный внутриутробный эффект</w:t>
      </w:r>
      <w:proofErr w:type="gramEnd"/>
      <w:r w:rsidRPr="0001524C">
        <w:rPr>
          <w:rFonts w:ascii="Times New Roman" w:hAnsi="Times New Roman"/>
          <w:sz w:val="28"/>
          <w:szCs w:val="28"/>
        </w:rPr>
        <w:t xml:space="preserve">) </w:t>
      </w:r>
    </w:p>
    <w:p w14:paraId="2A66B8A5" w14:textId="77777777" w:rsidR="005D34FA" w:rsidRPr="0001524C" w:rsidRDefault="005D34FA" w:rsidP="0001524C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14:paraId="41C6657D" w14:textId="77777777" w:rsidR="00F025AC" w:rsidRPr="0001524C" w:rsidRDefault="00F025AC" w:rsidP="0001524C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01524C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Взаимодействия с другими лекарственными препаратами</w:t>
      </w:r>
    </w:p>
    <w:p w14:paraId="73303430" w14:textId="77777777" w:rsidR="005D34FA" w:rsidRPr="0001524C" w:rsidRDefault="005D34FA" w:rsidP="000152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524C">
        <w:rPr>
          <w:rFonts w:ascii="Times New Roman" w:hAnsi="Times New Roman"/>
          <w:i/>
          <w:sz w:val="28"/>
          <w:szCs w:val="28"/>
        </w:rPr>
        <w:t>Салицилаты.</w:t>
      </w:r>
      <w:r w:rsidRPr="0001524C">
        <w:rPr>
          <w:rFonts w:ascii="Times New Roman" w:hAnsi="Times New Roman"/>
          <w:sz w:val="28"/>
          <w:szCs w:val="28"/>
        </w:rPr>
        <w:t xml:space="preserve"> После вакцинации </w:t>
      </w:r>
      <w:proofErr w:type="spellStart"/>
      <w:r w:rsidRPr="0001524C">
        <w:rPr>
          <w:rFonts w:ascii="Times New Roman" w:hAnsi="Times New Roman"/>
          <w:sz w:val="28"/>
          <w:szCs w:val="28"/>
        </w:rPr>
        <w:t>Вариваксом</w:t>
      </w:r>
      <w:proofErr w:type="spellEnd"/>
      <w:r w:rsidRPr="0001524C">
        <w:rPr>
          <w:rFonts w:ascii="Times New Roman" w:hAnsi="Times New Roman"/>
          <w:sz w:val="28"/>
          <w:szCs w:val="28"/>
        </w:rPr>
        <w:t xml:space="preserve"> не наблюдалось развития синдрома Рейе. Имеются отдельные сообщения о развитии синдрома Рейе при лечении  салицилатами  ветряной оспы, вызванной диким штаммом. Поэтому после завершения вакцинации </w:t>
      </w:r>
      <w:proofErr w:type="spellStart"/>
      <w:r w:rsidRPr="0001524C">
        <w:rPr>
          <w:rFonts w:ascii="Times New Roman" w:hAnsi="Times New Roman"/>
          <w:sz w:val="28"/>
          <w:szCs w:val="28"/>
        </w:rPr>
        <w:t>Вариваксом</w:t>
      </w:r>
      <w:proofErr w:type="spellEnd"/>
      <w:r w:rsidRPr="0001524C">
        <w:rPr>
          <w:rFonts w:ascii="Times New Roman" w:hAnsi="Times New Roman"/>
          <w:sz w:val="28"/>
          <w:szCs w:val="28"/>
        </w:rPr>
        <w:t xml:space="preserve"> следует избегать применения  салицилатов в течение 6 недель.</w:t>
      </w:r>
    </w:p>
    <w:p w14:paraId="1B4F1618" w14:textId="77777777" w:rsidR="005D34FA" w:rsidRPr="0001524C" w:rsidRDefault="005D34FA" w:rsidP="000152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524C">
        <w:rPr>
          <w:rFonts w:ascii="Times New Roman" w:hAnsi="Times New Roman"/>
          <w:i/>
          <w:sz w:val="28"/>
          <w:szCs w:val="28"/>
        </w:rPr>
        <w:t>Иммуноглобулины и трансфузии.</w:t>
      </w:r>
      <w:r w:rsidRPr="0001524C">
        <w:rPr>
          <w:rFonts w:ascii="Times New Roman" w:hAnsi="Times New Roman"/>
          <w:sz w:val="28"/>
          <w:szCs w:val="28"/>
        </w:rPr>
        <w:t xml:space="preserve"> Иммуноглобулины, препараты плазмы и крови содержат антитела, которые могут влиять на репликацию вакцинного штамма и снижать иммунный ответ на </w:t>
      </w:r>
      <w:proofErr w:type="spellStart"/>
      <w:r w:rsidRPr="0001524C">
        <w:rPr>
          <w:rFonts w:ascii="Times New Roman" w:hAnsi="Times New Roman"/>
          <w:sz w:val="28"/>
          <w:szCs w:val="28"/>
        </w:rPr>
        <w:t>Варивакс</w:t>
      </w:r>
      <w:proofErr w:type="spellEnd"/>
      <w:r w:rsidRPr="0001524C">
        <w:rPr>
          <w:rFonts w:ascii="Times New Roman" w:hAnsi="Times New Roman"/>
          <w:sz w:val="28"/>
          <w:szCs w:val="28"/>
        </w:rPr>
        <w:t xml:space="preserve">. Вакцинацию следует отложить, как минимум, на 5 месяцев после переливаний крови, плазмы или введения иммуноглобулинов. После введения вакцины </w:t>
      </w:r>
      <w:proofErr w:type="spellStart"/>
      <w:r w:rsidRPr="0001524C">
        <w:rPr>
          <w:rFonts w:ascii="Times New Roman" w:hAnsi="Times New Roman"/>
          <w:sz w:val="28"/>
          <w:szCs w:val="28"/>
        </w:rPr>
        <w:t>Варивакс</w:t>
      </w:r>
      <w:proofErr w:type="spellEnd"/>
      <w:r w:rsidRPr="0001524C">
        <w:rPr>
          <w:rFonts w:ascii="Times New Roman" w:hAnsi="Times New Roman"/>
          <w:sz w:val="28"/>
          <w:szCs w:val="28"/>
        </w:rPr>
        <w:t xml:space="preserve"> не следует вводить иммуноглобулины на протяжении 2 месяцев, за исключением случаев, когда их применение превышает пользу от вакцинации. </w:t>
      </w:r>
    </w:p>
    <w:p w14:paraId="440F458D" w14:textId="77777777" w:rsidR="005D34FA" w:rsidRPr="0001524C" w:rsidRDefault="005D34FA" w:rsidP="000152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524C">
        <w:rPr>
          <w:rFonts w:ascii="Times New Roman" w:hAnsi="Times New Roman"/>
          <w:i/>
          <w:sz w:val="28"/>
          <w:szCs w:val="28"/>
        </w:rPr>
        <w:t>Туберкулиновый кожный тест.</w:t>
      </w:r>
      <w:r w:rsidRPr="0001524C">
        <w:rPr>
          <w:rFonts w:ascii="Times New Roman" w:hAnsi="Times New Roman"/>
          <w:sz w:val="28"/>
          <w:szCs w:val="28"/>
        </w:rPr>
        <w:t xml:space="preserve"> Вакцинация живыми вирусными вакцинами может вызывать временное угнетение чувствительности к кожному тесту на туберкулин, что может привести к </w:t>
      </w:r>
      <w:proofErr w:type="spellStart"/>
      <w:r w:rsidRPr="0001524C">
        <w:rPr>
          <w:rFonts w:ascii="Times New Roman" w:hAnsi="Times New Roman"/>
          <w:sz w:val="28"/>
          <w:szCs w:val="28"/>
        </w:rPr>
        <w:t>ложнонегативному</w:t>
      </w:r>
      <w:proofErr w:type="spellEnd"/>
      <w:r w:rsidRPr="0001524C">
        <w:rPr>
          <w:rFonts w:ascii="Times New Roman" w:hAnsi="Times New Roman"/>
          <w:sz w:val="28"/>
          <w:szCs w:val="28"/>
        </w:rPr>
        <w:t xml:space="preserve"> результату теста. Поэтому туберкулиновую пробу (с использованием очищенного белкового туберкулина) следует провести перед вакцинацией </w:t>
      </w:r>
      <w:proofErr w:type="spellStart"/>
      <w:r w:rsidRPr="0001524C">
        <w:rPr>
          <w:rFonts w:ascii="Times New Roman" w:hAnsi="Times New Roman"/>
          <w:sz w:val="28"/>
          <w:szCs w:val="28"/>
        </w:rPr>
        <w:t>Вариваксом</w:t>
      </w:r>
      <w:proofErr w:type="spellEnd"/>
      <w:r w:rsidRPr="0001524C">
        <w:rPr>
          <w:rFonts w:ascii="Times New Roman" w:hAnsi="Times New Roman"/>
          <w:sz w:val="28"/>
          <w:szCs w:val="28"/>
        </w:rPr>
        <w:t xml:space="preserve"> или в тот же день, или как минимум через 4 недели после вакцинации </w:t>
      </w:r>
      <w:proofErr w:type="spellStart"/>
      <w:r w:rsidRPr="0001524C">
        <w:rPr>
          <w:rFonts w:ascii="Times New Roman" w:hAnsi="Times New Roman"/>
          <w:sz w:val="28"/>
          <w:szCs w:val="28"/>
        </w:rPr>
        <w:t>Вариваксом</w:t>
      </w:r>
      <w:proofErr w:type="spellEnd"/>
      <w:r w:rsidRPr="0001524C">
        <w:rPr>
          <w:rFonts w:ascii="Times New Roman" w:hAnsi="Times New Roman"/>
          <w:sz w:val="28"/>
          <w:szCs w:val="28"/>
        </w:rPr>
        <w:t>.</w:t>
      </w:r>
    </w:p>
    <w:p w14:paraId="11738A69" w14:textId="77777777" w:rsidR="000A6E73" w:rsidRDefault="00F025AC" w:rsidP="000A6E73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01524C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Специальные предупреждения</w:t>
      </w:r>
    </w:p>
    <w:p w14:paraId="4F2B5201" w14:textId="55B4BAEA" w:rsidR="005D34FA" w:rsidRPr="000A6E73" w:rsidRDefault="005D34FA" w:rsidP="000A6E73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01524C">
        <w:rPr>
          <w:rFonts w:ascii="Times New Roman" w:hAnsi="Times New Roman"/>
          <w:i/>
          <w:sz w:val="28"/>
          <w:szCs w:val="28"/>
        </w:rPr>
        <w:lastRenderedPageBreak/>
        <w:t xml:space="preserve">Адекватное медикаментозное обеспечение должно быть доступным для немедленного применения в редких случаях развития острой анафилактической реакции. </w:t>
      </w:r>
    </w:p>
    <w:p w14:paraId="4BF5D6A4" w14:textId="77777777" w:rsidR="005D34FA" w:rsidRPr="0001524C" w:rsidRDefault="005D34FA" w:rsidP="000152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524C">
        <w:rPr>
          <w:rFonts w:ascii="Times New Roman" w:hAnsi="Times New Roman"/>
          <w:i/>
          <w:sz w:val="28"/>
          <w:szCs w:val="28"/>
        </w:rPr>
        <w:t>Иммунодефицит в семейном анамнезе.</w:t>
      </w:r>
      <w:r w:rsidRPr="0001524C">
        <w:rPr>
          <w:rFonts w:ascii="Times New Roman" w:hAnsi="Times New Roman"/>
          <w:sz w:val="28"/>
          <w:szCs w:val="28"/>
        </w:rPr>
        <w:t xml:space="preserve"> Следует отложить вакцинацию у пациентов с семейным анамнезом врожденного или приобретенного иммунодефицита. Необходимо оценить иммунный статус и диагностировать наличие </w:t>
      </w:r>
      <w:proofErr w:type="spellStart"/>
      <w:r w:rsidRPr="0001524C">
        <w:rPr>
          <w:rFonts w:ascii="Times New Roman" w:hAnsi="Times New Roman"/>
          <w:sz w:val="28"/>
          <w:szCs w:val="28"/>
        </w:rPr>
        <w:t>иммунодефицитного</w:t>
      </w:r>
      <w:proofErr w:type="spellEnd"/>
      <w:r w:rsidRPr="0001524C">
        <w:rPr>
          <w:rFonts w:ascii="Times New Roman" w:hAnsi="Times New Roman"/>
          <w:sz w:val="28"/>
          <w:szCs w:val="28"/>
        </w:rPr>
        <w:t xml:space="preserve"> состояния. </w:t>
      </w:r>
    </w:p>
    <w:p w14:paraId="50B964AB" w14:textId="77777777" w:rsidR="0075386F" w:rsidRDefault="005D34FA" w:rsidP="000152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524C">
        <w:rPr>
          <w:rFonts w:ascii="Times New Roman" w:hAnsi="Times New Roman"/>
          <w:i/>
          <w:sz w:val="28"/>
          <w:szCs w:val="28"/>
        </w:rPr>
        <w:t>ВИЧ-инфицированные пациенты.</w:t>
      </w:r>
      <w:r w:rsidRPr="0001524C">
        <w:rPr>
          <w:rFonts w:ascii="Times New Roman" w:hAnsi="Times New Roman"/>
          <w:sz w:val="28"/>
          <w:szCs w:val="28"/>
        </w:rPr>
        <w:t xml:space="preserve"> Применение вакцины у ВИЧ-инфицированных пациентов при ветряной оспе следует проводить согласно официальным клиническим рекомендациям</w:t>
      </w:r>
    </w:p>
    <w:p w14:paraId="31382918" w14:textId="3DF73BAE" w:rsidR="005D34FA" w:rsidRPr="0001524C" w:rsidRDefault="005D34FA" w:rsidP="000152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524C">
        <w:rPr>
          <w:rFonts w:ascii="Times New Roman" w:hAnsi="Times New Roman"/>
          <w:i/>
          <w:sz w:val="28"/>
          <w:szCs w:val="28"/>
        </w:rPr>
        <w:t>Риск передачи вакцинного штамма.</w:t>
      </w:r>
      <w:r w:rsidRPr="0001524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1524C">
        <w:rPr>
          <w:rFonts w:ascii="Times New Roman" w:hAnsi="Times New Roman"/>
          <w:sz w:val="28"/>
          <w:szCs w:val="28"/>
        </w:rPr>
        <w:t>Постмаркетинговое</w:t>
      </w:r>
      <w:proofErr w:type="spellEnd"/>
      <w:r w:rsidRPr="0001524C">
        <w:rPr>
          <w:rFonts w:ascii="Times New Roman" w:hAnsi="Times New Roman"/>
          <w:sz w:val="28"/>
          <w:szCs w:val="28"/>
        </w:rPr>
        <w:t xml:space="preserve"> наблюдение установило, что в редких случаях возможна передача вакцинного штамма от здоровых привитых пациентов, у которых развивалась сыпь, сходная </w:t>
      </w:r>
      <w:proofErr w:type="gramStart"/>
      <w:r w:rsidRPr="0001524C">
        <w:rPr>
          <w:rFonts w:ascii="Times New Roman" w:hAnsi="Times New Roman"/>
          <w:sz w:val="28"/>
          <w:szCs w:val="28"/>
        </w:rPr>
        <w:t>с</w:t>
      </w:r>
      <w:proofErr w:type="gramEnd"/>
      <w:r w:rsidRPr="0001524C">
        <w:rPr>
          <w:rFonts w:ascii="Times New Roman" w:hAnsi="Times New Roman"/>
          <w:sz w:val="28"/>
          <w:szCs w:val="28"/>
        </w:rPr>
        <w:t xml:space="preserve"> ветряночной, к лицам, восприимчивым к ветряной оспе. Имеются отдельные сообщения о передаче вакцинного штамма от матери, у которой не развивалась сыпь после введения вакцины, к ее новорожденному ребенку.</w:t>
      </w:r>
    </w:p>
    <w:p w14:paraId="528D5D8D" w14:textId="77777777" w:rsidR="005D34FA" w:rsidRPr="0001524C" w:rsidRDefault="005D34FA" w:rsidP="000152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524C">
        <w:rPr>
          <w:rFonts w:ascii="Times New Roman" w:hAnsi="Times New Roman"/>
          <w:sz w:val="28"/>
          <w:szCs w:val="28"/>
        </w:rPr>
        <w:t>Поэтому привитым пациентам следует, по возможности, избегать контакта с восприимчивыми пациентами с высокой степенью риска в течение периода до 6 недель после вакцинации.</w:t>
      </w:r>
    </w:p>
    <w:p w14:paraId="144AD047" w14:textId="77777777" w:rsidR="005D34FA" w:rsidRPr="0001524C" w:rsidRDefault="005D34FA" w:rsidP="000152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524C">
        <w:rPr>
          <w:rFonts w:ascii="Times New Roman" w:hAnsi="Times New Roman"/>
          <w:sz w:val="28"/>
          <w:szCs w:val="28"/>
        </w:rPr>
        <w:t>К лицам с высоким риском развития ветряной оспы относятся:</w:t>
      </w:r>
    </w:p>
    <w:p w14:paraId="1524F668" w14:textId="77777777" w:rsidR="005D34FA" w:rsidRPr="0001524C" w:rsidRDefault="005D34FA" w:rsidP="000152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524C">
        <w:rPr>
          <w:rFonts w:ascii="Times New Roman" w:hAnsi="Times New Roman"/>
          <w:sz w:val="28"/>
          <w:szCs w:val="28"/>
        </w:rPr>
        <w:t>- лица с ослабленным иммунитетом;</w:t>
      </w:r>
    </w:p>
    <w:p w14:paraId="460DB99D" w14:textId="77777777" w:rsidR="005D34FA" w:rsidRPr="0001524C" w:rsidRDefault="005D34FA" w:rsidP="000152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524C">
        <w:rPr>
          <w:rFonts w:ascii="Times New Roman" w:hAnsi="Times New Roman"/>
          <w:sz w:val="28"/>
          <w:szCs w:val="28"/>
        </w:rPr>
        <w:t>- беременные женщины, не болевшие ветряной оспой или не имеющие подтвержденных лабораторных данных о перенесенной ветряной оспе;</w:t>
      </w:r>
    </w:p>
    <w:p w14:paraId="1796A0F7" w14:textId="77777777" w:rsidR="005D34FA" w:rsidRPr="00691911" w:rsidRDefault="005D34FA" w:rsidP="0001524C">
      <w:pPr>
        <w:tabs>
          <w:tab w:val="left" w:pos="600"/>
        </w:tabs>
        <w:spacing w:after="0" w:line="240" w:lineRule="auto"/>
        <w:ind w:right="-20"/>
        <w:jc w:val="both"/>
        <w:rPr>
          <w:rFonts w:ascii="Times New Roman" w:eastAsia="Arial" w:hAnsi="Times New Roman"/>
          <w:bCs/>
          <w:spacing w:val="-1"/>
          <w:sz w:val="28"/>
          <w:szCs w:val="28"/>
        </w:rPr>
      </w:pPr>
      <w:r w:rsidRPr="0001524C">
        <w:rPr>
          <w:rFonts w:ascii="Times New Roman" w:hAnsi="Times New Roman"/>
          <w:sz w:val="28"/>
          <w:szCs w:val="28"/>
        </w:rPr>
        <w:t xml:space="preserve">- новорожденные от матерей, не болевших ветряной оспой или не имеющих подтвержденных лабораторных данных о перенесенной ветряной оспе, а также все новорожденные младенцы, родившиеся на сроке беременности до 28 </w:t>
      </w:r>
      <w:r w:rsidRPr="00691911">
        <w:rPr>
          <w:rFonts w:ascii="Times New Roman" w:hAnsi="Times New Roman"/>
          <w:sz w:val="28"/>
          <w:szCs w:val="28"/>
        </w:rPr>
        <w:t>недель, вне зависимости от иммунного статуса матери против ветряной оспы.</w:t>
      </w:r>
      <w:r w:rsidRPr="00691911">
        <w:rPr>
          <w:rFonts w:ascii="Times New Roman" w:eastAsia="Arial" w:hAnsi="Times New Roman"/>
          <w:bCs/>
          <w:spacing w:val="-1"/>
          <w:sz w:val="28"/>
          <w:szCs w:val="28"/>
        </w:rPr>
        <w:t xml:space="preserve"> </w:t>
      </w:r>
    </w:p>
    <w:p w14:paraId="08A7FD83" w14:textId="1E4CC6FE" w:rsidR="0075386F" w:rsidRDefault="00691911" w:rsidP="000152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91911">
        <w:rPr>
          <w:rFonts w:ascii="Times New Roman" w:hAnsi="Times New Roman"/>
          <w:i/>
          <w:sz w:val="28"/>
          <w:szCs w:val="28"/>
        </w:rPr>
        <w:t>Иммунноглобулины</w:t>
      </w:r>
      <w:proofErr w:type="spellEnd"/>
      <w:r w:rsidRPr="00691911">
        <w:rPr>
          <w:rFonts w:ascii="Times New Roman" w:hAnsi="Times New Roman"/>
          <w:i/>
          <w:sz w:val="28"/>
          <w:szCs w:val="28"/>
        </w:rPr>
        <w:t xml:space="preserve"> и трансфузии.</w:t>
      </w:r>
      <w:r w:rsidR="005D34FA" w:rsidRPr="00691911">
        <w:rPr>
          <w:rFonts w:ascii="Times New Roman" w:hAnsi="Times New Roman"/>
          <w:sz w:val="28"/>
          <w:szCs w:val="28"/>
        </w:rPr>
        <w:t xml:space="preserve"> Иммуноглобулины не следует применять совместно с </w:t>
      </w:r>
      <w:proofErr w:type="spellStart"/>
      <w:r w:rsidR="005D34FA" w:rsidRPr="00691911">
        <w:rPr>
          <w:rFonts w:ascii="Times New Roman" w:hAnsi="Times New Roman"/>
          <w:sz w:val="28"/>
          <w:szCs w:val="28"/>
        </w:rPr>
        <w:t>Вариваксом</w:t>
      </w:r>
      <w:proofErr w:type="spellEnd"/>
      <w:r w:rsidR="005D34FA" w:rsidRPr="00691911">
        <w:rPr>
          <w:rFonts w:ascii="Times New Roman" w:hAnsi="Times New Roman"/>
          <w:sz w:val="28"/>
          <w:szCs w:val="28"/>
        </w:rPr>
        <w:t xml:space="preserve">. Вакцинацию следует отложить, как минимум, на 5 месяцев после переливаний крови, плазмы или введения иммуноглобулинов. После применения </w:t>
      </w:r>
      <w:proofErr w:type="spellStart"/>
      <w:r w:rsidR="005D34FA" w:rsidRPr="00691911">
        <w:rPr>
          <w:rFonts w:ascii="Times New Roman" w:hAnsi="Times New Roman"/>
          <w:sz w:val="28"/>
          <w:szCs w:val="28"/>
        </w:rPr>
        <w:t>Варивакса</w:t>
      </w:r>
      <w:proofErr w:type="spellEnd"/>
      <w:r w:rsidR="005D34FA" w:rsidRPr="00691911">
        <w:rPr>
          <w:rFonts w:ascii="Times New Roman" w:hAnsi="Times New Roman"/>
          <w:sz w:val="28"/>
          <w:szCs w:val="28"/>
        </w:rPr>
        <w:t xml:space="preserve"> иммуноглобулины</w:t>
      </w:r>
      <w:r w:rsidR="005D34FA" w:rsidRPr="0001524C">
        <w:rPr>
          <w:rFonts w:ascii="Times New Roman" w:hAnsi="Times New Roman"/>
          <w:sz w:val="28"/>
          <w:szCs w:val="28"/>
        </w:rPr>
        <w:t xml:space="preserve"> не следует назначать на протяжении 2 месяцев, за исключением случаев, когда польза применения иммуноглобулинов превышает пользу от  вакцинации.</w:t>
      </w:r>
    </w:p>
    <w:p w14:paraId="08A9F0E9" w14:textId="7357C185" w:rsidR="005D34FA" w:rsidRPr="0001524C" w:rsidRDefault="005D34FA" w:rsidP="000152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524C">
        <w:rPr>
          <w:rFonts w:ascii="Times New Roman" w:hAnsi="Times New Roman"/>
          <w:i/>
          <w:sz w:val="28"/>
          <w:szCs w:val="28"/>
        </w:rPr>
        <w:t>Лечение салицилатами.</w:t>
      </w:r>
      <w:r w:rsidRPr="0001524C">
        <w:rPr>
          <w:rFonts w:ascii="Times New Roman" w:hAnsi="Times New Roman"/>
          <w:sz w:val="28"/>
          <w:szCs w:val="28"/>
        </w:rPr>
        <w:t xml:space="preserve"> Рекомендуется после вакцинации </w:t>
      </w:r>
      <w:proofErr w:type="spellStart"/>
      <w:r w:rsidRPr="0001524C">
        <w:rPr>
          <w:rFonts w:ascii="Times New Roman" w:hAnsi="Times New Roman"/>
          <w:sz w:val="28"/>
          <w:szCs w:val="28"/>
        </w:rPr>
        <w:t>Вариваксом</w:t>
      </w:r>
      <w:proofErr w:type="spellEnd"/>
      <w:r w:rsidRPr="0001524C">
        <w:rPr>
          <w:rFonts w:ascii="Times New Roman" w:hAnsi="Times New Roman"/>
          <w:sz w:val="28"/>
          <w:szCs w:val="28"/>
        </w:rPr>
        <w:t xml:space="preserve"> избегать применения салицилатов (ацетилсалициловой кислоты) или салицилат-содержащих препаратов у детей и подростков в возрасте от 12 месяцев до 17 лет в течение 6 недель вследствие наличия причинно-следственной связи синдрома Рейе с терапией ацетилсалициловой кислотой и диким штаммом ветряной оспы. </w:t>
      </w:r>
    </w:p>
    <w:p w14:paraId="0DAC4BEF" w14:textId="77777777" w:rsidR="00E508C5" w:rsidRPr="00DB4D1F" w:rsidRDefault="00E508C5" w:rsidP="00E508C5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DB4D1F">
        <w:rPr>
          <w:rFonts w:ascii="Times New Roman" w:hAnsi="Times New Roman"/>
          <w:i/>
          <w:sz w:val="28"/>
          <w:szCs w:val="28"/>
        </w:rPr>
        <w:lastRenderedPageBreak/>
        <w:t>Во время беременности или лактации</w:t>
      </w:r>
    </w:p>
    <w:p w14:paraId="798E4D2E" w14:textId="77777777" w:rsidR="005D34FA" w:rsidRPr="0001524C" w:rsidRDefault="005D34FA" w:rsidP="000152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B4D1F">
        <w:rPr>
          <w:rFonts w:ascii="Times New Roman" w:hAnsi="Times New Roman"/>
          <w:sz w:val="28"/>
          <w:szCs w:val="28"/>
        </w:rPr>
        <w:t xml:space="preserve">Вакцина </w:t>
      </w:r>
      <w:proofErr w:type="spellStart"/>
      <w:r w:rsidRPr="00DB4D1F">
        <w:rPr>
          <w:rFonts w:ascii="Times New Roman" w:hAnsi="Times New Roman"/>
          <w:sz w:val="28"/>
          <w:szCs w:val="28"/>
        </w:rPr>
        <w:t>Варивакс</w:t>
      </w:r>
      <w:proofErr w:type="spellEnd"/>
      <w:r w:rsidRPr="00DB4D1F">
        <w:rPr>
          <w:rFonts w:ascii="Times New Roman" w:hAnsi="Times New Roman"/>
          <w:sz w:val="28"/>
          <w:szCs w:val="28"/>
        </w:rPr>
        <w:t xml:space="preserve"> противопоказана беременным женщинам, поскольку дикий штамм вируса иногда может быть причиной врожденной инфекции ветряной оспы. Следует избегать беременности на протяжении 3 месяцев после</w:t>
      </w:r>
      <w:r w:rsidRPr="0001524C">
        <w:rPr>
          <w:rFonts w:ascii="Times New Roman" w:hAnsi="Times New Roman"/>
          <w:sz w:val="28"/>
          <w:szCs w:val="28"/>
        </w:rPr>
        <w:t xml:space="preserve"> вакцинации препаратом </w:t>
      </w:r>
      <w:proofErr w:type="spellStart"/>
      <w:r w:rsidRPr="0001524C">
        <w:rPr>
          <w:rFonts w:ascii="Times New Roman" w:hAnsi="Times New Roman"/>
          <w:sz w:val="28"/>
          <w:szCs w:val="28"/>
        </w:rPr>
        <w:t>Варивакс</w:t>
      </w:r>
      <w:proofErr w:type="spellEnd"/>
      <w:r w:rsidRPr="0001524C">
        <w:rPr>
          <w:rFonts w:ascii="Times New Roman" w:hAnsi="Times New Roman"/>
          <w:sz w:val="28"/>
          <w:szCs w:val="28"/>
        </w:rPr>
        <w:t xml:space="preserve">. </w:t>
      </w:r>
    </w:p>
    <w:p w14:paraId="6333E388" w14:textId="77777777" w:rsidR="005D34FA" w:rsidRPr="0001524C" w:rsidRDefault="005D34FA" w:rsidP="000152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524C">
        <w:rPr>
          <w:rFonts w:ascii="Times New Roman" w:hAnsi="Times New Roman"/>
          <w:sz w:val="28"/>
          <w:szCs w:val="28"/>
        </w:rPr>
        <w:t xml:space="preserve">Не установлено, выделяется ли вакцинный вирус ветряной оспы с грудным молоком. Из-за возможного риска передачи вакцинного штамма вируса от матери к младенцу, следует с осторожностью применять </w:t>
      </w:r>
      <w:proofErr w:type="spellStart"/>
      <w:r w:rsidRPr="0001524C">
        <w:rPr>
          <w:rFonts w:ascii="Times New Roman" w:hAnsi="Times New Roman"/>
          <w:sz w:val="28"/>
          <w:szCs w:val="28"/>
        </w:rPr>
        <w:t>Варивакс</w:t>
      </w:r>
      <w:proofErr w:type="spellEnd"/>
      <w:r w:rsidRPr="0001524C">
        <w:rPr>
          <w:rFonts w:ascii="Times New Roman" w:hAnsi="Times New Roman"/>
          <w:sz w:val="28"/>
          <w:szCs w:val="28"/>
        </w:rPr>
        <w:t xml:space="preserve"> у женщин, кормящих грудью.  </w:t>
      </w:r>
    </w:p>
    <w:p w14:paraId="76A05123" w14:textId="77777777" w:rsidR="002C3816" w:rsidRPr="0001524C" w:rsidRDefault="00F025AC" w:rsidP="0001524C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01524C">
        <w:rPr>
          <w:rFonts w:ascii="Times New Roman" w:hAnsi="Times New Roman"/>
          <w:i/>
          <w:sz w:val="28"/>
          <w:szCs w:val="28"/>
        </w:rPr>
        <w:t>Особенности влияния препарата на способность управлять транспортным средством или потенциально опасными механизмами</w:t>
      </w:r>
    </w:p>
    <w:p w14:paraId="7F55B428" w14:textId="77777777" w:rsidR="005D34FA" w:rsidRPr="0001524C" w:rsidRDefault="005D34FA" w:rsidP="000152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524C">
        <w:rPr>
          <w:rFonts w:ascii="Times New Roman" w:hAnsi="Times New Roman"/>
          <w:sz w:val="28"/>
          <w:szCs w:val="28"/>
        </w:rPr>
        <w:t xml:space="preserve">Исследования влияния вакцины </w:t>
      </w:r>
      <w:proofErr w:type="spellStart"/>
      <w:r w:rsidRPr="0001524C">
        <w:rPr>
          <w:rFonts w:ascii="Times New Roman" w:hAnsi="Times New Roman"/>
          <w:sz w:val="28"/>
          <w:szCs w:val="28"/>
        </w:rPr>
        <w:t>Варивакс</w:t>
      </w:r>
      <w:proofErr w:type="spellEnd"/>
      <w:r w:rsidRPr="0001524C">
        <w:rPr>
          <w:rFonts w:ascii="Times New Roman" w:hAnsi="Times New Roman"/>
          <w:sz w:val="28"/>
          <w:szCs w:val="28"/>
        </w:rPr>
        <w:t xml:space="preserve"> на способность управлять транспортным средством и использовать различные механизмы не проводились.</w:t>
      </w:r>
    </w:p>
    <w:p w14:paraId="15ED59E5" w14:textId="77777777" w:rsidR="002C3816" w:rsidRPr="0001524C" w:rsidRDefault="002C3816" w:rsidP="0001524C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4D9E674E" w14:textId="77777777" w:rsidR="00F256BA" w:rsidRPr="0001524C" w:rsidRDefault="00F025AC" w:rsidP="0001524C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1524C">
        <w:rPr>
          <w:rFonts w:ascii="Times New Roman" w:eastAsia="Times New Roman" w:hAnsi="Times New Roman"/>
          <w:b/>
          <w:sz w:val="28"/>
          <w:szCs w:val="28"/>
          <w:lang w:eastAsia="ru-RU"/>
        </w:rPr>
        <w:t>Рекомендации по применению</w:t>
      </w:r>
    </w:p>
    <w:p w14:paraId="548498D8" w14:textId="77777777" w:rsidR="005D34FA" w:rsidRPr="0001524C" w:rsidRDefault="005D34FA" w:rsidP="000152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524C">
        <w:rPr>
          <w:rFonts w:ascii="Times New Roman" w:hAnsi="Times New Roman"/>
          <w:sz w:val="28"/>
          <w:szCs w:val="28"/>
        </w:rPr>
        <w:t xml:space="preserve">Вакцина </w:t>
      </w:r>
      <w:proofErr w:type="spellStart"/>
      <w:r w:rsidRPr="0001524C">
        <w:rPr>
          <w:rFonts w:ascii="Times New Roman" w:hAnsi="Times New Roman"/>
          <w:sz w:val="28"/>
          <w:szCs w:val="28"/>
        </w:rPr>
        <w:t>Варивакс</w:t>
      </w:r>
      <w:proofErr w:type="spellEnd"/>
      <w:r w:rsidRPr="0001524C">
        <w:rPr>
          <w:rFonts w:ascii="Times New Roman" w:hAnsi="Times New Roman"/>
          <w:sz w:val="28"/>
          <w:szCs w:val="28"/>
        </w:rPr>
        <w:t xml:space="preserve"> вводится в дозе 0.5 мл подкожно в область дельтовидной мышцы плеча или переднебоковую поверхность бедра.</w:t>
      </w:r>
    </w:p>
    <w:p w14:paraId="7DE86D75" w14:textId="77777777" w:rsidR="005D34FA" w:rsidRPr="0001524C" w:rsidRDefault="005D34FA" w:rsidP="0001524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1524C">
        <w:rPr>
          <w:rFonts w:ascii="Times New Roman" w:hAnsi="Times New Roman"/>
          <w:b/>
          <w:sz w:val="28"/>
          <w:szCs w:val="28"/>
        </w:rPr>
        <w:t>НЕ ВВОДИТЬ ВНУТРИВЕННО ИЛИ ВНУТРИМЫШЕЧНО!</w:t>
      </w:r>
    </w:p>
    <w:p w14:paraId="58BC1D49" w14:textId="77777777" w:rsidR="005D34FA" w:rsidRPr="0001524C" w:rsidRDefault="005D34FA" w:rsidP="0001524C">
      <w:pPr>
        <w:spacing w:after="0" w:line="240" w:lineRule="auto"/>
        <w:jc w:val="both"/>
        <w:rPr>
          <w:rFonts w:ascii="Times New Roman" w:hAnsi="Times New Roman"/>
          <w:bCs/>
          <w:i/>
          <w:iCs/>
          <w:sz w:val="28"/>
          <w:szCs w:val="28"/>
        </w:rPr>
      </w:pPr>
      <w:r w:rsidRPr="0001524C">
        <w:rPr>
          <w:rFonts w:ascii="Times New Roman" w:hAnsi="Times New Roman"/>
          <w:bCs/>
          <w:i/>
          <w:iCs/>
          <w:sz w:val="28"/>
          <w:szCs w:val="28"/>
        </w:rPr>
        <w:t>Дети и подростки в возрасте от 12 месяцев до 12 лет</w:t>
      </w:r>
    </w:p>
    <w:p w14:paraId="43BC560E" w14:textId="77777777" w:rsidR="005D34FA" w:rsidRPr="0001524C" w:rsidRDefault="005D34FA" w:rsidP="0001524C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01524C">
        <w:rPr>
          <w:rFonts w:ascii="Times New Roman" w:hAnsi="Times New Roman"/>
          <w:sz w:val="28"/>
          <w:szCs w:val="28"/>
        </w:rPr>
        <w:t xml:space="preserve">При введении второй дозы вакцины, </w:t>
      </w:r>
      <w:r w:rsidRPr="0001524C">
        <w:rPr>
          <w:rFonts w:ascii="Times New Roman" w:hAnsi="Times New Roman"/>
          <w:bCs/>
          <w:iCs/>
          <w:sz w:val="28"/>
          <w:szCs w:val="28"/>
        </w:rPr>
        <w:t>интервал между первой и второй дозами должен составлять, как минимум, 3 месяца</w:t>
      </w:r>
    </w:p>
    <w:p w14:paraId="2B3E3D71" w14:textId="77777777" w:rsidR="005D34FA" w:rsidRPr="0001524C" w:rsidRDefault="005D34FA" w:rsidP="0001524C">
      <w:pPr>
        <w:spacing w:after="0" w:line="240" w:lineRule="auto"/>
        <w:jc w:val="both"/>
        <w:rPr>
          <w:rFonts w:ascii="Times New Roman" w:hAnsi="Times New Roman"/>
          <w:bCs/>
          <w:i/>
          <w:iCs/>
          <w:sz w:val="28"/>
          <w:szCs w:val="28"/>
        </w:rPr>
      </w:pPr>
      <w:r w:rsidRPr="0001524C">
        <w:rPr>
          <w:rFonts w:ascii="Times New Roman" w:hAnsi="Times New Roman"/>
          <w:bCs/>
          <w:i/>
          <w:iCs/>
          <w:sz w:val="28"/>
          <w:szCs w:val="28"/>
        </w:rPr>
        <w:t>Подростки в возрасте 13 лет и старше и взрослые пациенты</w:t>
      </w:r>
    </w:p>
    <w:p w14:paraId="0DC7D02D" w14:textId="77777777" w:rsidR="005D34FA" w:rsidRPr="0001524C" w:rsidRDefault="005D34FA" w:rsidP="000152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524C">
        <w:rPr>
          <w:rFonts w:ascii="Times New Roman" w:hAnsi="Times New Roman"/>
          <w:sz w:val="28"/>
          <w:szCs w:val="28"/>
        </w:rPr>
        <w:t xml:space="preserve">Пациенты в возрасте 13 лет и старше должны получить две дозы с минимальным интервалом 4 недели. </w:t>
      </w:r>
    </w:p>
    <w:p w14:paraId="458A03B2" w14:textId="77777777" w:rsidR="005D34FA" w:rsidRPr="00061B5C" w:rsidRDefault="005D34FA" w:rsidP="000152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61B5C">
        <w:rPr>
          <w:rFonts w:ascii="Times New Roman" w:hAnsi="Times New Roman"/>
          <w:i/>
          <w:sz w:val="28"/>
          <w:szCs w:val="28"/>
        </w:rPr>
        <w:t>Дети.</w:t>
      </w:r>
      <w:r w:rsidRPr="00061B5C">
        <w:rPr>
          <w:rFonts w:ascii="Times New Roman" w:hAnsi="Times New Roman"/>
          <w:sz w:val="28"/>
          <w:szCs w:val="28"/>
        </w:rPr>
        <w:t xml:space="preserve"> В настоящее время отсутствуют данные по эффективности и безопасности </w:t>
      </w:r>
      <w:proofErr w:type="spellStart"/>
      <w:r w:rsidRPr="00061B5C">
        <w:rPr>
          <w:rFonts w:ascii="Times New Roman" w:hAnsi="Times New Roman"/>
          <w:sz w:val="28"/>
          <w:szCs w:val="28"/>
        </w:rPr>
        <w:t>Варивакса</w:t>
      </w:r>
      <w:proofErr w:type="spellEnd"/>
      <w:r w:rsidRPr="00061B5C">
        <w:rPr>
          <w:rFonts w:ascii="Times New Roman" w:hAnsi="Times New Roman"/>
          <w:sz w:val="28"/>
          <w:szCs w:val="28"/>
        </w:rPr>
        <w:t xml:space="preserve"> у детей младше 12 месяцев. </w:t>
      </w:r>
    </w:p>
    <w:p w14:paraId="5ABCAA17" w14:textId="77777777" w:rsidR="005D34FA" w:rsidRPr="0001524C" w:rsidRDefault="005D34FA" w:rsidP="0001524C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01524C">
        <w:rPr>
          <w:rFonts w:ascii="Times New Roman" w:hAnsi="Times New Roman"/>
          <w:i/>
          <w:sz w:val="28"/>
          <w:szCs w:val="28"/>
        </w:rPr>
        <w:t>Приготовление раствора для введения</w:t>
      </w:r>
    </w:p>
    <w:p w14:paraId="12D619D0" w14:textId="77777777" w:rsidR="005D34FA" w:rsidRPr="0001524C" w:rsidRDefault="005D34FA" w:rsidP="000152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524C">
        <w:rPr>
          <w:rFonts w:ascii="Times New Roman" w:hAnsi="Times New Roman"/>
          <w:sz w:val="28"/>
          <w:szCs w:val="28"/>
        </w:rPr>
        <w:t xml:space="preserve">Для восстановления </w:t>
      </w:r>
      <w:proofErr w:type="spellStart"/>
      <w:r w:rsidRPr="0001524C">
        <w:rPr>
          <w:rFonts w:ascii="Times New Roman" w:hAnsi="Times New Roman"/>
          <w:sz w:val="28"/>
          <w:szCs w:val="28"/>
        </w:rPr>
        <w:t>лиофилизата</w:t>
      </w:r>
      <w:proofErr w:type="spellEnd"/>
      <w:r w:rsidRPr="0001524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1524C">
        <w:rPr>
          <w:rFonts w:ascii="Times New Roman" w:hAnsi="Times New Roman"/>
          <w:sz w:val="28"/>
          <w:szCs w:val="28"/>
        </w:rPr>
        <w:t>Варивакса</w:t>
      </w:r>
      <w:proofErr w:type="spellEnd"/>
      <w:r w:rsidRPr="0001524C">
        <w:rPr>
          <w:rFonts w:ascii="Times New Roman" w:hAnsi="Times New Roman"/>
          <w:sz w:val="28"/>
          <w:szCs w:val="28"/>
        </w:rPr>
        <w:t xml:space="preserve"> следует использовать только стерильный растворитель, который поставляется вместе с упаковкой. Стерильный растворитель не содержит консервантов или других противовирусных агентов, которые могут инактивировать вакцинный штамм. </w:t>
      </w:r>
    </w:p>
    <w:p w14:paraId="3AA8F1CB" w14:textId="77777777" w:rsidR="005D34FA" w:rsidRPr="0001524C" w:rsidRDefault="005D34FA" w:rsidP="000152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524C">
        <w:rPr>
          <w:rFonts w:ascii="Times New Roman" w:hAnsi="Times New Roman"/>
          <w:sz w:val="28"/>
          <w:szCs w:val="28"/>
        </w:rPr>
        <w:t xml:space="preserve">Для восстановления и введения </w:t>
      </w:r>
      <w:proofErr w:type="spellStart"/>
      <w:r w:rsidRPr="0001524C">
        <w:rPr>
          <w:rFonts w:ascii="Times New Roman" w:hAnsi="Times New Roman"/>
          <w:sz w:val="28"/>
          <w:szCs w:val="28"/>
        </w:rPr>
        <w:t>Варивакса</w:t>
      </w:r>
      <w:proofErr w:type="spellEnd"/>
      <w:r w:rsidRPr="0001524C">
        <w:rPr>
          <w:rFonts w:ascii="Times New Roman" w:hAnsi="Times New Roman"/>
          <w:sz w:val="28"/>
          <w:szCs w:val="28"/>
        </w:rPr>
        <w:t xml:space="preserve"> следует использовать стерильный шприц, не содержащий консервантов, антисептиков и детергентов, которые могут инактивировать вакцинный штамм.</w:t>
      </w:r>
    </w:p>
    <w:p w14:paraId="7E50B92E" w14:textId="77777777" w:rsidR="005D34FA" w:rsidRPr="0001524C" w:rsidRDefault="005D34FA" w:rsidP="000152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524C">
        <w:rPr>
          <w:rFonts w:ascii="Times New Roman" w:hAnsi="Times New Roman"/>
          <w:sz w:val="28"/>
          <w:szCs w:val="28"/>
        </w:rPr>
        <w:t xml:space="preserve">Для разведения вакцины необходимо извлечь весь объем стерильного растворителя в шприц. Затем весь набранный объем растворителя необходимо переместить во флакон с </w:t>
      </w:r>
      <w:proofErr w:type="spellStart"/>
      <w:r w:rsidRPr="0001524C">
        <w:rPr>
          <w:rFonts w:ascii="Times New Roman" w:hAnsi="Times New Roman"/>
          <w:sz w:val="28"/>
          <w:szCs w:val="28"/>
        </w:rPr>
        <w:t>лиофилизированный</w:t>
      </w:r>
      <w:proofErr w:type="spellEnd"/>
      <w:r w:rsidRPr="0001524C">
        <w:rPr>
          <w:rFonts w:ascii="Times New Roman" w:hAnsi="Times New Roman"/>
          <w:sz w:val="28"/>
          <w:szCs w:val="28"/>
        </w:rPr>
        <w:t xml:space="preserve"> порошком и осторожно покачать флакон для полного перемешивания.  Набрать в шприц весь объем восстановленной вакцины (0.5 мл) и ввести подкожно. После </w:t>
      </w:r>
      <w:r w:rsidRPr="0001524C">
        <w:rPr>
          <w:rFonts w:ascii="Times New Roman" w:hAnsi="Times New Roman"/>
          <w:sz w:val="28"/>
          <w:szCs w:val="28"/>
        </w:rPr>
        <w:lastRenderedPageBreak/>
        <w:t xml:space="preserve">восстановления </w:t>
      </w:r>
      <w:proofErr w:type="spellStart"/>
      <w:r w:rsidRPr="0001524C">
        <w:rPr>
          <w:rFonts w:ascii="Times New Roman" w:hAnsi="Times New Roman"/>
          <w:sz w:val="28"/>
          <w:szCs w:val="28"/>
        </w:rPr>
        <w:t>Варивакс</w:t>
      </w:r>
      <w:proofErr w:type="spellEnd"/>
      <w:r w:rsidRPr="0001524C">
        <w:rPr>
          <w:rFonts w:ascii="Times New Roman" w:hAnsi="Times New Roman"/>
          <w:sz w:val="28"/>
          <w:szCs w:val="28"/>
        </w:rPr>
        <w:t xml:space="preserve"> представляет собой прозрачную жидкость </w:t>
      </w:r>
      <w:proofErr w:type="gramStart"/>
      <w:r w:rsidRPr="0001524C">
        <w:rPr>
          <w:rFonts w:ascii="Times New Roman" w:hAnsi="Times New Roman"/>
          <w:sz w:val="28"/>
          <w:szCs w:val="28"/>
        </w:rPr>
        <w:t>от</w:t>
      </w:r>
      <w:proofErr w:type="gramEnd"/>
      <w:r w:rsidRPr="0001524C">
        <w:rPr>
          <w:rFonts w:ascii="Times New Roman" w:hAnsi="Times New Roman"/>
          <w:sz w:val="28"/>
          <w:szCs w:val="28"/>
        </w:rPr>
        <w:t xml:space="preserve"> бесцветного до бледно-желтого цвета. </w:t>
      </w:r>
    </w:p>
    <w:p w14:paraId="79DD2201" w14:textId="77777777" w:rsidR="005D34FA" w:rsidRPr="0001524C" w:rsidRDefault="005D34FA" w:rsidP="000152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524C">
        <w:rPr>
          <w:rFonts w:ascii="Times New Roman" w:hAnsi="Times New Roman"/>
          <w:sz w:val="28"/>
          <w:szCs w:val="28"/>
        </w:rPr>
        <w:t>Восстановленную вакцину необходимо визуально осмотреть на наличие твердых примесей, осадка, изменения цвета. Вакцину нельзя использовать в случае обнаружения твердых примесей или изменения цвета.</w:t>
      </w:r>
    </w:p>
    <w:p w14:paraId="336E69CA" w14:textId="77777777" w:rsidR="005D34FA" w:rsidRPr="0001524C" w:rsidRDefault="005D34FA" w:rsidP="000152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524C">
        <w:rPr>
          <w:rFonts w:ascii="Times New Roman" w:hAnsi="Times New Roman"/>
          <w:sz w:val="28"/>
          <w:szCs w:val="28"/>
        </w:rPr>
        <w:t xml:space="preserve">После восстановления </w:t>
      </w:r>
      <w:proofErr w:type="spellStart"/>
      <w:r w:rsidRPr="0001524C">
        <w:rPr>
          <w:rFonts w:ascii="Times New Roman" w:hAnsi="Times New Roman"/>
          <w:sz w:val="28"/>
          <w:szCs w:val="28"/>
        </w:rPr>
        <w:t>лиофилизата</w:t>
      </w:r>
      <w:proofErr w:type="spellEnd"/>
      <w:r w:rsidRPr="0001524C">
        <w:rPr>
          <w:rFonts w:ascii="Times New Roman" w:hAnsi="Times New Roman"/>
          <w:sz w:val="28"/>
          <w:szCs w:val="28"/>
        </w:rPr>
        <w:t xml:space="preserve"> вакцину рекомендуется использовать немедленно. </w:t>
      </w:r>
    </w:p>
    <w:p w14:paraId="2DDD33BD" w14:textId="77777777" w:rsidR="005D34FA" w:rsidRPr="0001524C" w:rsidRDefault="005D34FA" w:rsidP="000152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524C">
        <w:rPr>
          <w:rFonts w:ascii="Times New Roman" w:hAnsi="Times New Roman"/>
          <w:b/>
          <w:sz w:val="28"/>
          <w:szCs w:val="28"/>
        </w:rPr>
        <w:t>Если восстановленная вакцина не была использована в течение 30 минут, то ее следует утилизировать! Восстановленная вакцина замораживанию не подлежит!</w:t>
      </w:r>
    </w:p>
    <w:p w14:paraId="1A16ACD5" w14:textId="77777777" w:rsidR="005D34FA" w:rsidRPr="0001524C" w:rsidRDefault="005D34FA" w:rsidP="000152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524C">
        <w:rPr>
          <w:rFonts w:ascii="Times New Roman" w:hAnsi="Times New Roman"/>
          <w:sz w:val="28"/>
          <w:szCs w:val="28"/>
        </w:rPr>
        <w:t xml:space="preserve">Вакцина </w:t>
      </w:r>
      <w:proofErr w:type="spellStart"/>
      <w:r w:rsidRPr="0001524C">
        <w:rPr>
          <w:rFonts w:ascii="Times New Roman" w:hAnsi="Times New Roman"/>
          <w:sz w:val="28"/>
          <w:szCs w:val="28"/>
        </w:rPr>
        <w:t>Варивакс</w:t>
      </w:r>
      <w:proofErr w:type="spellEnd"/>
      <w:r w:rsidRPr="0001524C">
        <w:rPr>
          <w:rFonts w:ascii="Times New Roman" w:hAnsi="Times New Roman"/>
          <w:sz w:val="28"/>
          <w:szCs w:val="28"/>
        </w:rPr>
        <w:t xml:space="preserve"> не должна смешиваться с какими-либо другими вакцинами при приготовлении или восстановлении.   </w:t>
      </w:r>
    </w:p>
    <w:p w14:paraId="43010B79" w14:textId="77777777" w:rsidR="0001524C" w:rsidRDefault="0001524C" w:rsidP="0001524C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14:paraId="72F132AE" w14:textId="0F36C3C5" w:rsidR="00F025AC" w:rsidRPr="0001524C" w:rsidRDefault="00F025AC" w:rsidP="0001524C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1524C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Меры, которые необходимо принять в случае передозировки</w:t>
      </w:r>
      <w:r w:rsidRPr="0001524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14:paraId="2A322C1B" w14:textId="77777777" w:rsidR="005D34FA" w:rsidRPr="0001524C" w:rsidRDefault="005D34FA" w:rsidP="000152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524C">
        <w:rPr>
          <w:rFonts w:ascii="Times New Roman" w:hAnsi="Times New Roman"/>
          <w:sz w:val="28"/>
          <w:szCs w:val="28"/>
        </w:rPr>
        <w:t xml:space="preserve">Получены сообщения о случайном введении вакцины </w:t>
      </w:r>
      <w:proofErr w:type="spellStart"/>
      <w:r w:rsidRPr="0001524C">
        <w:rPr>
          <w:rFonts w:ascii="Times New Roman" w:hAnsi="Times New Roman"/>
          <w:sz w:val="28"/>
          <w:szCs w:val="28"/>
        </w:rPr>
        <w:t>Варивакс</w:t>
      </w:r>
      <w:proofErr w:type="spellEnd"/>
      <w:r w:rsidRPr="0001524C">
        <w:rPr>
          <w:rFonts w:ascii="Times New Roman" w:hAnsi="Times New Roman"/>
          <w:sz w:val="28"/>
          <w:szCs w:val="28"/>
        </w:rPr>
        <w:t xml:space="preserve"> выше рекомендованной дозы (превышение разовой дозы, введение более одной дозы, введение с интервалом между дозами короче рекомендованного). В этих случаях сообщались следующие нежелательные явления: покраснение в месте введения инъекции, болезненность, воспаление; раздражительность; желудочно-кишечные расстройства, такие как кровавая рвота, рвота, гастроэнтерит и диарея; кашель и вирусная инфекция. Ни один из случаев не имел долгосрочных осложнений.</w:t>
      </w:r>
    </w:p>
    <w:p w14:paraId="61D2DB0D" w14:textId="77777777" w:rsidR="00F256BA" w:rsidRPr="0001524C" w:rsidRDefault="00F256BA" w:rsidP="0001524C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712A7A5B" w14:textId="77777777" w:rsidR="00F025AC" w:rsidRPr="0001524C" w:rsidRDefault="00F025AC" w:rsidP="000152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524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Описание нежелательных реакций, </w:t>
      </w:r>
      <w:r w:rsidRPr="0001524C">
        <w:rPr>
          <w:rFonts w:ascii="Times New Roman" w:hAnsi="Times New Roman"/>
          <w:b/>
          <w:sz w:val="28"/>
          <w:szCs w:val="28"/>
        </w:rPr>
        <w:t xml:space="preserve">которые проявляются при стандартном применении ЛП и меры, которые следует принять в этом случае </w:t>
      </w:r>
    </w:p>
    <w:p w14:paraId="05A4DFD6" w14:textId="77777777" w:rsidR="005D34FA" w:rsidRPr="0001524C" w:rsidRDefault="005D34FA" w:rsidP="0001524C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01524C">
        <w:rPr>
          <w:rFonts w:ascii="Times New Roman" w:hAnsi="Times New Roman"/>
          <w:sz w:val="28"/>
          <w:szCs w:val="28"/>
        </w:rPr>
        <w:t xml:space="preserve">Нежелательные явления после введения 1 дозы классифицированы по частоте возникновения: </w:t>
      </w:r>
      <w:r w:rsidRPr="0001524C">
        <w:rPr>
          <w:rFonts w:ascii="Times New Roman" w:hAnsi="Times New Roman"/>
          <w:i/>
          <w:sz w:val="28"/>
          <w:szCs w:val="28"/>
        </w:rPr>
        <w:t>очень часто (</w:t>
      </w:r>
      <w:r w:rsidRPr="0001524C">
        <w:rPr>
          <w:rFonts w:ascii="Times New Roman" w:hAnsi="Times New Roman"/>
          <w:i/>
          <w:sz w:val="28"/>
          <w:szCs w:val="28"/>
        </w:rPr>
        <w:sym w:font="Symbol" w:char="F0B3"/>
      </w:r>
      <w:r w:rsidRPr="0001524C">
        <w:rPr>
          <w:rFonts w:ascii="Times New Roman" w:hAnsi="Times New Roman"/>
          <w:i/>
          <w:sz w:val="28"/>
          <w:szCs w:val="28"/>
        </w:rPr>
        <w:t>1/10), часто (</w:t>
      </w:r>
      <w:r w:rsidRPr="0001524C">
        <w:rPr>
          <w:rFonts w:ascii="Times New Roman" w:hAnsi="Times New Roman"/>
          <w:i/>
          <w:sz w:val="28"/>
          <w:szCs w:val="28"/>
        </w:rPr>
        <w:sym w:font="Symbol" w:char="F0B3"/>
      </w:r>
      <w:r w:rsidRPr="0001524C">
        <w:rPr>
          <w:rFonts w:ascii="Times New Roman" w:hAnsi="Times New Roman"/>
          <w:i/>
          <w:sz w:val="28"/>
          <w:szCs w:val="28"/>
        </w:rPr>
        <w:t>1/100, &lt;1/10), нечасто (</w:t>
      </w:r>
      <w:r w:rsidRPr="0001524C">
        <w:rPr>
          <w:rFonts w:ascii="Times New Roman" w:hAnsi="Times New Roman"/>
          <w:i/>
          <w:sz w:val="28"/>
          <w:szCs w:val="28"/>
        </w:rPr>
        <w:sym w:font="Symbol" w:char="F0B3"/>
      </w:r>
      <w:r w:rsidRPr="0001524C">
        <w:rPr>
          <w:rFonts w:ascii="Times New Roman" w:hAnsi="Times New Roman"/>
          <w:i/>
          <w:sz w:val="28"/>
          <w:szCs w:val="28"/>
        </w:rPr>
        <w:t>1/1000, &lt;1/100), редко (</w:t>
      </w:r>
      <w:r w:rsidRPr="0001524C">
        <w:rPr>
          <w:rFonts w:ascii="Times New Roman" w:hAnsi="Times New Roman"/>
          <w:i/>
          <w:sz w:val="28"/>
          <w:szCs w:val="28"/>
        </w:rPr>
        <w:sym w:font="Symbol" w:char="F0B3"/>
      </w:r>
      <w:r w:rsidRPr="0001524C">
        <w:rPr>
          <w:rFonts w:ascii="Times New Roman" w:hAnsi="Times New Roman"/>
          <w:i/>
          <w:sz w:val="28"/>
          <w:szCs w:val="28"/>
        </w:rPr>
        <w:t xml:space="preserve">1/10,000, &lt;1/1000). </w:t>
      </w:r>
    </w:p>
    <w:p w14:paraId="212BC213" w14:textId="77777777" w:rsidR="005D34FA" w:rsidRPr="0001524C" w:rsidRDefault="005D34FA" w:rsidP="0001524C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01524C">
        <w:rPr>
          <w:rFonts w:ascii="Times New Roman" w:hAnsi="Times New Roman"/>
          <w:i/>
          <w:sz w:val="28"/>
          <w:szCs w:val="28"/>
        </w:rPr>
        <w:t>Очень часто(</w:t>
      </w:r>
      <w:r w:rsidRPr="0001524C">
        <w:rPr>
          <w:rFonts w:ascii="Times New Roman" w:hAnsi="Times New Roman"/>
          <w:i/>
          <w:sz w:val="28"/>
          <w:szCs w:val="28"/>
        </w:rPr>
        <w:sym w:font="Symbol" w:char="F0B3"/>
      </w:r>
      <w:r w:rsidRPr="0001524C">
        <w:rPr>
          <w:rFonts w:ascii="Times New Roman" w:hAnsi="Times New Roman"/>
          <w:i/>
          <w:sz w:val="28"/>
          <w:szCs w:val="28"/>
        </w:rPr>
        <w:t>1/10)</w:t>
      </w:r>
    </w:p>
    <w:p w14:paraId="26C1289F" w14:textId="77777777" w:rsidR="005D34FA" w:rsidRPr="0001524C" w:rsidRDefault="005D34FA" w:rsidP="000152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524C">
        <w:rPr>
          <w:rFonts w:ascii="Times New Roman" w:hAnsi="Times New Roman"/>
          <w:sz w:val="28"/>
          <w:szCs w:val="28"/>
        </w:rPr>
        <w:t>- лихорадка</w:t>
      </w:r>
    </w:p>
    <w:p w14:paraId="5B402DCF" w14:textId="77777777" w:rsidR="005D34FA" w:rsidRPr="0001524C" w:rsidRDefault="005D34FA" w:rsidP="0001524C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01524C">
        <w:rPr>
          <w:rFonts w:ascii="Times New Roman" w:hAnsi="Times New Roman"/>
          <w:i/>
          <w:sz w:val="28"/>
          <w:szCs w:val="28"/>
        </w:rPr>
        <w:t>Часто (</w:t>
      </w:r>
      <w:r w:rsidRPr="0001524C">
        <w:rPr>
          <w:rFonts w:ascii="Times New Roman" w:hAnsi="Times New Roman"/>
          <w:i/>
          <w:sz w:val="28"/>
          <w:szCs w:val="28"/>
        </w:rPr>
        <w:sym w:font="Symbol" w:char="F0B3"/>
      </w:r>
      <w:r w:rsidRPr="0001524C">
        <w:rPr>
          <w:rFonts w:ascii="Times New Roman" w:hAnsi="Times New Roman"/>
          <w:i/>
          <w:sz w:val="28"/>
          <w:szCs w:val="28"/>
        </w:rPr>
        <w:t>1/100, &lt;1/10)</w:t>
      </w:r>
    </w:p>
    <w:p w14:paraId="482A3411" w14:textId="77777777" w:rsidR="005D34FA" w:rsidRPr="0001524C" w:rsidRDefault="005D34FA" w:rsidP="000152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524C">
        <w:rPr>
          <w:rFonts w:ascii="Times New Roman" w:hAnsi="Times New Roman"/>
          <w:sz w:val="28"/>
          <w:szCs w:val="28"/>
        </w:rPr>
        <w:t>- раздражительность</w:t>
      </w:r>
    </w:p>
    <w:p w14:paraId="161C5029" w14:textId="77777777" w:rsidR="005D34FA" w:rsidRPr="0001524C" w:rsidRDefault="005D34FA" w:rsidP="000152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524C">
        <w:rPr>
          <w:rFonts w:ascii="Times New Roman" w:hAnsi="Times New Roman"/>
          <w:sz w:val="28"/>
          <w:szCs w:val="28"/>
        </w:rPr>
        <w:t>- инфекции верхних  дыхательных путей</w:t>
      </w:r>
    </w:p>
    <w:p w14:paraId="573C0285" w14:textId="77777777" w:rsidR="005D34FA" w:rsidRPr="0001524C" w:rsidRDefault="005D34FA" w:rsidP="000152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524C">
        <w:rPr>
          <w:rFonts w:ascii="Times New Roman" w:hAnsi="Times New Roman"/>
          <w:sz w:val="28"/>
          <w:szCs w:val="28"/>
        </w:rPr>
        <w:t>- сыпь; сыпь как при кори/краснухе; сыпь, подобная ветряночной (среднее число элементов - 5)</w:t>
      </w:r>
    </w:p>
    <w:p w14:paraId="3439890D" w14:textId="77777777" w:rsidR="005D34FA" w:rsidRPr="0001524C" w:rsidRDefault="005D34FA" w:rsidP="000152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01524C">
        <w:rPr>
          <w:rFonts w:ascii="Times New Roman" w:hAnsi="Times New Roman"/>
          <w:sz w:val="28"/>
          <w:szCs w:val="28"/>
        </w:rPr>
        <w:t>- реакции в месте введения инъекции: эритема, сыпь, боль, чувствительность, болезненность, отек, и сыпь, подобная ветряночной (среднее количество элементов на участке инъекции - 2)</w:t>
      </w:r>
      <w:proofErr w:type="gramEnd"/>
    </w:p>
    <w:p w14:paraId="1E4B7E4F" w14:textId="77777777" w:rsidR="005D34FA" w:rsidRPr="0001524C" w:rsidRDefault="005D34FA" w:rsidP="0001524C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01524C">
        <w:rPr>
          <w:rFonts w:ascii="Times New Roman" w:hAnsi="Times New Roman"/>
          <w:i/>
          <w:sz w:val="28"/>
          <w:szCs w:val="28"/>
        </w:rPr>
        <w:lastRenderedPageBreak/>
        <w:t>Нечасто (</w:t>
      </w:r>
      <w:r w:rsidRPr="0001524C">
        <w:rPr>
          <w:rFonts w:ascii="Times New Roman" w:hAnsi="Times New Roman"/>
          <w:i/>
          <w:sz w:val="28"/>
          <w:szCs w:val="28"/>
        </w:rPr>
        <w:sym w:font="Symbol" w:char="F0B3"/>
      </w:r>
      <w:r w:rsidRPr="0001524C">
        <w:rPr>
          <w:rFonts w:ascii="Times New Roman" w:hAnsi="Times New Roman"/>
          <w:i/>
          <w:sz w:val="28"/>
          <w:szCs w:val="28"/>
        </w:rPr>
        <w:t>1/1000, &lt;1/100)</w:t>
      </w:r>
    </w:p>
    <w:p w14:paraId="51395438" w14:textId="77777777" w:rsidR="005D34FA" w:rsidRPr="0001524C" w:rsidRDefault="005D34FA" w:rsidP="000152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524C">
        <w:rPr>
          <w:rFonts w:ascii="Times New Roman" w:hAnsi="Times New Roman"/>
          <w:sz w:val="28"/>
          <w:szCs w:val="28"/>
        </w:rPr>
        <w:t xml:space="preserve">- головная боль, недомогание, </w:t>
      </w:r>
      <w:r w:rsidRPr="0001524C">
        <w:rPr>
          <w:rFonts w:ascii="Times New Roman" w:hAnsi="Times New Roman"/>
          <w:sz w:val="28"/>
          <w:szCs w:val="28"/>
          <w:lang w:val="fr-FR"/>
        </w:rPr>
        <w:t>астения</w:t>
      </w:r>
      <w:r w:rsidRPr="0001524C">
        <w:rPr>
          <w:rFonts w:ascii="Times New Roman" w:hAnsi="Times New Roman"/>
          <w:sz w:val="28"/>
          <w:szCs w:val="28"/>
        </w:rPr>
        <w:t xml:space="preserve">, </w:t>
      </w:r>
      <w:r w:rsidRPr="0001524C">
        <w:rPr>
          <w:rFonts w:ascii="Times New Roman" w:hAnsi="Times New Roman"/>
          <w:sz w:val="28"/>
          <w:szCs w:val="28"/>
          <w:lang w:val="fr-FR"/>
        </w:rPr>
        <w:t>усталость,</w:t>
      </w:r>
      <w:r w:rsidRPr="0001524C">
        <w:rPr>
          <w:rFonts w:ascii="Times New Roman" w:hAnsi="Times New Roman"/>
          <w:sz w:val="28"/>
          <w:szCs w:val="28"/>
        </w:rPr>
        <w:t xml:space="preserve"> расстройство сна, сонливость, бессонница, плаксивость</w:t>
      </w:r>
    </w:p>
    <w:p w14:paraId="1F60D90A" w14:textId="77777777" w:rsidR="005D34FA" w:rsidRPr="0001524C" w:rsidRDefault="005D34FA" w:rsidP="000152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524C">
        <w:rPr>
          <w:rFonts w:ascii="Times New Roman" w:hAnsi="Times New Roman"/>
          <w:sz w:val="28"/>
          <w:szCs w:val="28"/>
        </w:rPr>
        <w:t>- грипп, ветряная оспа, вирусная экзантема, другие вирусные инфекции</w:t>
      </w:r>
    </w:p>
    <w:p w14:paraId="61730F4D" w14:textId="77777777" w:rsidR="005D34FA" w:rsidRPr="0001524C" w:rsidRDefault="005D34FA" w:rsidP="000152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524C">
        <w:rPr>
          <w:rFonts w:ascii="Times New Roman" w:hAnsi="Times New Roman"/>
          <w:sz w:val="28"/>
          <w:szCs w:val="28"/>
        </w:rPr>
        <w:t>- конъюнктивит</w:t>
      </w:r>
    </w:p>
    <w:p w14:paraId="161EDF6E" w14:textId="77777777" w:rsidR="005D34FA" w:rsidRPr="0001524C" w:rsidRDefault="005D34FA" w:rsidP="000152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524C">
        <w:rPr>
          <w:rFonts w:ascii="Times New Roman" w:hAnsi="Times New Roman"/>
          <w:sz w:val="28"/>
          <w:szCs w:val="28"/>
        </w:rPr>
        <w:t xml:space="preserve">- кашель, отит, средний отит, фарингит, заложенность носа, обструкция дыхательных путей, </w:t>
      </w:r>
      <w:proofErr w:type="spellStart"/>
      <w:r w:rsidRPr="0001524C">
        <w:rPr>
          <w:rFonts w:ascii="Times New Roman" w:hAnsi="Times New Roman"/>
          <w:sz w:val="28"/>
          <w:szCs w:val="28"/>
        </w:rPr>
        <w:t>ринорея</w:t>
      </w:r>
      <w:proofErr w:type="spellEnd"/>
    </w:p>
    <w:p w14:paraId="396E4C5D" w14:textId="77777777" w:rsidR="005D34FA" w:rsidRPr="0001524C" w:rsidRDefault="005D34FA" w:rsidP="000152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524C">
        <w:rPr>
          <w:rFonts w:ascii="Times New Roman" w:hAnsi="Times New Roman"/>
          <w:sz w:val="28"/>
          <w:szCs w:val="28"/>
        </w:rPr>
        <w:t>- анорексия, гастроэнтерит, диарея, рвота</w:t>
      </w:r>
    </w:p>
    <w:p w14:paraId="5774579D" w14:textId="77777777" w:rsidR="005D34FA" w:rsidRPr="0001524C" w:rsidRDefault="005D34FA" w:rsidP="000152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524C">
        <w:rPr>
          <w:rFonts w:ascii="Times New Roman" w:hAnsi="Times New Roman"/>
          <w:sz w:val="28"/>
          <w:szCs w:val="28"/>
        </w:rPr>
        <w:t xml:space="preserve">- </w:t>
      </w:r>
      <w:r w:rsidRPr="0001524C">
        <w:rPr>
          <w:rFonts w:ascii="Times New Roman" w:hAnsi="Times New Roman"/>
          <w:sz w:val="28"/>
          <w:szCs w:val="28"/>
          <w:lang w:val="pt-BR"/>
        </w:rPr>
        <w:t>контактный дерматит, опрелост</w:t>
      </w:r>
      <w:r w:rsidRPr="0001524C">
        <w:rPr>
          <w:rFonts w:ascii="Times New Roman" w:hAnsi="Times New Roman"/>
          <w:sz w:val="28"/>
          <w:szCs w:val="28"/>
        </w:rPr>
        <w:t>ь</w:t>
      </w:r>
      <w:r w:rsidRPr="0001524C">
        <w:rPr>
          <w:rFonts w:ascii="Times New Roman" w:hAnsi="Times New Roman"/>
          <w:sz w:val="28"/>
          <w:szCs w:val="28"/>
          <w:lang w:val="pt-BR"/>
        </w:rPr>
        <w:t xml:space="preserve">, </w:t>
      </w:r>
      <w:r w:rsidRPr="0001524C">
        <w:rPr>
          <w:rFonts w:ascii="Times New Roman" w:hAnsi="Times New Roman"/>
          <w:sz w:val="28"/>
          <w:szCs w:val="28"/>
        </w:rPr>
        <w:t xml:space="preserve">эритема, </w:t>
      </w:r>
      <w:r w:rsidRPr="0001524C">
        <w:rPr>
          <w:rFonts w:ascii="Times New Roman" w:hAnsi="Times New Roman"/>
          <w:sz w:val="28"/>
          <w:szCs w:val="28"/>
          <w:lang w:val="pt-BR"/>
        </w:rPr>
        <w:t>красная потница</w:t>
      </w:r>
      <w:r w:rsidRPr="0001524C">
        <w:rPr>
          <w:rFonts w:ascii="Times New Roman" w:hAnsi="Times New Roman"/>
          <w:sz w:val="28"/>
          <w:szCs w:val="28"/>
        </w:rPr>
        <w:t>,</w:t>
      </w:r>
      <w:r w:rsidRPr="0001524C">
        <w:rPr>
          <w:rFonts w:ascii="Times New Roman" w:hAnsi="Times New Roman"/>
          <w:sz w:val="28"/>
          <w:szCs w:val="28"/>
          <w:lang w:val="pt-BR"/>
        </w:rPr>
        <w:t xml:space="preserve"> </w:t>
      </w:r>
      <w:r w:rsidRPr="0001524C">
        <w:rPr>
          <w:rFonts w:ascii="Times New Roman" w:hAnsi="Times New Roman"/>
          <w:sz w:val="28"/>
          <w:szCs w:val="28"/>
        </w:rPr>
        <w:t>зуд</w:t>
      </w:r>
      <w:r w:rsidRPr="0001524C">
        <w:rPr>
          <w:rFonts w:ascii="Times New Roman" w:hAnsi="Times New Roman"/>
          <w:sz w:val="28"/>
          <w:szCs w:val="28"/>
          <w:lang w:val="pt-BR"/>
        </w:rPr>
        <w:t xml:space="preserve">, крапивница </w:t>
      </w:r>
    </w:p>
    <w:p w14:paraId="2551F4FC" w14:textId="77777777" w:rsidR="005D34FA" w:rsidRPr="0001524C" w:rsidRDefault="005D34FA" w:rsidP="000152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524C">
        <w:rPr>
          <w:rFonts w:ascii="Times New Roman" w:hAnsi="Times New Roman"/>
          <w:sz w:val="28"/>
          <w:szCs w:val="28"/>
        </w:rPr>
        <w:t>- реакции в месте введения</w:t>
      </w:r>
      <w:r w:rsidRPr="0001524C">
        <w:rPr>
          <w:rFonts w:ascii="Times New Roman" w:hAnsi="Times New Roman"/>
          <w:sz w:val="28"/>
          <w:szCs w:val="28"/>
          <w:lang w:val="fr-FR"/>
        </w:rPr>
        <w:t xml:space="preserve"> </w:t>
      </w:r>
      <w:r w:rsidRPr="0001524C">
        <w:rPr>
          <w:rFonts w:ascii="Times New Roman" w:hAnsi="Times New Roman"/>
          <w:sz w:val="28"/>
          <w:szCs w:val="28"/>
        </w:rPr>
        <w:t>инъекции: уплотнение</w:t>
      </w:r>
      <w:r w:rsidRPr="0001524C">
        <w:rPr>
          <w:rFonts w:ascii="Times New Roman" w:hAnsi="Times New Roman"/>
          <w:sz w:val="28"/>
          <w:szCs w:val="28"/>
          <w:lang w:val="fr-FR"/>
        </w:rPr>
        <w:t xml:space="preserve">, сыпь, </w:t>
      </w:r>
      <w:r w:rsidRPr="0001524C">
        <w:rPr>
          <w:rFonts w:ascii="Times New Roman" w:hAnsi="Times New Roman"/>
          <w:sz w:val="28"/>
          <w:szCs w:val="28"/>
        </w:rPr>
        <w:t>гематома</w:t>
      </w:r>
      <w:r w:rsidRPr="0001524C">
        <w:rPr>
          <w:rFonts w:ascii="Times New Roman" w:hAnsi="Times New Roman"/>
          <w:sz w:val="28"/>
          <w:szCs w:val="28"/>
          <w:lang w:val="fr-FR"/>
        </w:rPr>
        <w:t xml:space="preserve">, </w:t>
      </w:r>
      <w:proofErr w:type="spellStart"/>
      <w:r w:rsidRPr="0001524C">
        <w:rPr>
          <w:rFonts w:ascii="Times New Roman" w:hAnsi="Times New Roman"/>
          <w:sz w:val="28"/>
          <w:szCs w:val="28"/>
        </w:rPr>
        <w:t>экхимоз</w:t>
      </w:r>
      <w:proofErr w:type="spellEnd"/>
      <w:r w:rsidRPr="0001524C">
        <w:rPr>
          <w:rFonts w:ascii="Times New Roman" w:hAnsi="Times New Roman"/>
          <w:sz w:val="28"/>
          <w:szCs w:val="28"/>
          <w:lang w:val="fr-FR"/>
        </w:rPr>
        <w:t xml:space="preserve"> </w:t>
      </w:r>
    </w:p>
    <w:p w14:paraId="54301DF2" w14:textId="77777777" w:rsidR="005D34FA" w:rsidRPr="0001524C" w:rsidRDefault="005D34FA" w:rsidP="0001524C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01524C">
        <w:rPr>
          <w:rFonts w:ascii="Times New Roman" w:hAnsi="Times New Roman"/>
          <w:i/>
          <w:sz w:val="28"/>
          <w:szCs w:val="28"/>
        </w:rPr>
        <w:t>Редко (</w:t>
      </w:r>
      <w:r w:rsidRPr="0001524C">
        <w:rPr>
          <w:rFonts w:ascii="Times New Roman" w:hAnsi="Times New Roman"/>
          <w:i/>
          <w:sz w:val="28"/>
          <w:szCs w:val="28"/>
        </w:rPr>
        <w:sym w:font="Symbol" w:char="F0B3"/>
      </w:r>
      <w:r w:rsidRPr="0001524C">
        <w:rPr>
          <w:rFonts w:ascii="Times New Roman" w:hAnsi="Times New Roman"/>
          <w:i/>
          <w:sz w:val="28"/>
          <w:szCs w:val="28"/>
        </w:rPr>
        <w:t>1/10,000, &lt;1/1000)</w:t>
      </w:r>
    </w:p>
    <w:p w14:paraId="54F9A1CF" w14:textId="77777777" w:rsidR="005D34FA" w:rsidRPr="0001524C" w:rsidRDefault="005D34FA" w:rsidP="000152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524C">
        <w:rPr>
          <w:rFonts w:ascii="Times New Roman" w:hAnsi="Times New Roman"/>
          <w:sz w:val="28"/>
          <w:szCs w:val="28"/>
        </w:rPr>
        <w:t>- инфекции, включая кожные инфекции, кандидоз, гриппоподобное состояние, простой герпес, респираторные инфекции, корь</w:t>
      </w:r>
    </w:p>
    <w:p w14:paraId="07C15453" w14:textId="77777777" w:rsidR="005D34FA" w:rsidRPr="0001524C" w:rsidRDefault="005D34FA" w:rsidP="000152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524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01524C">
        <w:rPr>
          <w:rFonts w:ascii="Times New Roman" w:hAnsi="Times New Roman"/>
          <w:sz w:val="28"/>
          <w:szCs w:val="28"/>
        </w:rPr>
        <w:t xml:space="preserve">- апатия, нервозность, ажитация, </w:t>
      </w:r>
      <w:proofErr w:type="spellStart"/>
      <w:r w:rsidRPr="0001524C">
        <w:rPr>
          <w:rFonts w:ascii="Times New Roman" w:hAnsi="Times New Roman"/>
          <w:sz w:val="28"/>
          <w:szCs w:val="28"/>
        </w:rPr>
        <w:t>гиперсомния</w:t>
      </w:r>
      <w:proofErr w:type="spellEnd"/>
      <w:r w:rsidRPr="0001524C">
        <w:rPr>
          <w:rFonts w:ascii="Times New Roman" w:hAnsi="Times New Roman"/>
          <w:sz w:val="28"/>
          <w:szCs w:val="28"/>
        </w:rPr>
        <w:t>, расстройство сна, изменения настроения, изменение походки, фебрильные судороги, тремор, приливы</w:t>
      </w:r>
      <w:proofErr w:type="gramEnd"/>
    </w:p>
    <w:p w14:paraId="1ECCAAA1" w14:textId="77777777" w:rsidR="005D34FA" w:rsidRPr="0001524C" w:rsidRDefault="005D34FA" w:rsidP="000152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524C">
        <w:rPr>
          <w:rFonts w:ascii="Times New Roman" w:hAnsi="Times New Roman"/>
          <w:sz w:val="28"/>
          <w:szCs w:val="28"/>
        </w:rPr>
        <w:t>- острый конъюнктивит, раздражение, слезоточивость, отечность век</w:t>
      </w:r>
    </w:p>
    <w:p w14:paraId="2CBA97FD" w14:textId="77777777" w:rsidR="005D34FA" w:rsidRPr="0001524C" w:rsidRDefault="005D34FA" w:rsidP="000152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524C">
        <w:rPr>
          <w:rFonts w:ascii="Times New Roman" w:hAnsi="Times New Roman"/>
          <w:sz w:val="28"/>
          <w:szCs w:val="28"/>
        </w:rPr>
        <w:t>- боль в ушах, чихание, носовое кровотечение, ринит</w:t>
      </w:r>
    </w:p>
    <w:p w14:paraId="0D6592EA" w14:textId="77777777" w:rsidR="005D34FA" w:rsidRPr="0001524C" w:rsidRDefault="005D34FA" w:rsidP="000152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524C">
        <w:rPr>
          <w:rFonts w:ascii="Times New Roman" w:hAnsi="Times New Roman"/>
          <w:sz w:val="28"/>
          <w:szCs w:val="28"/>
        </w:rPr>
        <w:t xml:space="preserve">- синусит, бронхит, свистящее дыхание, застой крови в легких, пневмония </w:t>
      </w:r>
    </w:p>
    <w:p w14:paraId="0CC1D1DC" w14:textId="77777777" w:rsidR="005D34FA" w:rsidRPr="0001524C" w:rsidRDefault="005D34FA" w:rsidP="000152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524C">
        <w:rPr>
          <w:rFonts w:ascii="Times New Roman" w:hAnsi="Times New Roman"/>
          <w:sz w:val="28"/>
          <w:szCs w:val="28"/>
        </w:rPr>
        <w:t xml:space="preserve">- изменение формы губ, изъязвление ротовой полости, боли в области живота, тошнота, метеоризм, </w:t>
      </w:r>
      <w:proofErr w:type="spellStart"/>
      <w:r w:rsidRPr="0001524C">
        <w:rPr>
          <w:rFonts w:ascii="Times New Roman" w:hAnsi="Times New Roman"/>
          <w:sz w:val="28"/>
          <w:szCs w:val="28"/>
        </w:rPr>
        <w:t>гематохезия</w:t>
      </w:r>
      <w:proofErr w:type="spellEnd"/>
      <w:r w:rsidRPr="0001524C">
        <w:rPr>
          <w:rFonts w:ascii="Times New Roman" w:hAnsi="Times New Roman"/>
          <w:sz w:val="28"/>
          <w:szCs w:val="28"/>
        </w:rPr>
        <w:t xml:space="preserve"> </w:t>
      </w:r>
    </w:p>
    <w:p w14:paraId="029C96E7" w14:textId="77777777" w:rsidR="005D34FA" w:rsidRPr="0001524C" w:rsidRDefault="005D34FA" w:rsidP="000152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524C">
        <w:rPr>
          <w:rFonts w:ascii="Times New Roman" w:hAnsi="Times New Roman"/>
          <w:sz w:val="28"/>
          <w:szCs w:val="28"/>
        </w:rPr>
        <w:t xml:space="preserve">- скелетно-мышечная боль, миалгия, боль в области бедер, ног и шеи, </w:t>
      </w:r>
      <w:proofErr w:type="spellStart"/>
      <w:r w:rsidRPr="0001524C">
        <w:rPr>
          <w:rFonts w:ascii="Times New Roman" w:hAnsi="Times New Roman"/>
          <w:sz w:val="28"/>
          <w:szCs w:val="28"/>
        </w:rPr>
        <w:t>тугоподвижность</w:t>
      </w:r>
      <w:proofErr w:type="spellEnd"/>
      <w:r w:rsidRPr="0001524C">
        <w:rPr>
          <w:rFonts w:ascii="Times New Roman" w:hAnsi="Times New Roman"/>
          <w:sz w:val="28"/>
          <w:szCs w:val="28"/>
        </w:rPr>
        <w:t xml:space="preserve"> суставов </w:t>
      </w:r>
    </w:p>
    <w:p w14:paraId="4C55D550" w14:textId="77777777" w:rsidR="005D34FA" w:rsidRPr="0001524C" w:rsidRDefault="005D34FA" w:rsidP="000152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524C">
        <w:rPr>
          <w:rFonts w:ascii="Times New Roman" w:hAnsi="Times New Roman"/>
          <w:sz w:val="28"/>
          <w:szCs w:val="28"/>
        </w:rPr>
        <w:t xml:space="preserve">- везикулы, экзема, </w:t>
      </w:r>
      <w:proofErr w:type="spellStart"/>
      <w:r w:rsidRPr="0001524C">
        <w:rPr>
          <w:rFonts w:ascii="Times New Roman" w:hAnsi="Times New Roman"/>
          <w:sz w:val="28"/>
          <w:szCs w:val="28"/>
        </w:rPr>
        <w:t>акне</w:t>
      </w:r>
      <w:proofErr w:type="spellEnd"/>
      <w:r w:rsidRPr="0001524C">
        <w:rPr>
          <w:rFonts w:ascii="Times New Roman" w:hAnsi="Times New Roman"/>
          <w:sz w:val="28"/>
          <w:szCs w:val="28"/>
        </w:rPr>
        <w:t xml:space="preserve">, склонность к ушибам и появлению неинфицированных ран, </w:t>
      </w:r>
      <w:proofErr w:type="spellStart"/>
      <w:r w:rsidRPr="0001524C">
        <w:rPr>
          <w:rFonts w:ascii="Times New Roman" w:hAnsi="Times New Roman"/>
          <w:sz w:val="28"/>
          <w:szCs w:val="28"/>
        </w:rPr>
        <w:t>атопический</w:t>
      </w:r>
      <w:proofErr w:type="spellEnd"/>
      <w:r w:rsidRPr="0001524C">
        <w:rPr>
          <w:rFonts w:ascii="Times New Roman" w:hAnsi="Times New Roman"/>
          <w:sz w:val="28"/>
          <w:szCs w:val="28"/>
        </w:rPr>
        <w:t xml:space="preserve"> дерматит, дерматит, лекарственный дерматит, импетиго, фотодерматит </w:t>
      </w:r>
    </w:p>
    <w:p w14:paraId="13E53D27" w14:textId="77777777" w:rsidR="005D34FA" w:rsidRPr="0001524C" w:rsidRDefault="005D34FA" w:rsidP="000152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01524C">
        <w:rPr>
          <w:rFonts w:ascii="Times New Roman" w:hAnsi="Times New Roman"/>
          <w:sz w:val="28"/>
          <w:szCs w:val="28"/>
        </w:rPr>
        <w:t>- реакции в месте введения</w:t>
      </w:r>
      <w:r w:rsidRPr="0001524C">
        <w:rPr>
          <w:rFonts w:ascii="Times New Roman" w:hAnsi="Times New Roman"/>
          <w:sz w:val="28"/>
          <w:szCs w:val="28"/>
          <w:lang w:val="fr-FR"/>
        </w:rPr>
        <w:t xml:space="preserve"> </w:t>
      </w:r>
      <w:r w:rsidRPr="0001524C">
        <w:rPr>
          <w:rFonts w:ascii="Times New Roman" w:hAnsi="Times New Roman"/>
          <w:sz w:val="28"/>
          <w:szCs w:val="28"/>
        </w:rPr>
        <w:t xml:space="preserve">инъекции: экзема, шероховатость, сухость, отечность, отек, боль, болезненность, чувствительность, тепловые тактильные ощущения, уплотнение, изменение цвета, воспаление, </w:t>
      </w:r>
      <w:proofErr w:type="spellStart"/>
      <w:r w:rsidRPr="0001524C">
        <w:rPr>
          <w:rFonts w:ascii="Times New Roman" w:hAnsi="Times New Roman"/>
          <w:sz w:val="28"/>
          <w:szCs w:val="28"/>
        </w:rPr>
        <w:t>тугоподвижность</w:t>
      </w:r>
      <w:proofErr w:type="spellEnd"/>
      <w:r w:rsidRPr="0001524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1524C">
        <w:rPr>
          <w:rFonts w:ascii="Times New Roman" w:hAnsi="Times New Roman"/>
          <w:sz w:val="28"/>
          <w:szCs w:val="28"/>
        </w:rPr>
        <w:t>экстравазация</w:t>
      </w:r>
      <w:proofErr w:type="spellEnd"/>
      <w:r w:rsidRPr="0001524C">
        <w:rPr>
          <w:rFonts w:ascii="Times New Roman" w:hAnsi="Times New Roman"/>
          <w:sz w:val="28"/>
          <w:szCs w:val="28"/>
        </w:rPr>
        <w:t xml:space="preserve"> в месте введения инъекции, кровоизлияние в месте внутривенной инъекции, произведенной до или совместно с вакцинацией, склонность к </w:t>
      </w:r>
      <w:proofErr w:type="spellStart"/>
      <w:r w:rsidRPr="0001524C">
        <w:rPr>
          <w:rFonts w:ascii="Times New Roman" w:hAnsi="Times New Roman"/>
          <w:sz w:val="28"/>
          <w:szCs w:val="28"/>
        </w:rPr>
        <w:t>травмированию</w:t>
      </w:r>
      <w:proofErr w:type="spellEnd"/>
      <w:r w:rsidRPr="0001524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1524C">
        <w:rPr>
          <w:rFonts w:ascii="Times New Roman" w:hAnsi="Times New Roman"/>
          <w:sz w:val="28"/>
          <w:szCs w:val="28"/>
        </w:rPr>
        <w:t>уртикарные</w:t>
      </w:r>
      <w:proofErr w:type="spellEnd"/>
      <w:r w:rsidRPr="0001524C">
        <w:rPr>
          <w:rFonts w:ascii="Times New Roman" w:hAnsi="Times New Roman"/>
          <w:sz w:val="28"/>
          <w:szCs w:val="28"/>
        </w:rPr>
        <w:t xml:space="preserve"> высыпания</w:t>
      </w:r>
      <w:proofErr w:type="gramEnd"/>
    </w:p>
    <w:p w14:paraId="5C67B88A" w14:textId="77777777" w:rsidR="005D34FA" w:rsidRPr="0001524C" w:rsidRDefault="005D34FA" w:rsidP="000152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524C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01524C">
        <w:rPr>
          <w:rFonts w:ascii="Times New Roman" w:hAnsi="Times New Roman"/>
          <w:sz w:val="28"/>
          <w:szCs w:val="28"/>
        </w:rPr>
        <w:t>лимфаденопатия</w:t>
      </w:r>
      <w:proofErr w:type="spellEnd"/>
      <w:r w:rsidRPr="0001524C">
        <w:rPr>
          <w:rFonts w:ascii="Times New Roman" w:hAnsi="Times New Roman"/>
          <w:sz w:val="28"/>
          <w:szCs w:val="28"/>
        </w:rPr>
        <w:t>, лимфаденит, тромбоцитопения</w:t>
      </w:r>
    </w:p>
    <w:p w14:paraId="121F68E4" w14:textId="77777777" w:rsidR="005D34FA" w:rsidRPr="0001524C" w:rsidRDefault="005D34FA" w:rsidP="0001524C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01524C">
        <w:rPr>
          <w:rFonts w:ascii="Times New Roman" w:hAnsi="Times New Roman"/>
          <w:i/>
          <w:sz w:val="28"/>
          <w:szCs w:val="28"/>
        </w:rPr>
        <w:t>Пациенты в возрасте 13 лет и старше</w:t>
      </w:r>
    </w:p>
    <w:p w14:paraId="5A07B5BD" w14:textId="77777777" w:rsidR="005D34FA" w:rsidRPr="0001524C" w:rsidRDefault="005D34FA" w:rsidP="000152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524C">
        <w:rPr>
          <w:rFonts w:ascii="Times New Roman" w:hAnsi="Times New Roman"/>
          <w:sz w:val="28"/>
          <w:szCs w:val="28"/>
        </w:rPr>
        <w:t xml:space="preserve">Нежелательные явления после введения 2 доз с интервалом от 4 до 8 недель классифицированы по частоте возникновения. </w:t>
      </w:r>
    </w:p>
    <w:p w14:paraId="74D3F55D" w14:textId="77777777" w:rsidR="005D34FA" w:rsidRPr="0001524C" w:rsidRDefault="005D34FA" w:rsidP="0001524C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01524C">
        <w:rPr>
          <w:rFonts w:ascii="Times New Roman" w:hAnsi="Times New Roman"/>
          <w:i/>
          <w:sz w:val="28"/>
          <w:szCs w:val="28"/>
        </w:rPr>
        <w:t>Очень часто (</w:t>
      </w:r>
      <w:r w:rsidRPr="0001524C">
        <w:rPr>
          <w:rFonts w:ascii="Times New Roman" w:hAnsi="Times New Roman"/>
          <w:i/>
          <w:sz w:val="28"/>
          <w:szCs w:val="28"/>
        </w:rPr>
        <w:sym w:font="Symbol" w:char="F0B3"/>
      </w:r>
      <w:r w:rsidRPr="0001524C">
        <w:rPr>
          <w:rFonts w:ascii="Times New Roman" w:hAnsi="Times New Roman"/>
          <w:i/>
          <w:sz w:val="28"/>
          <w:szCs w:val="28"/>
        </w:rPr>
        <w:t>1/10)</w:t>
      </w:r>
    </w:p>
    <w:p w14:paraId="0278EB99" w14:textId="77777777" w:rsidR="005D34FA" w:rsidRPr="0001524C" w:rsidRDefault="005D34FA" w:rsidP="000152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524C">
        <w:rPr>
          <w:rFonts w:ascii="Times New Roman" w:hAnsi="Times New Roman"/>
          <w:sz w:val="28"/>
          <w:szCs w:val="28"/>
        </w:rPr>
        <w:t xml:space="preserve">- повышение температуры </w:t>
      </w:r>
      <w:r w:rsidRPr="0001524C">
        <w:rPr>
          <w:rFonts w:ascii="Times New Roman" w:hAnsi="Times New Roman"/>
          <w:sz w:val="28"/>
          <w:szCs w:val="28"/>
        </w:rPr>
        <w:sym w:font="Symbol" w:char="F0B3"/>
      </w:r>
      <w:r w:rsidRPr="0001524C">
        <w:rPr>
          <w:rFonts w:ascii="Times New Roman" w:hAnsi="Times New Roman"/>
          <w:sz w:val="28"/>
          <w:szCs w:val="28"/>
        </w:rPr>
        <w:t>37.7</w:t>
      </w:r>
      <w:r w:rsidRPr="0001524C">
        <w:rPr>
          <w:rFonts w:ascii="Times New Roman" w:hAnsi="Times New Roman"/>
          <w:sz w:val="28"/>
          <w:szCs w:val="28"/>
        </w:rPr>
        <w:sym w:font="Symbol" w:char="F0B0"/>
      </w:r>
      <w:r w:rsidRPr="0001524C">
        <w:rPr>
          <w:rFonts w:ascii="Times New Roman" w:hAnsi="Times New Roman"/>
          <w:sz w:val="28"/>
          <w:szCs w:val="28"/>
          <w:lang w:val="en-GB"/>
        </w:rPr>
        <w:t>C</w:t>
      </w:r>
      <w:r w:rsidRPr="0001524C">
        <w:rPr>
          <w:rFonts w:ascii="Times New Roman" w:hAnsi="Times New Roman"/>
          <w:sz w:val="28"/>
          <w:szCs w:val="28"/>
        </w:rPr>
        <w:t>, измеряемой в полости рта</w:t>
      </w:r>
    </w:p>
    <w:p w14:paraId="73F2F4F7" w14:textId="77777777" w:rsidR="005D34FA" w:rsidRPr="0001524C" w:rsidRDefault="005D34FA" w:rsidP="000152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524C">
        <w:rPr>
          <w:rFonts w:ascii="Times New Roman" w:hAnsi="Times New Roman"/>
          <w:sz w:val="28"/>
          <w:szCs w:val="28"/>
        </w:rPr>
        <w:lastRenderedPageBreak/>
        <w:t xml:space="preserve">- реакции в месте введения инъекции: эритема, болезненность и отечность в месте введения инъекции </w:t>
      </w:r>
    </w:p>
    <w:p w14:paraId="4AACA443" w14:textId="77777777" w:rsidR="005D34FA" w:rsidRPr="0001524C" w:rsidRDefault="005D34FA" w:rsidP="0001524C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01524C">
        <w:rPr>
          <w:rFonts w:ascii="Times New Roman" w:hAnsi="Times New Roman"/>
          <w:i/>
          <w:sz w:val="28"/>
          <w:szCs w:val="28"/>
        </w:rPr>
        <w:t>Часто (</w:t>
      </w:r>
      <w:r w:rsidRPr="0001524C">
        <w:rPr>
          <w:rFonts w:ascii="Times New Roman" w:hAnsi="Times New Roman"/>
          <w:i/>
          <w:sz w:val="28"/>
          <w:szCs w:val="28"/>
        </w:rPr>
        <w:sym w:font="Symbol" w:char="F0B3"/>
      </w:r>
      <w:r w:rsidRPr="0001524C">
        <w:rPr>
          <w:rFonts w:ascii="Times New Roman" w:hAnsi="Times New Roman"/>
          <w:i/>
          <w:sz w:val="28"/>
          <w:szCs w:val="28"/>
        </w:rPr>
        <w:t>1/100, &lt;1/10)</w:t>
      </w:r>
    </w:p>
    <w:p w14:paraId="5C268AE9" w14:textId="77777777" w:rsidR="005D34FA" w:rsidRPr="0001524C" w:rsidRDefault="005D34FA" w:rsidP="000152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524C">
        <w:rPr>
          <w:rFonts w:ascii="Times New Roman" w:hAnsi="Times New Roman"/>
          <w:sz w:val="28"/>
          <w:szCs w:val="28"/>
        </w:rPr>
        <w:t xml:space="preserve">- сыпь, подобная </w:t>
      </w:r>
      <w:proofErr w:type="gramStart"/>
      <w:r w:rsidRPr="0001524C">
        <w:rPr>
          <w:rFonts w:ascii="Times New Roman" w:hAnsi="Times New Roman"/>
          <w:sz w:val="28"/>
          <w:szCs w:val="28"/>
        </w:rPr>
        <w:t>ветряночной</w:t>
      </w:r>
      <w:proofErr w:type="gramEnd"/>
      <w:r w:rsidRPr="0001524C">
        <w:rPr>
          <w:rFonts w:ascii="Times New Roman" w:hAnsi="Times New Roman"/>
          <w:sz w:val="28"/>
          <w:szCs w:val="28"/>
        </w:rPr>
        <w:t xml:space="preserve"> (общее количество элементов - 5)</w:t>
      </w:r>
    </w:p>
    <w:p w14:paraId="4DABEE0D" w14:textId="77777777" w:rsidR="005D34FA" w:rsidRPr="0001524C" w:rsidRDefault="005D34FA" w:rsidP="000152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524C">
        <w:rPr>
          <w:rFonts w:ascii="Times New Roman" w:hAnsi="Times New Roman"/>
          <w:sz w:val="28"/>
          <w:szCs w:val="28"/>
        </w:rPr>
        <w:t>- реакции в месте введения инъекции: сыпь, зуд и сыпь, подобная ветряночной (в среднем 2 элемента)</w:t>
      </w:r>
    </w:p>
    <w:p w14:paraId="57D847A8" w14:textId="77777777" w:rsidR="005D34FA" w:rsidRPr="0001524C" w:rsidRDefault="005D34FA" w:rsidP="0001524C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01524C">
        <w:rPr>
          <w:rFonts w:ascii="Times New Roman" w:hAnsi="Times New Roman"/>
          <w:i/>
          <w:sz w:val="28"/>
          <w:szCs w:val="28"/>
        </w:rPr>
        <w:t>Нечасто (</w:t>
      </w:r>
      <w:r w:rsidRPr="0001524C">
        <w:rPr>
          <w:rFonts w:ascii="Times New Roman" w:hAnsi="Times New Roman"/>
          <w:i/>
          <w:sz w:val="28"/>
          <w:szCs w:val="28"/>
        </w:rPr>
        <w:sym w:font="Symbol" w:char="F0B3"/>
      </w:r>
      <w:r w:rsidRPr="0001524C">
        <w:rPr>
          <w:rFonts w:ascii="Times New Roman" w:hAnsi="Times New Roman"/>
          <w:i/>
          <w:sz w:val="28"/>
          <w:szCs w:val="28"/>
        </w:rPr>
        <w:t>1/1000, &lt;1/100)</w:t>
      </w:r>
    </w:p>
    <w:p w14:paraId="1F41D731" w14:textId="77777777" w:rsidR="005D34FA" w:rsidRPr="0001524C" w:rsidRDefault="005D34FA" w:rsidP="000152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524C">
        <w:rPr>
          <w:rFonts w:ascii="Times New Roman" w:hAnsi="Times New Roman"/>
          <w:sz w:val="28"/>
          <w:szCs w:val="28"/>
        </w:rPr>
        <w:t xml:space="preserve">- реакции в месте введения инъекции: </w:t>
      </w:r>
      <w:proofErr w:type="spellStart"/>
      <w:r w:rsidRPr="0001524C">
        <w:rPr>
          <w:rFonts w:ascii="Times New Roman" w:hAnsi="Times New Roman"/>
          <w:sz w:val="28"/>
          <w:szCs w:val="28"/>
        </w:rPr>
        <w:t>экхимоз</w:t>
      </w:r>
      <w:proofErr w:type="spellEnd"/>
      <w:r w:rsidRPr="0001524C">
        <w:rPr>
          <w:rFonts w:ascii="Times New Roman" w:hAnsi="Times New Roman"/>
          <w:sz w:val="28"/>
          <w:szCs w:val="28"/>
        </w:rPr>
        <w:t>, гематома, уплотнение, онемение и повышение температуры кожи в месте введения инъекции</w:t>
      </w:r>
    </w:p>
    <w:p w14:paraId="3BE94081" w14:textId="77777777" w:rsidR="005D34FA" w:rsidRPr="0001524C" w:rsidRDefault="005D34FA" w:rsidP="0001524C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01524C">
        <w:rPr>
          <w:rFonts w:ascii="Times New Roman" w:hAnsi="Times New Roman"/>
          <w:i/>
          <w:sz w:val="28"/>
          <w:szCs w:val="28"/>
        </w:rPr>
        <w:t>Редко (</w:t>
      </w:r>
      <w:r w:rsidRPr="0001524C">
        <w:rPr>
          <w:rFonts w:ascii="Times New Roman" w:hAnsi="Times New Roman"/>
          <w:i/>
          <w:sz w:val="28"/>
          <w:szCs w:val="28"/>
        </w:rPr>
        <w:sym w:font="Symbol" w:char="F0B3"/>
      </w:r>
      <w:r w:rsidRPr="0001524C">
        <w:rPr>
          <w:rFonts w:ascii="Times New Roman" w:hAnsi="Times New Roman"/>
          <w:i/>
          <w:sz w:val="28"/>
          <w:szCs w:val="28"/>
        </w:rPr>
        <w:t>1/10,000, &lt;1/1000)</w:t>
      </w:r>
    </w:p>
    <w:p w14:paraId="7E5C5633" w14:textId="77777777" w:rsidR="005D34FA" w:rsidRPr="0001524C" w:rsidRDefault="005D34FA" w:rsidP="000152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524C">
        <w:rPr>
          <w:rFonts w:ascii="Times New Roman" w:hAnsi="Times New Roman"/>
          <w:sz w:val="28"/>
          <w:szCs w:val="28"/>
        </w:rPr>
        <w:t>- тяжесть, гиперпигментация, ограничение подвижности</w:t>
      </w:r>
    </w:p>
    <w:p w14:paraId="3763CB5A" w14:textId="77777777" w:rsidR="005D34FA" w:rsidRPr="0001524C" w:rsidRDefault="005D34FA" w:rsidP="0001524C">
      <w:pPr>
        <w:spacing w:after="0" w:line="240" w:lineRule="auto"/>
        <w:jc w:val="both"/>
        <w:rPr>
          <w:rFonts w:ascii="Times New Roman" w:hAnsi="Times New Roman"/>
          <w:bCs/>
          <w:i/>
          <w:iCs/>
          <w:sz w:val="28"/>
          <w:szCs w:val="28"/>
          <w:lang w:eastAsia="it-IT"/>
        </w:rPr>
      </w:pPr>
      <w:proofErr w:type="spellStart"/>
      <w:r w:rsidRPr="0001524C">
        <w:rPr>
          <w:rFonts w:ascii="Times New Roman" w:hAnsi="Times New Roman"/>
          <w:bCs/>
          <w:i/>
          <w:iCs/>
          <w:sz w:val="28"/>
          <w:szCs w:val="28"/>
          <w:lang w:eastAsia="it-IT"/>
        </w:rPr>
        <w:t>Постмаркетинговые</w:t>
      </w:r>
      <w:proofErr w:type="spellEnd"/>
      <w:r w:rsidRPr="0001524C">
        <w:rPr>
          <w:rFonts w:ascii="Times New Roman" w:hAnsi="Times New Roman"/>
          <w:bCs/>
          <w:i/>
          <w:iCs/>
          <w:sz w:val="28"/>
          <w:szCs w:val="28"/>
          <w:lang w:eastAsia="it-IT"/>
        </w:rPr>
        <w:t xml:space="preserve"> наблюдения </w:t>
      </w:r>
    </w:p>
    <w:p w14:paraId="0A7D1A09" w14:textId="77777777" w:rsidR="005D34FA" w:rsidRPr="0001524C" w:rsidRDefault="005D34FA" w:rsidP="0001524C">
      <w:pPr>
        <w:tabs>
          <w:tab w:val="num" w:pos="-3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524C">
        <w:rPr>
          <w:rFonts w:ascii="Times New Roman" w:hAnsi="Times New Roman"/>
          <w:sz w:val="28"/>
          <w:szCs w:val="28"/>
        </w:rPr>
        <w:t xml:space="preserve">Вакцинный штамм вируса редко передается от привитых пациентов контактировавшим лицам, у которых развилась или не развилась сыпь, как при ветряной оспе. Частота нежелательных явлений не может быть определена на основании имеющихся данных: </w:t>
      </w:r>
    </w:p>
    <w:p w14:paraId="7C5C72AE" w14:textId="77777777" w:rsidR="005D34FA" w:rsidRPr="0001524C" w:rsidRDefault="005D34FA" w:rsidP="000152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524C">
        <w:rPr>
          <w:rFonts w:ascii="Times New Roman" w:hAnsi="Times New Roman"/>
          <w:i/>
          <w:sz w:val="28"/>
          <w:szCs w:val="28"/>
        </w:rPr>
        <w:t xml:space="preserve">- </w:t>
      </w:r>
      <w:r w:rsidRPr="0001524C">
        <w:rPr>
          <w:rFonts w:ascii="Times New Roman" w:hAnsi="Times New Roman"/>
          <w:sz w:val="28"/>
          <w:szCs w:val="28"/>
        </w:rPr>
        <w:t>анафилаксия, включая анафилактический шок, ангионевротический отек, отек лица и периферический отек, анафилактические реакции могут возникнуть у пациентов с аллергией в анамнезе или без нее</w:t>
      </w:r>
    </w:p>
    <w:p w14:paraId="01A86BE2" w14:textId="77777777" w:rsidR="005D34FA" w:rsidRPr="0001524C" w:rsidRDefault="005D34FA" w:rsidP="000152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01524C">
        <w:rPr>
          <w:rFonts w:ascii="Times New Roman" w:hAnsi="Times New Roman"/>
          <w:i/>
          <w:sz w:val="28"/>
          <w:szCs w:val="28"/>
        </w:rPr>
        <w:t xml:space="preserve">- </w:t>
      </w:r>
      <w:r w:rsidRPr="0001524C">
        <w:rPr>
          <w:rFonts w:ascii="Times New Roman" w:hAnsi="Times New Roman"/>
          <w:sz w:val="28"/>
          <w:szCs w:val="28"/>
        </w:rPr>
        <w:t xml:space="preserve">раздражительность, цереброваскулярный инсульт, фебрильные и </w:t>
      </w:r>
      <w:proofErr w:type="spellStart"/>
      <w:r w:rsidRPr="0001524C">
        <w:rPr>
          <w:rFonts w:ascii="Times New Roman" w:hAnsi="Times New Roman"/>
          <w:sz w:val="28"/>
          <w:szCs w:val="28"/>
        </w:rPr>
        <w:t>афебрильные</w:t>
      </w:r>
      <w:proofErr w:type="spellEnd"/>
      <w:r w:rsidRPr="0001524C">
        <w:rPr>
          <w:rFonts w:ascii="Times New Roman" w:hAnsi="Times New Roman"/>
          <w:sz w:val="28"/>
          <w:szCs w:val="28"/>
        </w:rPr>
        <w:t xml:space="preserve"> судороги, синдром </w:t>
      </w:r>
      <w:proofErr w:type="spellStart"/>
      <w:r w:rsidRPr="0001524C">
        <w:rPr>
          <w:rFonts w:ascii="Times New Roman" w:hAnsi="Times New Roman"/>
          <w:sz w:val="28"/>
          <w:szCs w:val="28"/>
        </w:rPr>
        <w:t>Гийена-Барре</w:t>
      </w:r>
      <w:proofErr w:type="spellEnd"/>
      <w:r w:rsidRPr="0001524C">
        <w:rPr>
          <w:rFonts w:ascii="Times New Roman" w:hAnsi="Times New Roman"/>
          <w:sz w:val="28"/>
          <w:szCs w:val="28"/>
        </w:rPr>
        <w:t>, поперечный миелит, неврит лицевого нерва, атаксия, головокружение, нарушение координации движений, парестезия, асептический менингит, менингит</w:t>
      </w:r>
      <w:r w:rsidRPr="0001524C">
        <w:rPr>
          <w:rFonts w:ascii="Times New Roman" w:hAnsi="Times New Roman"/>
          <w:sz w:val="28"/>
          <w:szCs w:val="28"/>
          <w:vertAlign w:val="superscript"/>
        </w:rPr>
        <w:t>†</w:t>
      </w:r>
      <w:proofErr w:type="gramEnd"/>
    </w:p>
    <w:p w14:paraId="353F7B85" w14:textId="77777777" w:rsidR="005D34FA" w:rsidRPr="0001524C" w:rsidRDefault="005D34FA" w:rsidP="0001524C">
      <w:pPr>
        <w:spacing w:after="0" w:line="240" w:lineRule="auto"/>
        <w:jc w:val="both"/>
        <w:rPr>
          <w:rFonts w:ascii="Times New Roman" w:hAnsi="Times New Roman"/>
          <w:sz w:val="28"/>
          <w:szCs w:val="28"/>
          <w:vertAlign w:val="superscript"/>
        </w:rPr>
      </w:pPr>
      <w:r w:rsidRPr="0001524C">
        <w:rPr>
          <w:rFonts w:ascii="Times New Roman" w:hAnsi="Times New Roman"/>
          <w:i/>
          <w:sz w:val="28"/>
          <w:szCs w:val="28"/>
        </w:rPr>
        <w:t xml:space="preserve">- </w:t>
      </w:r>
      <w:r w:rsidRPr="0001524C">
        <w:rPr>
          <w:rFonts w:ascii="Times New Roman" w:hAnsi="Times New Roman"/>
          <w:sz w:val="28"/>
          <w:szCs w:val="28"/>
        </w:rPr>
        <w:t>энцефалит</w:t>
      </w:r>
      <w:r w:rsidRPr="0001524C">
        <w:rPr>
          <w:rFonts w:ascii="Times New Roman" w:hAnsi="Times New Roman"/>
          <w:sz w:val="28"/>
          <w:szCs w:val="28"/>
          <w:vertAlign w:val="superscript"/>
        </w:rPr>
        <w:t>†</w:t>
      </w:r>
      <w:r w:rsidRPr="0001524C">
        <w:rPr>
          <w:rFonts w:ascii="Times New Roman" w:hAnsi="Times New Roman"/>
          <w:sz w:val="28"/>
          <w:szCs w:val="28"/>
        </w:rPr>
        <w:t xml:space="preserve">, фарингит, пневмония, </w:t>
      </w:r>
      <w:proofErr w:type="spellStart"/>
      <w:r w:rsidRPr="0001524C">
        <w:rPr>
          <w:rFonts w:ascii="Times New Roman" w:hAnsi="Times New Roman"/>
          <w:sz w:val="28"/>
          <w:szCs w:val="28"/>
        </w:rPr>
        <w:t>пневмонит</w:t>
      </w:r>
      <w:proofErr w:type="spellEnd"/>
      <w:r w:rsidRPr="0001524C">
        <w:rPr>
          <w:rFonts w:ascii="Times New Roman" w:hAnsi="Times New Roman"/>
          <w:sz w:val="28"/>
          <w:szCs w:val="28"/>
        </w:rPr>
        <w:t>, ветряная оспа (вакцинный штамм), опоясывающий лишай</w:t>
      </w:r>
      <w:r w:rsidRPr="0001524C">
        <w:rPr>
          <w:rFonts w:ascii="Times New Roman" w:hAnsi="Times New Roman"/>
          <w:sz w:val="28"/>
          <w:szCs w:val="28"/>
          <w:vertAlign w:val="superscript"/>
        </w:rPr>
        <w:t>†</w:t>
      </w:r>
    </w:p>
    <w:p w14:paraId="5F725C8E" w14:textId="77777777" w:rsidR="005D34FA" w:rsidRPr="0001524C" w:rsidRDefault="005D34FA" w:rsidP="000152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524C">
        <w:rPr>
          <w:rFonts w:ascii="Times New Roman" w:hAnsi="Times New Roman"/>
          <w:sz w:val="28"/>
          <w:szCs w:val="28"/>
          <w:vertAlign w:val="superscript"/>
        </w:rPr>
        <w:t>†</w:t>
      </w:r>
      <w:r w:rsidRPr="0001524C">
        <w:rPr>
          <w:rFonts w:ascii="Times New Roman" w:hAnsi="Times New Roman"/>
          <w:sz w:val="28"/>
          <w:szCs w:val="28"/>
        </w:rPr>
        <w:t xml:space="preserve">У </w:t>
      </w:r>
      <w:proofErr w:type="spellStart"/>
      <w:r w:rsidRPr="0001524C">
        <w:rPr>
          <w:rFonts w:ascii="Times New Roman" w:hAnsi="Times New Roman"/>
          <w:sz w:val="28"/>
          <w:szCs w:val="28"/>
        </w:rPr>
        <w:t>иммунокомпрометированных</w:t>
      </w:r>
      <w:proofErr w:type="spellEnd"/>
      <w:r w:rsidRPr="0001524C">
        <w:rPr>
          <w:rFonts w:ascii="Times New Roman" w:hAnsi="Times New Roman"/>
          <w:sz w:val="28"/>
          <w:szCs w:val="28"/>
        </w:rPr>
        <w:t xml:space="preserve"> лиц или иммунокомпетентных лиц, которым вводилась вакцина </w:t>
      </w:r>
      <w:proofErr w:type="spellStart"/>
      <w:r w:rsidRPr="0001524C">
        <w:rPr>
          <w:rFonts w:ascii="Times New Roman" w:hAnsi="Times New Roman"/>
          <w:sz w:val="28"/>
          <w:szCs w:val="28"/>
        </w:rPr>
        <w:t>Варивакс</w:t>
      </w:r>
      <w:proofErr w:type="spellEnd"/>
      <w:r w:rsidRPr="0001524C">
        <w:rPr>
          <w:rFonts w:ascii="Times New Roman" w:hAnsi="Times New Roman"/>
          <w:sz w:val="28"/>
          <w:szCs w:val="28"/>
        </w:rPr>
        <w:t>,  были зарегистрированы случаи заболеваний, вызванных диким или вакцинным штаммом ветряной оспы.</w:t>
      </w:r>
    </w:p>
    <w:p w14:paraId="4155A49E" w14:textId="77777777" w:rsidR="005D34FA" w:rsidRPr="0001524C" w:rsidRDefault="005D34FA" w:rsidP="000152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524C">
        <w:rPr>
          <w:rFonts w:ascii="Times New Roman" w:hAnsi="Times New Roman"/>
          <w:i/>
          <w:sz w:val="28"/>
          <w:szCs w:val="28"/>
        </w:rPr>
        <w:t xml:space="preserve">- </w:t>
      </w:r>
      <w:r w:rsidRPr="0001524C">
        <w:rPr>
          <w:rFonts w:ascii="Times New Roman" w:hAnsi="Times New Roman"/>
          <w:sz w:val="28"/>
          <w:szCs w:val="28"/>
        </w:rPr>
        <w:t xml:space="preserve">синдром </w:t>
      </w:r>
      <w:proofErr w:type="spellStart"/>
      <w:r w:rsidRPr="0001524C">
        <w:rPr>
          <w:rFonts w:ascii="Times New Roman" w:hAnsi="Times New Roman"/>
          <w:sz w:val="28"/>
          <w:szCs w:val="28"/>
        </w:rPr>
        <w:t>Стивенса</w:t>
      </w:r>
      <w:proofErr w:type="spellEnd"/>
      <w:r w:rsidRPr="0001524C">
        <w:rPr>
          <w:rFonts w:ascii="Times New Roman" w:hAnsi="Times New Roman"/>
          <w:sz w:val="28"/>
          <w:szCs w:val="28"/>
        </w:rPr>
        <w:t xml:space="preserve">-Джонсона, </w:t>
      </w:r>
      <w:proofErr w:type="spellStart"/>
      <w:r w:rsidRPr="0001524C">
        <w:rPr>
          <w:rFonts w:ascii="Times New Roman" w:hAnsi="Times New Roman"/>
          <w:sz w:val="28"/>
          <w:szCs w:val="28"/>
        </w:rPr>
        <w:t>мультиформная</w:t>
      </w:r>
      <w:proofErr w:type="spellEnd"/>
      <w:r w:rsidRPr="0001524C">
        <w:rPr>
          <w:rFonts w:ascii="Times New Roman" w:hAnsi="Times New Roman"/>
          <w:sz w:val="28"/>
          <w:szCs w:val="28"/>
        </w:rPr>
        <w:t xml:space="preserve"> эритема, пурпура </w:t>
      </w:r>
      <w:proofErr w:type="spellStart"/>
      <w:r w:rsidRPr="0001524C">
        <w:rPr>
          <w:rFonts w:ascii="Times New Roman" w:hAnsi="Times New Roman"/>
          <w:sz w:val="28"/>
          <w:szCs w:val="28"/>
        </w:rPr>
        <w:t>Шенлейна</w:t>
      </w:r>
      <w:proofErr w:type="spellEnd"/>
      <w:r w:rsidRPr="0001524C">
        <w:rPr>
          <w:rFonts w:ascii="Times New Roman" w:hAnsi="Times New Roman"/>
          <w:sz w:val="28"/>
          <w:szCs w:val="28"/>
        </w:rPr>
        <w:t xml:space="preserve"> - </w:t>
      </w:r>
      <w:proofErr w:type="spellStart"/>
      <w:r w:rsidRPr="0001524C">
        <w:rPr>
          <w:rFonts w:ascii="Times New Roman" w:hAnsi="Times New Roman"/>
          <w:sz w:val="28"/>
          <w:szCs w:val="28"/>
        </w:rPr>
        <w:t>Геноха</w:t>
      </w:r>
      <w:proofErr w:type="spellEnd"/>
      <w:r w:rsidRPr="0001524C">
        <w:rPr>
          <w:rFonts w:ascii="Times New Roman" w:hAnsi="Times New Roman"/>
          <w:sz w:val="28"/>
          <w:szCs w:val="28"/>
        </w:rPr>
        <w:t>, вторичные бактериальные инфекции кожи и мягких тканей, в том числе кожная сыпь и воспаление подкожной клетчатки</w:t>
      </w:r>
    </w:p>
    <w:p w14:paraId="0D990849" w14:textId="77777777" w:rsidR="005D34FA" w:rsidRPr="0001524C" w:rsidRDefault="005D34FA" w:rsidP="000152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524C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01524C">
        <w:rPr>
          <w:rFonts w:ascii="Times New Roman" w:hAnsi="Times New Roman"/>
          <w:sz w:val="28"/>
          <w:szCs w:val="28"/>
        </w:rPr>
        <w:t>апластическая</w:t>
      </w:r>
      <w:proofErr w:type="spellEnd"/>
      <w:r w:rsidRPr="0001524C">
        <w:rPr>
          <w:rFonts w:ascii="Times New Roman" w:hAnsi="Times New Roman"/>
          <w:sz w:val="28"/>
          <w:szCs w:val="28"/>
        </w:rPr>
        <w:t xml:space="preserve"> анемия, тромбоцитопения, включая идиопатическую тромбоцитопеническую пурпуру  и </w:t>
      </w:r>
      <w:proofErr w:type="spellStart"/>
      <w:r w:rsidRPr="0001524C">
        <w:rPr>
          <w:rFonts w:ascii="Times New Roman" w:hAnsi="Times New Roman"/>
          <w:sz w:val="28"/>
          <w:szCs w:val="28"/>
        </w:rPr>
        <w:t>лимфаденопатию</w:t>
      </w:r>
      <w:proofErr w:type="spellEnd"/>
    </w:p>
    <w:p w14:paraId="42DF858D" w14:textId="77777777" w:rsidR="005D34FA" w:rsidRPr="0001524C" w:rsidRDefault="005D34FA" w:rsidP="000152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524C">
        <w:rPr>
          <w:rFonts w:ascii="Times New Roman" w:hAnsi="Times New Roman"/>
          <w:i/>
          <w:sz w:val="28"/>
          <w:szCs w:val="28"/>
        </w:rPr>
        <w:t xml:space="preserve">- </w:t>
      </w:r>
      <w:r w:rsidRPr="0001524C">
        <w:rPr>
          <w:rFonts w:ascii="Times New Roman" w:hAnsi="Times New Roman"/>
          <w:sz w:val="28"/>
          <w:szCs w:val="28"/>
        </w:rPr>
        <w:t>тошнота, рвота</w:t>
      </w:r>
    </w:p>
    <w:p w14:paraId="1413526F" w14:textId="77777777" w:rsidR="005D34FA" w:rsidRPr="0001524C" w:rsidRDefault="005D34FA" w:rsidP="000152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iCs/>
          <w:sz w:val="28"/>
          <w:szCs w:val="28"/>
        </w:rPr>
      </w:pPr>
      <w:proofErr w:type="spellStart"/>
      <w:r w:rsidRPr="0001524C">
        <w:rPr>
          <w:rFonts w:ascii="Times New Roman" w:hAnsi="Times New Roman"/>
          <w:i/>
          <w:sz w:val="28"/>
          <w:szCs w:val="28"/>
        </w:rPr>
        <w:t>Иммунокомпрометированные</w:t>
      </w:r>
      <w:proofErr w:type="spellEnd"/>
      <w:r w:rsidRPr="0001524C">
        <w:rPr>
          <w:rFonts w:ascii="Times New Roman" w:hAnsi="Times New Roman"/>
          <w:i/>
          <w:sz w:val="28"/>
          <w:szCs w:val="28"/>
        </w:rPr>
        <w:t xml:space="preserve"> пациенты</w:t>
      </w:r>
      <w:r w:rsidRPr="0001524C">
        <w:rPr>
          <w:rFonts w:ascii="Times New Roman" w:hAnsi="Times New Roman"/>
          <w:sz w:val="28"/>
          <w:szCs w:val="28"/>
        </w:rPr>
        <w:t xml:space="preserve">. В </w:t>
      </w:r>
      <w:proofErr w:type="spellStart"/>
      <w:r w:rsidRPr="0001524C">
        <w:rPr>
          <w:rFonts w:ascii="Times New Roman" w:hAnsi="Times New Roman"/>
          <w:sz w:val="28"/>
          <w:szCs w:val="28"/>
        </w:rPr>
        <w:t>постмаркетинговом</w:t>
      </w:r>
      <w:proofErr w:type="spellEnd"/>
      <w:r w:rsidRPr="0001524C">
        <w:rPr>
          <w:rFonts w:ascii="Times New Roman" w:hAnsi="Times New Roman"/>
          <w:sz w:val="28"/>
          <w:szCs w:val="28"/>
        </w:rPr>
        <w:t xml:space="preserve"> периоде сообщалось о случаях некротического ретинита у </w:t>
      </w:r>
      <w:proofErr w:type="spellStart"/>
      <w:r w:rsidRPr="0001524C">
        <w:rPr>
          <w:rFonts w:ascii="Times New Roman" w:hAnsi="Times New Roman"/>
          <w:sz w:val="28"/>
          <w:szCs w:val="28"/>
        </w:rPr>
        <w:t>иммунокомпрометированных</w:t>
      </w:r>
      <w:proofErr w:type="spellEnd"/>
      <w:r w:rsidRPr="0001524C">
        <w:rPr>
          <w:rFonts w:ascii="Times New Roman" w:hAnsi="Times New Roman"/>
          <w:sz w:val="28"/>
          <w:szCs w:val="28"/>
        </w:rPr>
        <w:t xml:space="preserve"> пациентов.</w:t>
      </w:r>
    </w:p>
    <w:p w14:paraId="444E287E" w14:textId="77777777" w:rsidR="005D34FA" w:rsidRPr="0001524C" w:rsidRDefault="005D34FA" w:rsidP="0001524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1524C">
        <w:rPr>
          <w:rFonts w:ascii="Times New Roman" w:hAnsi="Times New Roman"/>
          <w:i/>
          <w:sz w:val="28"/>
          <w:szCs w:val="28"/>
        </w:rPr>
        <w:lastRenderedPageBreak/>
        <w:t>Пожилые пациенты</w:t>
      </w:r>
      <w:r w:rsidRPr="0001524C">
        <w:rPr>
          <w:rFonts w:ascii="Times New Roman" w:hAnsi="Times New Roman"/>
          <w:sz w:val="28"/>
          <w:szCs w:val="28"/>
        </w:rPr>
        <w:t>. Опыт клинических исследований не показал различий в профилях безопасности между пожилыми (</w:t>
      </w:r>
      <w:r w:rsidRPr="0001524C">
        <w:rPr>
          <w:rFonts w:ascii="Times New Roman" w:hAnsi="Times New Roman"/>
          <w:sz w:val="28"/>
          <w:szCs w:val="28"/>
        </w:rPr>
        <w:sym w:font="Symbol" w:char="F0B3"/>
      </w:r>
      <w:r w:rsidRPr="0001524C">
        <w:rPr>
          <w:rFonts w:ascii="Times New Roman" w:hAnsi="Times New Roman"/>
          <w:sz w:val="28"/>
          <w:szCs w:val="28"/>
        </w:rPr>
        <w:t>65 лет) и более молодыми пациентами.</w:t>
      </w:r>
    </w:p>
    <w:p w14:paraId="05743E26" w14:textId="77777777" w:rsidR="005D34FA" w:rsidRPr="0001524C" w:rsidRDefault="005D34FA" w:rsidP="000152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524C">
        <w:rPr>
          <w:rFonts w:ascii="Times New Roman" w:hAnsi="Times New Roman"/>
          <w:i/>
          <w:sz w:val="28"/>
          <w:szCs w:val="28"/>
          <w:lang w:eastAsia="it-IT"/>
        </w:rPr>
        <w:t>Совместное введение с другими вакцинами у детей</w:t>
      </w:r>
      <w:r w:rsidRPr="0001524C">
        <w:rPr>
          <w:rFonts w:ascii="Times New Roman" w:hAnsi="Times New Roman"/>
          <w:sz w:val="28"/>
          <w:szCs w:val="28"/>
          <w:lang w:eastAsia="it-IT"/>
        </w:rPr>
        <w:t xml:space="preserve">. </w:t>
      </w:r>
      <w:r w:rsidRPr="0001524C">
        <w:rPr>
          <w:rFonts w:ascii="Times New Roman" w:hAnsi="Times New Roman"/>
          <w:sz w:val="28"/>
          <w:szCs w:val="28"/>
        </w:rPr>
        <w:t xml:space="preserve">При одновременном введении вакцины </w:t>
      </w:r>
      <w:proofErr w:type="spellStart"/>
      <w:r w:rsidRPr="0001524C">
        <w:rPr>
          <w:rFonts w:ascii="Times New Roman" w:hAnsi="Times New Roman"/>
          <w:sz w:val="28"/>
          <w:szCs w:val="28"/>
        </w:rPr>
        <w:t>Варивакс</w:t>
      </w:r>
      <w:proofErr w:type="spellEnd"/>
      <w:r w:rsidRPr="0001524C">
        <w:rPr>
          <w:rFonts w:ascii="Times New Roman" w:hAnsi="Times New Roman"/>
          <w:sz w:val="28"/>
          <w:szCs w:val="28"/>
        </w:rPr>
        <w:t xml:space="preserve"> с вакциной против кори, эпидемического паротита и коревой краснухи у детей в возрасте с 12 до 23 месяцев отмечалось повышение температуры (</w:t>
      </w:r>
      <w:r w:rsidRPr="0001524C">
        <w:rPr>
          <w:rFonts w:ascii="Times New Roman" w:hAnsi="Times New Roman"/>
          <w:sz w:val="28"/>
          <w:szCs w:val="28"/>
        </w:rPr>
        <w:sym w:font="Symbol" w:char="F0B3"/>
      </w:r>
      <w:r w:rsidRPr="0001524C">
        <w:rPr>
          <w:rFonts w:ascii="Times New Roman" w:hAnsi="Times New Roman"/>
          <w:sz w:val="28"/>
          <w:szCs w:val="28"/>
        </w:rPr>
        <w:t>38.9</w:t>
      </w:r>
      <w:r w:rsidRPr="0001524C">
        <w:rPr>
          <w:rFonts w:ascii="Times New Roman" w:hAnsi="Times New Roman"/>
          <w:sz w:val="28"/>
          <w:szCs w:val="28"/>
        </w:rPr>
        <w:sym w:font="Symbol" w:char="F0B0"/>
      </w:r>
      <w:r w:rsidRPr="0001524C">
        <w:rPr>
          <w:rFonts w:ascii="Times New Roman" w:hAnsi="Times New Roman"/>
          <w:sz w:val="28"/>
          <w:szCs w:val="28"/>
          <w:lang w:val="en-GB"/>
        </w:rPr>
        <w:t>C</w:t>
      </w:r>
      <w:r w:rsidRPr="0001524C">
        <w:rPr>
          <w:rFonts w:ascii="Times New Roman" w:hAnsi="Times New Roman"/>
          <w:sz w:val="28"/>
          <w:szCs w:val="28"/>
        </w:rPr>
        <w:t>) на 42-й день после вакцинации с частотой 26-40%.</w:t>
      </w:r>
    </w:p>
    <w:p w14:paraId="5780D926" w14:textId="77777777" w:rsidR="00624EAD" w:rsidRPr="0001524C" w:rsidRDefault="00624EAD" w:rsidP="0001524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61FD608" w14:textId="77777777" w:rsidR="00B25E9E" w:rsidRPr="00DB4D1F" w:rsidRDefault="00B25E9E" w:rsidP="0001524C">
      <w:pPr>
        <w:pStyle w:val="a7"/>
        <w:jc w:val="both"/>
        <w:rPr>
          <w:rFonts w:ascii="Times New Roman" w:hAnsi="Times New Roman"/>
          <w:b/>
          <w:color w:val="000000"/>
          <w:sz w:val="28"/>
        </w:rPr>
      </w:pPr>
      <w:r w:rsidRPr="00DB4D1F">
        <w:rPr>
          <w:rFonts w:ascii="Times New Roman" w:hAnsi="Times New Roman"/>
          <w:b/>
          <w:color w:val="000000"/>
          <w:sz w:val="28"/>
        </w:rPr>
        <w:t xml:space="preserve">При возникновении нежелательных лекарственных реакций обращаться к медицинскому работнику, фармацевтическому работнику или напрямую в информационную базу данных по нежелательным реакциям (действиям) на лекарственные препараты, включая сообщения о неэффективности лекарственных препаратов </w:t>
      </w:r>
    </w:p>
    <w:p w14:paraId="1BBBB915" w14:textId="77777777" w:rsidR="00B25E9E" w:rsidRPr="00DB4D1F" w:rsidRDefault="00B25E9E" w:rsidP="00B25E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B4D1F">
        <w:rPr>
          <w:rFonts w:ascii="Times New Roman" w:hAnsi="Times New Roman"/>
          <w:sz w:val="28"/>
          <w:szCs w:val="28"/>
        </w:rPr>
        <w:t>РГП на ПХВ «Национальный Центр экспертизы лекарственных средств и медицинских изделий» Комитет контроля качества и безопасности товаров и услуг  Министерства здравоохранения Республики Казахстан</w:t>
      </w:r>
    </w:p>
    <w:p w14:paraId="32494DB8" w14:textId="77777777" w:rsidR="00B25E9E" w:rsidRDefault="00F125AD" w:rsidP="00B25E9E">
      <w:pPr>
        <w:pStyle w:val="a7"/>
        <w:jc w:val="both"/>
        <w:rPr>
          <w:rStyle w:val="a8"/>
          <w:rFonts w:ascii="Times New Roman" w:hAnsi="Times New Roman"/>
          <w:sz w:val="28"/>
          <w:szCs w:val="28"/>
        </w:rPr>
      </w:pPr>
      <w:hyperlink r:id="rId12" w:history="1">
        <w:r w:rsidR="00B25E9E" w:rsidRPr="00DB4D1F">
          <w:rPr>
            <w:rStyle w:val="a8"/>
            <w:rFonts w:ascii="Times New Roman" w:hAnsi="Times New Roman"/>
            <w:sz w:val="28"/>
            <w:szCs w:val="28"/>
            <w:lang w:val="en-US"/>
          </w:rPr>
          <w:t>http</w:t>
        </w:r>
        <w:r w:rsidR="00B25E9E" w:rsidRPr="00DB4D1F">
          <w:rPr>
            <w:rStyle w:val="a8"/>
            <w:rFonts w:ascii="Times New Roman" w:hAnsi="Times New Roman"/>
            <w:sz w:val="28"/>
            <w:szCs w:val="28"/>
          </w:rPr>
          <w:t>://</w:t>
        </w:r>
        <w:r w:rsidR="00B25E9E" w:rsidRPr="00DB4D1F">
          <w:rPr>
            <w:rStyle w:val="a8"/>
            <w:rFonts w:ascii="Times New Roman" w:hAnsi="Times New Roman"/>
            <w:sz w:val="28"/>
            <w:szCs w:val="28"/>
            <w:lang w:val="en-US"/>
          </w:rPr>
          <w:t>www</w:t>
        </w:r>
        <w:r w:rsidR="00B25E9E" w:rsidRPr="00DB4D1F">
          <w:rPr>
            <w:rStyle w:val="a8"/>
            <w:rFonts w:ascii="Times New Roman" w:hAnsi="Times New Roman"/>
            <w:sz w:val="28"/>
            <w:szCs w:val="28"/>
          </w:rPr>
          <w:t>.</w:t>
        </w:r>
        <w:proofErr w:type="spellStart"/>
        <w:r w:rsidR="00B25E9E" w:rsidRPr="00DB4D1F">
          <w:rPr>
            <w:rStyle w:val="a8"/>
            <w:rFonts w:ascii="Times New Roman" w:hAnsi="Times New Roman"/>
            <w:sz w:val="28"/>
            <w:szCs w:val="28"/>
            <w:lang w:val="en-US"/>
          </w:rPr>
          <w:t>ndda</w:t>
        </w:r>
        <w:proofErr w:type="spellEnd"/>
        <w:r w:rsidR="00B25E9E" w:rsidRPr="00DB4D1F">
          <w:rPr>
            <w:rStyle w:val="a8"/>
            <w:rFonts w:ascii="Times New Roman" w:hAnsi="Times New Roman"/>
            <w:sz w:val="28"/>
            <w:szCs w:val="28"/>
          </w:rPr>
          <w:t>.</w:t>
        </w:r>
        <w:proofErr w:type="spellStart"/>
        <w:r w:rsidR="00B25E9E" w:rsidRPr="00DB4D1F">
          <w:rPr>
            <w:rStyle w:val="a8"/>
            <w:rFonts w:ascii="Times New Roman" w:hAnsi="Times New Roman"/>
            <w:sz w:val="28"/>
            <w:szCs w:val="28"/>
            <w:lang w:val="en-US"/>
          </w:rPr>
          <w:t>kz</w:t>
        </w:r>
        <w:proofErr w:type="spellEnd"/>
      </w:hyperlink>
    </w:p>
    <w:p w14:paraId="4EC9271E" w14:textId="77777777" w:rsidR="00EB4775" w:rsidRPr="0001524C" w:rsidRDefault="00EB4775" w:rsidP="0001524C">
      <w:pPr>
        <w:pStyle w:val="Style5"/>
        <w:widowControl/>
        <w:tabs>
          <w:tab w:val="left" w:pos="7371"/>
        </w:tabs>
        <w:spacing w:line="240" w:lineRule="auto"/>
        <w:rPr>
          <w:rFonts w:eastAsia="Microsoft Sans Serif"/>
          <w:sz w:val="28"/>
          <w:szCs w:val="28"/>
          <w:lang w:bidi="ru-RU"/>
        </w:rPr>
      </w:pPr>
    </w:p>
    <w:p w14:paraId="15EE90A1" w14:textId="77777777" w:rsidR="00F025AC" w:rsidRPr="0001524C" w:rsidRDefault="00F025AC" w:rsidP="0001524C">
      <w:pPr>
        <w:pStyle w:val="a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1524C">
        <w:rPr>
          <w:rFonts w:ascii="Times New Roman" w:eastAsia="Times New Roman" w:hAnsi="Times New Roman"/>
          <w:b/>
          <w:sz w:val="28"/>
          <w:szCs w:val="28"/>
          <w:lang w:eastAsia="ru-RU"/>
        </w:rPr>
        <w:t>Дополнительные сведения</w:t>
      </w:r>
    </w:p>
    <w:p w14:paraId="7C2F2516" w14:textId="77777777" w:rsidR="00F025AC" w:rsidRPr="0001524C" w:rsidRDefault="00F025AC" w:rsidP="0001524C">
      <w:pPr>
        <w:spacing w:after="0" w:line="240" w:lineRule="auto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01524C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Состав лекарственного препарата</w:t>
      </w:r>
    </w:p>
    <w:p w14:paraId="37AEAA77" w14:textId="768E9EAF" w:rsidR="005D34FA" w:rsidRPr="0001524C" w:rsidRDefault="00B25E9E" w:rsidP="0001524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Одна доза (0.5 мл) содержит</w:t>
      </w:r>
    </w:p>
    <w:p w14:paraId="42CE593E" w14:textId="77777777" w:rsidR="005D34FA" w:rsidRPr="0001524C" w:rsidRDefault="005D34FA" w:rsidP="0001524C">
      <w:pPr>
        <w:tabs>
          <w:tab w:val="left" w:pos="1062"/>
          <w:tab w:val="left" w:pos="1422"/>
          <w:tab w:val="left" w:pos="178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524C">
        <w:rPr>
          <w:rFonts w:ascii="Times New Roman" w:hAnsi="Times New Roman"/>
          <w:i/>
          <w:sz w:val="28"/>
          <w:szCs w:val="28"/>
        </w:rPr>
        <w:t xml:space="preserve">активное вещество </w:t>
      </w:r>
      <w:r w:rsidRPr="0001524C">
        <w:rPr>
          <w:rFonts w:ascii="Times New Roman" w:hAnsi="Times New Roman"/>
          <w:b/>
          <w:sz w:val="28"/>
          <w:szCs w:val="28"/>
        </w:rPr>
        <w:t>-</w:t>
      </w:r>
      <w:r w:rsidRPr="0001524C">
        <w:rPr>
          <w:rFonts w:ascii="Times New Roman" w:hAnsi="Times New Roman"/>
          <w:sz w:val="28"/>
          <w:szCs w:val="28"/>
        </w:rPr>
        <w:t xml:space="preserve"> живого </w:t>
      </w:r>
      <w:proofErr w:type="spellStart"/>
      <w:r w:rsidRPr="0001524C">
        <w:rPr>
          <w:rFonts w:ascii="Times New Roman" w:hAnsi="Times New Roman"/>
          <w:sz w:val="28"/>
          <w:szCs w:val="28"/>
        </w:rPr>
        <w:t>аттенуированного</w:t>
      </w:r>
      <w:proofErr w:type="spellEnd"/>
      <w:r w:rsidRPr="0001524C">
        <w:rPr>
          <w:rFonts w:ascii="Times New Roman" w:hAnsi="Times New Roman"/>
          <w:sz w:val="28"/>
          <w:szCs w:val="28"/>
        </w:rPr>
        <w:t xml:space="preserve"> вируса </w:t>
      </w:r>
      <w:r w:rsidRPr="0001524C">
        <w:rPr>
          <w:rFonts w:ascii="Times New Roman" w:hAnsi="Times New Roman"/>
          <w:sz w:val="28"/>
          <w:szCs w:val="28"/>
          <w:lang w:val="en-US"/>
        </w:rPr>
        <w:t>Varicella</w:t>
      </w:r>
      <w:r w:rsidRPr="0001524C">
        <w:rPr>
          <w:rFonts w:ascii="Times New Roman" w:hAnsi="Times New Roman"/>
          <w:position w:val="4"/>
          <w:sz w:val="28"/>
          <w:szCs w:val="28"/>
          <w:vertAlign w:val="superscript"/>
        </w:rPr>
        <w:t>*</w:t>
      </w:r>
      <w:r w:rsidRPr="0001524C">
        <w:rPr>
          <w:rFonts w:ascii="Times New Roman" w:hAnsi="Times New Roman"/>
          <w:position w:val="4"/>
          <w:sz w:val="28"/>
          <w:szCs w:val="28"/>
        </w:rPr>
        <w:t xml:space="preserve"> </w:t>
      </w:r>
      <w:r w:rsidRPr="0001524C">
        <w:rPr>
          <w:rFonts w:ascii="Times New Roman" w:hAnsi="Times New Roman"/>
          <w:sz w:val="28"/>
          <w:szCs w:val="28"/>
        </w:rPr>
        <w:t>штамм Ока/</w:t>
      </w:r>
      <w:proofErr w:type="spellStart"/>
      <w:proofErr w:type="gramStart"/>
      <w:r w:rsidRPr="0001524C">
        <w:rPr>
          <w:rFonts w:ascii="Times New Roman" w:hAnsi="Times New Roman"/>
          <w:sz w:val="28"/>
          <w:szCs w:val="28"/>
        </w:rPr>
        <w:t>Ме</w:t>
      </w:r>
      <w:proofErr w:type="gramEnd"/>
      <w:r w:rsidRPr="0001524C">
        <w:rPr>
          <w:rFonts w:ascii="Times New Roman" w:hAnsi="Times New Roman"/>
          <w:sz w:val="28"/>
          <w:szCs w:val="28"/>
          <w:lang w:val="en-US"/>
        </w:rPr>
        <w:t>rck</w:t>
      </w:r>
      <w:proofErr w:type="spellEnd"/>
      <w:r w:rsidRPr="0001524C">
        <w:rPr>
          <w:rFonts w:ascii="Times New Roman" w:hAnsi="Times New Roman"/>
          <w:sz w:val="28"/>
          <w:szCs w:val="28"/>
        </w:rPr>
        <w:t xml:space="preserve"> 1350 БОЕ </w:t>
      </w:r>
      <w:r w:rsidRPr="0001524C">
        <w:rPr>
          <w:rFonts w:ascii="Times New Roman" w:hAnsi="Times New Roman"/>
          <w:sz w:val="28"/>
          <w:szCs w:val="28"/>
          <w:vertAlign w:val="superscript"/>
        </w:rPr>
        <w:t>**</w:t>
      </w:r>
    </w:p>
    <w:p w14:paraId="01427A57" w14:textId="77777777" w:rsidR="005D34FA" w:rsidRPr="0001524C" w:rsidRDefault="005D34FA" w:rsidP="0001524C">
      <w:pPr>
        <w:tabs>
          <w:tab w:val="left" w:pos="1062"/>
          <w:tab w:val="left" w:pos="1422"/>
          <w:tab w:val="left" w:pos="178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524C">
        <w:rPr>
          <w:rFonts w:ascii="Times New Roman" w:hAnsi="Times New Roman"/>
          <w:i/>
          <w:sz w:val="28"/>
          <w:szCs w:val="28"/>
        </w:rPr>
        <w:t xml:space="preserve">вспомогательные вещества - </w:t>
      </w:r>
      <w:r w:rsidRPr="0001524C">
        <w:rPr>
          <w:rFonts w:ascii="Times New Roman" w:hAnsi="Times New Roman"/>
          <w:sz w:val="28"/>
          <w:szCs w:val="28"/>
        </w:rPr>
        <w:t xml:space="preserve">сахароза, желатин гидролизованный свиной, мочевина, натрия хлорид, натрия </w:t>
      </w:r>
      <w:r w:rsidRPr="0001524C">
        <w:rPr>
          <w:rFonts w:ascii="Times New Roman" w:hAnsi="Times New Roman"/>
          <w:sz w:val="28"/>
          <w:szCs w:val="28"/>
          <w:lang w:val="en-US"/>
        </w:rPr>
        <w:t>L</w:t>
      </w:r>
      <w:r w:rsidRPr="0001524C">
        <w:rPr>
          <w:rFonts w:ascii="Times New Roman" w:hAnsi="Times New Roman"/>
          <w:sz w:val="28"/>
          <w:szCs w:val="28"/>
        </w:rPr>
        <w:t>-</w:t>
      </w:r>
      <w:proofErr w:type="spellStart"/>
      <w:r w:rsidRPr="0001524C">
        <w:rPr>
          <w:rFonts w:ascii="Times New Roman" w:hAnsi="Times New Roman"/>
          <w:sz w:val="28"/>
          <w:szCs w:val="28"/>
        </w:rPr>
        <w:t>глутамата</w:t>
      </w:r>
      <w:proofErr w:type="spellEnd"/>
      <w:r w:rsidRPr="0001524C">
        <w:rPr>
          <w:rFonts w:ascii="Times New Roman" w:hAnsi="Times New Roman"/>
          <w:sz w:val="28"/>
          <w:szCs w:val="28"/>
        </w:rPr>
        <w:t xml:space="preserve"> моногидрат, натрия </w:t>
      </w:r>
      <w:proofErr w:type="spellStart"/>
      <w:r w:rsidRPr="0001524C">
        <w:rPr>
          <w:rFonts w:ascii="Times New Roman" w:hAnsi="Times New Roman"/>
          <w:sz w:val="28"/>
          <w:szCs w:val="28"/>
        </w:rPr>
        <w:t>гидрофосфат</w:t>
      </w:r>
      <w:proofErr w:type="spellEnd"/>
      <w:r w:rsidRPr="0001524C">
        <w:rPr>
          <w:rFonts w:ascii="Times New Roman" w:hAnsi="Times New Roman"/>
          <w:sz w:val="28"/>
          <w:szCs w:val="28"/>
        </w:rPr>
        <w:t xml:space="preserve">, калия </w:t>
      </w:r>
      <w:proofErr w:type="spellStart"/>
      <w:r w:rsidRPr="0001524C">
        <w:rPr>
          <w:rFonts w:ascii="Times New Roman" w:hAnsi="Times New Roman"/>
          <w:sz w:val="28"/>
          <w:szCs w:val="28"/>
        </w:rPr>
        <w:t>дигидрофосфат</w:t>
      </w:r>
      <w:proofErr w:type="spellEnd"/>
      <w:r w:rsidRPr="0001524C">
        <w:rPr>
          <w:rFonts w:ascii="Times New Roman" w:hAnsi="Times New Roman"/>
          <w:sz w:val="28"/>
          <w:szCs w:val="28"/>
        </w:rPr>
        <w:t>, калия хлорид</w:t>
      </w:r>
    </w:p>
    <w:p w14:paraId="6E5C14C6" w14:textId="77777777" w:rsidR="005D34FA" w:rsidRPr="00CE0ECA" w:rsidRDefault="005D34FA" w:rsidP="000152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0ECA">
        <w:rPr>
          <w:rFonts w:ascii="Times New Roman" w:hAnsi="Times New Roman"/>
          <w:position w:val="4"/>
          <w:sz w:val="24"/>
          <w:szCs w:val="24"/>
          <w:vertAlign w:val="superscript"/>
        </w:rPr>
        <w:t xml:space="preserve">* </w:t>
      </w:r>
      <w:proofErr w:type="gramStart"/>
      <w:r w:rsidRPr="00CE0ECA">
        <w:rPr>
          <w:rFonts w:ascii="Times New Roman" w:hAnsi="Times New Roman"/>
          <w:sz w:val="24"/>
          <w:szCs w:val="24"/>
        </w:rPr>
        <w:t>Культивированный</w:t>
      </w:r>
      <w:proofErr w:type="gramEnd"/>
      <w:r w:rsidRPr="00CE0ECA">
        <w:rPr>
          <w:rFonts w:ascii="Times New Roman" w:hAnsi="Times New Roman"/>
          <w:sz w:val="24"/>
          <w:szCs w:val="24"/>
        </w:rPr>
        <w:t xml:space="preserve"> в диплоидных клетках человека (</w:t>
      </w:r>
      <w:r w:rsidRPr="00CE0ECA">
        <w:rPr>
          <w:rFonts w:ascii="Times New Roman" w:hAnsi="Times New Roman"/>
          <w:sz w:val="24"/>
          <w:szCs w:val="24"/>
          <w:lang w:val="en-US"/>
        </w:rPr>
        <w:t>MRC</w:t>
      </w:r>
      <w:r w:rsidRPr="00CE0ECA">
        <w:rPr>
          <w:rFonts w:ascii="Times New Roman" w:hAnsi="Times New Roman"/>
          <w:sz w:val="24"/>
          <w:szCs w:val="24"/>
        </w:rPr>
        <w:t>-5)</w:t>
      </w:r>
    </w:p>
    <w:p w14:paraId="5D95E079" w14:textId="77777777" w:rsidR="005D34FA" w:rsidRPr="0001524C" w:rsidRDefault="005D34FA" w:rsidP="000152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E0ECA">
        <w:rPr>
          <w:rFonts w:ascii="Times New Roman" w:hAnsi="Times New Roman"/>
          <w:sz w:val="24"/>
          <w:szCs w:val="24"/>
          <w:vertAlign w:val="superscript"/>
        </w:rPr>
        <w:t>**</w:t>
      </w:r>
      <w:r w:rsidRPr="00CE0EC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E0ECA">
        <w:rPr>
          <w:rFonts w:ascii="Times New Roman" w:hAnsi="Times New Roman"/>
          <w:sz w:val="24"/>
          <w:szCs w:val="24"/>
        </w:rPr>
        <w:t>БОЕ</w:t>
      </w:r>
      <w:proofErr w:type="gramEnd"/>
      <w:r w:rsidRPr="00CE0ECA">
        <w:rPr>
          <w:rFonts w:ascii="Times New Roman" w:hAnsi="Times New Roman"/>
          <w:sz w:val="24"/>
          <w:szCs w:val="24"/>
        </w:rPr>
        <w:t xml:space="preserve"> = </w:t>
      </w:r>
      <w:proofErr w:type="spellStart"/>
      <w:r w:rsidRPr="00CE0ECA">
        <w:rPr>
          <w:rFonts w:ascii="Times New Roman" w:hAnsi="Times New Roman"/>
          <w:sz w:val="24"/>
          <w:szCs w:val="24"/>
        </w:rPr>
        <w:t>Бляшкообразующие</w:t>
      </w:r>
      <w:proofErr w:type="spellEnd"/>
      <w:r w:rsidRPr="00CE0ECA">
        <w:rPr>
          <w:rFonts w:ascii="Times New Roman" w:hAnsi="Times New Roman"/>
          <w:sz w:val="24"/>
          <w:szCs w:val="24"/>
        </w:rPr>
        <w:t xml:space="preserve"> единицы</w:t>
      </w:r>
    </w:p>
    <w:p w14:paraId="59D16097" w14:textId="77777777" w:rsidR="00EB4775" w:rsidRPr="0001524C" w:rsidRDefault="00EB4775" w:rsidP="0001524C">
      <w:pPr>
        <w:widowControl w:val="0"/>
        <w:spacing w:after="0" w:line="240" w:lineRule="auto"/>
        <w:jc w:val="both"/>
        <w:rPr>
          <w:rFonts w:ascii="Times New Roman" w:eastAsia="Times New Roman" w:hAnsi="Times New Roman"/>
          <w:strike/>
          <w:sz w:val="28"/>
          <w:szCs w:val="28"/>
          <w:lang w:eastAsia="ru-RU"/>
        </w:rPr>
      </w:pPr>
    </w:p>
    <w:p w14:paraId="50736A81" w14:textId="77777777" w:rsidR="00F025AC" w:rsidRPr="0001524C" w:rsidRDefault="00F025AC" w:rsidP="0001524C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01524C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Описание внешнего вида, запаха, вкуса</w:t>
      </w:r>
    </w:p>
    <w:p w14:paraId="76C9B50C" w14:textId="77777777" w:rsidR="005D34FA" w:rsidRPr="0001524C" w:rsidRDefault="005D34FA" w:rsidP="0001524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25E9E">
        <w:rPr>
          <w:rFonts w:ascii="Times New Roman" w:hAnsi="Times New Roman"/>
          <w:sz w:val="28"/>
          <w:szCs w:val="28"/>
        </w:rPr>
        <w:t>Порошок -</w:t>
      </w:r>
      <w:r w:rsidRPr="0001524C">
        <w:rPr>
          <w:rFonts w:ascii="Times New Roman" w:hAnsi="Times New Roman"/>
          <w:sz w:val="28"/>
          <w:szCs w:val="28"/>
        </w:rPr>
        <w:t xml:space="preserve"> белый, компактный</w:t>
      </w:r>
      <w:r w:rsidRPr="00564806">
        <w:rPr>
          <w:rFonts w:ascii="Times New Roman" w:hAnsi="Times New Roman"/>
          <w:sz w:val="28"/>
          <w:szCs w:val="28"/>
        </w:rPr>
        <w:t>,</w:t>
      </w:r>
      <w:r w:rsidRPr="0001524C">
        <w:rPr>
          <w:rFonts w:ascii="Times New Roman" w:hAnsi="Times New Roman"/>
          <w:b/>
          <w:sz w:val="28"/>
          <w:szCs w:val="28"/>
        </w:rPr>
        <w:t xml:space="preserve"> </w:t>
      </w:r>
      <w:r w:rsidRPr="0001524C">
        <w:rPr>
          <w:rFonts w:ascii="Times New Roman" w:hAnsi="Times New Roman"/>
          <w:sz w:val="28"/>
          <w:szCs w:val="28"/>
        </w:rPr>
        <w:t>кристаллический порошок</w:t>
      </w:r>
    </w:p>
    <w:p w14:paraId="33337390" w14:textId="77777777" w:rsidR="005D34FA" w:rsidRPr="0001524C" w:rsidRDefault="005D34FA" w:rsidP="0001524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524C">
        <w:rPr>
          <w:rFonts w:ascii="Times New Roman" w:hAnsi="Times New Roman"/>
          <w:sz w:val="28"/>
          <w:szCs w:val="28"/>
        </w:rPr>
        <w:t>Растворитель – прозрачная бесцветная жидкость</w:t>
      </w:r>
    </w:p>
    <w:p w14:paraId="6B6C9279" w14:textId="77777777" w:rsidR="003D2EEE" w:rsidRDefault="003D2EEE" w:rsidP="0001524C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57E52BDC" w14:textId="2E2C0FF2" w:rsidR="00EB4775" w:rsidRPr="0001524C" w:rsidRDefault="00F025AC" w:rsidP="0001524C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1524C">
        <w:rPr>
          <w:rFonts w:ascii="Times New Roman" w:eastAsia="Times New Roman" w:hAnsi="Times New Roman"/>
          <w:b/>
          <w:sz w:val="28"/>
          <w:szCs w:val="28"/>
          <w:lang w:eastAsia="ru-RU"/>
        </w:rPr>
        <w:t>Форма  выпуска  и упаковка</w:t>
      </w:r>
    </w:p>
    <w:p w14:paraId="0DD07AE1" w14:textId="77777777" w:rsidR="005D34FA" w:rsidRPr="0001524C" w:rsidRDefault="005D34FA" w:rsidP="0001524C">
      <w:pPr>
        <w:pStyle w:val="1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 w:rsidRPr="0001524C">
        <w:rPr>
          <w:rFonts w:ascii="Times New Roman" w:hAnsi="Times New Roman"/>
          <w:color w:val="auto"/>
          <w:sz w:val="28"/>
          <w:szCs w:val="28"/>
          <w:lang w:val="kk-KZ"/>
        </w:rPr>
        <w:t>Порошок лиофилизированный для приготовления суспензии для подкожного введения</w:t>
      </w:r>
      <w:r w:rsidRPr="0001524C">
        <w:rPr>
          <w:rFonts w:ascii="Times New Roman" w:hAnsi="Times New Roman"/>
          <w:color w:val="auto"/>
          <w:sz w:val="28"/>
          <w:szCs w:val="28"/>
          <w:lang w:val="ru-RU"/>
        </w:rPr>
        <w:t xml:space="preserve"> в комплекте с растворителем (вода для инъекций).</w:t>
      </w:r>
    </w:p>
    <w:p w14:paraId="1206C90E" w14:textId="77777777" w:rsidR="005D34FA" w:rsidRPr="0001524C" w:rsidRDefault="005D34FA" w:rsidP="0001524C">
      <w:pPr>
        <w:pStyle w:val="1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Times New Roman" w:hAnsi="Times New Roman"/>
          <w:color w:val="auto"/>
          <w:sz w:val="28"/>
          <w:szCs w:val="28"/>
          <w:lang w:val="kk-KZ"/>
        </w:rPr>
      </w:pPr>
      <w:r w:rsidRPr="0001524C">
        <w:rPr>
          <w:rFonts w:ascii="Times New Roman" w:hAnsi="Times New Roman"/>
          <w:color w:val="auto"/>
          <w:sz w:val="28"/>
          <w:szCs w:val="28"/>
          <w:lang w:val="ru-RU"/>
        </w:rPr>
        <w:t>В комплект могут входить 1 или 2 стерильные иглы, либо же комплект может поставляться без игл.</w:t>
      </w:r>
    </w:p>
    <w:p w14:paraId="295BE438" w14:textId="77777777" w:rsidR="005D34FA" w:rsidRPr="0001524C" w:rsidRDefault="005D34FA" w:rsidP="0001524C">
      <w:pPr>
        <w:pStyle w:val="af"/>
        <w:ind w:left="0" w:right="0"/>
        <w:rPr>
          <w:sz w:val="28"/>
          <w:szCs w:val="28"/>
          <w:lang w:val="kk-KZ"/>
        </w:rPr>
      </w:pPr>
      <w:r w:rsidRPr="0001524C">
        <w:rPr>
          <w:sz w:val="28"/>
          <w:szCs w:val="28"/>
        </w:rPr>
        <w:t xml:space="preserve">По 1 дозе порошка </w:t>
      </w:r>
      <w:proofErr w:type="spellStart"/>
      <w:r w:rsidRPr="0001524C">
        <w:rPr>
          <w:sz w:val="28"/>
          <w:szCs w:val="28"/>
        </w:rPr>
        <w:t>лиофилизированного</w:t>
      </w:r>
      <w:proofErr w:type="spellEnd"/>
      <w:r w:rsidRPr="0001524C">
        <w:rPr>
          <w:sz w:val="28"/>
          <w:szCs w:val="28"/>
        </w:rPr>
        <w:t xml:space="preserve"> помещают во ф</w:t>
      </w:r>
      <w:r w:rsidRPr="0001524C">
        <w:rPr>
          <w:sz w:val="28"/>
          <w:szCs w:val="28"/>
          <w:lang w:val="kk-KZ"/>
        </w:rPr>
        <w:t xml:space="preserve">лакон из </w:t>
      </w:r>
      <w:r w:rsidRPr="0001524C">
        <w:rPr>
          <w:sz w:val="28"/>
          <w:szCs w:val="28"/>
          <w:lang w:val="kk-KZ"/>
        </w:rPr>
        <w:lastRenderedPageBreak/>
        <w:t xml:space="preserve">прозрачного стекла типа </w:t>
      </w:r>
      <w:r w:rsidRPr="0001524C">
        <w:rPr>
          <w:sz w:val="28"/>
          <w:szCs w:val="28"/>
          <w:lang w:val="en-US"/>
        </w:rPr>
        <w:t>I</w:t>
      </w:r>
      <w:r w:rsidRPr="0001524C">
        <w:rPr>
          <w:sz w:val="28"/>
          <w:szCs w:val="28"/>
          <w:lang w:val="kk-KZ"/>
        </w:rPr>
        <w:t>, герметически укупоренный резиновой бутиловой пробкой</w:t>
      </w:r>
      <w:r w:rsidRPr="0001524C">
        <w:rPr>
          <w:sz w:val="28"/>
          <w:szCs w:val="28"/>
        </w:rPr>
        <w:t xml:space="preserve">, </w:t>
      </w:r>
      <w:r w:rsidRPr="0001524C">
        <w:rPr>
          <w:sz w:val="28"/>
          <w:szCs w:val="28"/>
          <w:lang w:val="kk-KZ"/>
        </w:rPr>
        <w:t>обжатой алюминиевым колпачком с пластиковой крышкой типа «флип-офф».</w:t>
      </w:r>
    </w:p>
    <w:p w14:paraId="454F12C8" w14:textId="77777777" w:rsidR="005D34FA" w:rsidRPr="0001524C" w:rsidRDefault="005D34FA" w:rsidP="0001524C">
      <w:pPr>
        <w:pStyle w:val="af"/>
        <w:ind w:left="0" w:right="0"/>
        <w:rPr>
          <w:sz w:val="28"/>
          <w:szCs w:val="28"/>
        </w:rPr>
      </w:pPr>
      <w:r w:rsidRPr="0001524C">
        <w:rPr>
          <w:sz w:val="28"/>
          <w:szCs w:val="28"/>
          <w:lang w:val="kk-KZ"/>
        </w:rPr>
        <w:t xml:space="preserve">Растворитель (вода для инъекций) по 0.7 мл в предварительно наполненном шприце. </w:t>
      </w:r>
    </w:p>
    <w:p w14:paraId="059065B7" w14:textId="77777777" w:rsidR="005D34FA" w:rsidRPr="0001524C" w:rsidRDefault="005D34FA" w:rsidP="0001524C">
      <w:pPr>
        <w:pStyle w:val="1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Times New Roman" w:hAnsi="Times New Roman"/>
          <w:b/>
          <w:color w:val="auto"/>
          <w:sz w:val="28"/>
          <w:szCs w:val="28"/>
          <w:lang w:val="ru-RU"/>
        </w:rPr>
      </w:pPr>
      <w:r w:rsidRPr="0001524C">
        <w:rPr>
          <w:rFonts w:ascii="Times New Roman" w:hAnsi="Times New Roman"/>
          <w:color w:val="auto"/>
          <w:sz w:val="28"/>
          <w:szCs w:val="28"/>
          <w:lang w:val="ru-RU"/>
        </w:rPr>
        <w:t xml:space="preserve">1 флакон с порошком </w:t>
      </w:r>
      <w:proofErr w:type="spellStart"/>
      <w:r w:rsidRPr="0001524C">
        <w:rPr>
          <w:rFonts w:ascii="Times New Roman" w:hAnsi="Times New Roman"/>
          <w:color w:val="auto"/>
          <w:sz w:val="28"/>
          <w:szCs w:val="28"/>
          <w:lang w:val="ru-RU"/>
        </w:rPr>
        <w:t>лиофилизированным</w:t>
      </w:r>
      <w:proofErr w:type="spellEnd"/>
      <w:r w:rsidRPr="0001524C">
        <w:rPr>
          <w:rFonts w:ascii="Times New Roman" w:hAnsi="Times New Roman"/>
          <w:color w:val="auto"/>
          <w:sz w:val="28"/>
          <w:szCs w:val="28"/>
          <w:lang w:val="ru-RU"/>
        </w:rPr>
        <w:t xml:space="preserve"> и 1 шприц с растворителем вместе с инструкцией по медицинскому применению на государственном и русском языках помещают в картонную коробку.</w:t>
      </w:r>
      <w:r w:rsidRPr="0001524C">
        <w:rPr>
          <w:rFonts w:ascii="Times New Roman" w:hAnsi="Times New Roman"/>
          <w:b/>
          <w:color w:val="auto"/>
          <w:sz w:val="28"/>
          <w:szCs w:val="28"/>
          <w:lang w:val="ru-RU"/>
        </w:rPr>
        <w:tab/>
      </w:r>
    </w:p>
    <w:p w14:paraId="0F9AD5E8" w14:textId="77777777" w:rsidR="00EB4775" w:rsidRPr="0001524C" w:rsidRDefault="00EB4775" w:rsidP="0001524C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4C1FB7C7" w14:textId="77777777" w:rsidR="0001524C" w:rsidRPr="0001524C" w:rsidRDefault="00F025AC" w:rsidP="0001524C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1524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Срок хранения </w:t>
      </w:r>
    </w:p>
    <w:p w14:paraId="14790849" w14:textId="77777777" w:rsidR="0001524C" w:rsidRPr="0001524C" w:rsidRDefault="0001524C" w:rsidP="000152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524C">
        <w:rPr>
          <w:rFonts w:ascii="Times New Roman" w:hAnsi="Times New Roman"/>
          <w:sz w:val="28"/>
          <w:szCs w:val="28"/>
        </w:rPr>
        <w:t>24 месяца</w:t>
      </w:r>
    </w:p>
    <w:p w14:paraId="023F8FD2" w14:textId="77777777" w:rsidR="0001524C" w:rsidRPr="0001524C" w:rsidRDefault="0001524C" w:rsidP="000152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1524C">
        <w:rPr>
          <w:rFonts w:ascii="Times New Roman" w:hAnsi="Times New Roman"/>
          <w:sz w:val="28"/>
          <w:szCs w:val="28"/>
        </w:rPr>
        <w:t>Не применять по истечении срока годности.</w:t>
      </w:r>
    </w:p>
    <w:p w14:paraId="07279483" w14:textId="77777777" w:rsidR="0001524C" w:rsidRPr="0001524C" w:rsidRDefault="0001524C" w:rsidP="0001524C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6AA81BB7" w14:textId="77DA276E" w:rsidR="0001524C" w:rsidRPr="0001524C" w:rsidRDefault="0001524C" w:rsidP="0001524C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01524C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Условия хранения</w:t>
      </w:r>
    </w:p>
    <w:p w14:paraId="2E2224BE" w14:textId="77777777" w:rsidR="0001524C" w:rsidRPr="0001524C" w:rsidRDefault="0001524C" w:rsidP="0001524C">
      <w:pPr>
        <w:pStyle w:val="af"/>
        <w:ind w:left="0" w:right="0"/>
        <w:rPr>
          <w:sz w:val="28"/>
          <w:szCs w:val="28"/>
        </w:rPr>
      </w:pPr>
      <w:r w:rsidRPr="0001524C">
        <w:rPr>
          <w:sz w:val="28"/>
          <w:szCs w:val="28"/>
        </w:rPr>
        <w:t>При температуре от 2</w:t>
      </w:r>
      <w:proofErr w:type="gramStart"/>
      <w:r w:rsidRPr="0001524C">
        <w:rPr>
          <w:sz w:val="28"/>
          <w:szCs w:val="28"/>
        </w:rPr>
        <w:t>°С</w:t>
      </w:r>
      <w:proofErr w:type="gramEnd"/>
      <w:r w:rsidRPr="0001524C">
        <w:rPr>
          <w:sz w:val="28"/>
          <w:szCs w:val="28"/>
        </w:rPr>
        <w:t xml:space="preserve"> до 8°С, в защищенном от света месте. Не замораживать. После восстановления вакцину следует хранить не более 30 минут при температуре 20</w:t>
      </w:r>
      <w:proofErr w:type="gramStart"/>
      <w:r w:rsidRPr="0001524C">
        <w:rPr>
          <w:sz w:val="28"/>
          <w:szCs w:val="28"/>
        </w:rPr>
        <w:t>°С</w:t>
      </w:r>
      <w:proofErr w:type="gramEnd"/>
      <w:r w:rsidRPr="0001524C">
        <w:rPr>
          <w:sz w:val="28"/>
          <w:szCs w:val="28"/>
        </w:rPr>
        <w:t xml:space="preserve"> – 25 °С.</w:t>
      </w:r>
    </w:p>
    <w:p w14:paraId="6EE85A46" w14:textId="77777777" w:rsidR="0001524C" w:rsidRPr="0001524C" w:rsidRDefault="0001524C" w:rsidP="000152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1524C">
        <w:rPr>
          <w:rFonts w:ascii="Times New Roman" w:hAnsi="Times New Roman"/>
          <w:sz w:val="28"/>
          <w:szCs w:val="28"/>
        </w:rPr>
        <w:t>Хранить в недоступном для детей месте!</w:t>
      </w:r>
    </w:p>
    <w:p w14:paraId="17F49CFD" w14:textId="77777777" w:rsidR="00B25E9E" w:rsidRDefault="00B25E9E" w:rsidP="0001524C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14:paraId="1E376077" w14:textId="3CFFA8EE" w:rsidR="00B25E9E" w:rsidRPr="000A6E73" w:rsidRDefault="00B25E9E" w:rsidP="0001524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A6E73">
        <w:rPr>
          <w:rFonts w:ascii="Times New Roman" w:hAnsi="Times New Roman"/>
          <w:b/>
          <w:color w:val="000000"/>
          <w:sz w:val="28"/>
          <w:szCs w:val="28"/>
        </w:rPr>
        <w:t xml:space="preserve">Условия отпуска из аптек </w:t>
      </w:r>
    </w:p>
    <w:p w14:paraId="5913E0E8" w14:textId="03F36566" w:rsidR="0001524C" w:rsidRPr="000A6E73" w:rsidRDefault="000A6E73" w:rsidP="0001524C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A6E73">
        <w:rPr>
          <w:rFonts w:ascii="Times New Roman" w:hAnsi="Times New Roman"/>
          <w:color w:val="000000"/>
          <w:sz w:val="28"/>
          <w:szCs w:val="28"/>
        </w:rPr>
        <w:t>П</w:t>
      </w:r>
      <w:r w:rsidR="00B25E9E" w:rsidRPr="000A6E73">
        <w:rPr>
          <w:rFonts w:ascii="Times New Roman" w:hAnsi="Times New Roman"/>
          <w:color w:val="000000"/>
          <w:sz w:val="28"/>
          <w:szCs w:val="28"/>
        </w:rPr>
        <w:t>о рецепту</w:t>
      </w:r>
    </w:p>
    <w:p w14:paraId="370080FD" w14:textId="77777777" w:rsidR="00B25E9E" w:rsidRPr="000A6E73" w:rsidRDefault="00B25E9E" w:rsidP="0001524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243FD27D" w14:textId="77777777" w:rsidR="00B25E9E" w:rsidRPr="000A6E73" w:rsidRDefault="00B25E9E" w:rsidP="00B25E9E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A6E7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Сведения о производителе </w:t>
      </w:r>
    </w:p>
    <w:p w14:paraId="1C9C0106" w14:textId="591F4E14" w:rsidR="000F773C" w:rsidRPr="000F773C" w:rsidRDefault="000F773C" w:rsidP="000F773C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0F773C">
        <w:rPr>
          <w:rFonts w:ascii="Times New Roman" w:eastAsia="Times New Roman" w:hAnsi="Times New Roman"/>
          <w:sz w:val="28"/>
          <w:szCs w:val="28"/>
        </w:rPr>
        <w:t xml:space="preserve">Мерк Шарп и </w:t>
      </w:r>
      <w:proofErr w:type="spellStart"/>
      <w:r w:rsidRPr="000F773C">
        <w:rPr>
          <w:rFonts w:ascii="Times New Roman" w:eastAsia="Times New Roman" w:hAnsi="Times New Roman"/>
          <w:sz w:val="28"/>
          <w:szCs w:val="28"/>
        </w:rPr>
        <w:t>Доум</w:t>
      </w:r>
      <w:proofErr w:type="spellEnd"/>
      <w:r w:rsidRPr="000F773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0F773C">
        <w:rPr>
          <w:rFonts w:ascii="Times New Roman" w:eastAsia="Times New Roman" w:hAnsi="Times New Roman"/>
          <w:sz w:val="28"/>
          <w:szCs w:val="28"/>
        </w:rPr>
        <w:t>Корп</w:t>
      </w:r>
      <w:proofErr w:type="spellEnd"/>
      <w:proofErr w:type="gramEnd"/>
      <w:r w:rsidRPr="000F773C">
        <w:rPr>
          <w:rFonts w:ascii="Times New Roman" w:eastAsia="Times New Roman" w:hAnsi="Times New Roman"/>
          <w:sz w:val="28"/>
          <w:szCs w:val="28"/>
        </w:rPr>
        <w:t>, США</w:t>
      </w:r>
    </w:p>
    <w:p w14:paraId="21033733" w14:textId="3AE7BD29" w:rsidR="000F773C" w:rsidRPr="000F773C" w:rsidRDefault="000F773C" w:rsidP="000F773C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0F773C">
        <w:rPr>
          <w:rFonts w:ascii="Times New Roman" w:eastAsia="Times New Roman" w:hAnsi="Times New Roman"/>
          <w:sz w:val="28"/>
          <w:szCs w:val="28"/>
        </w:rPr>
        <w:t xml:space="preserve">770 </w:t>
      </w:r>
      <w:proofErr w:type="spellStart"/>
      <w:r w:rsidRPr="007D2ACA">
        <w:rPr>
          <w:rFonts w:ascii="Times New Roman" w:eastAsia="Times New Roman" w:hAnsi="Times New Roman"/>
          <w:sz w:val="28"/>
          <w:szCs w:val="28"/>
        </w:rPr>
        <w:t>Сомнетаун</w:t>
      </w:r>
      <w:proofErr w:type="spellEnd"/>
      <w:r w:rsidRPr="007D2ACA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7D2ACA">
        <w:rPr>
          <w:rFonts w:ascii="Times New Roman" w:eastAsia="Times New Roman" w:hAnsi="Times New Roman"/>
          <w:sz w:val="28"/>
          <w:szCs w:val="28"/>
        </w:rPr>
        <w:t>Пайк</w:t>
      </w:r>
      <w:proofErr w:type="spellEnd"/>
      <w:r w:rsidRPr="000F773C">
        <w:rPr>
          <w:rFonts w:ascii="Times New Roman" w:eastAsia="Times New Roman" w:hAnsi="Times New Roman"/>
          <w:sz w:val="28"/>
          <w:szCs w:val="28"/>
        </w:rPr>
        <w:t xml:space="preserve">, Вест </w:t>
      </w:r>
      <w:proofErr w:type="spellStart"/>
      <w:r w:rsidRPr="000F773C">
        <w:rPr>
          <w:rFonts w:ascii="Times New Roman" w:eastAsia="Times New Roman" w:hAnsi="Times New Roman"/>
          <w:sz w:val="28"/>
          <w:szCs w:val="28"/>
        </w:rPr>
        <w:t>Пойнт</w:t>
      </w:r>
      <w:proofErr w:type="spellEnd"/>
      <w:r w:rsidRPr="000F773C">
        <w:rPr>
          <w:rFonts w:ascii="Times New Roman" w:eastAsia="Times New Roman" w:hAnsi="Times New Roman"/>
          <w:sz w:val="28"/>
          <w:szCs w:val="28"/>
        </w:rPr>
        <w:t>, Пенсильвания 19486 США</w:t>
      </w:r>
    </w:p>
    <w:p w14:paraId="0414468E" w14:textId="0D64F702" w:rsidR="00401C6E" w:rsidRDefault="000A6E73" w:rsidP="0001524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Телефон: </w:t>
      </w:r>
      <w:r w:rsidRPr="000A6E73">
        <w:rPr>
          <w:rFonts w:ascii="Times New Roman" w:eastAsia="Times New Roman" w:hAnsi="Times New Roman"/>
          <w:sz w:val="28"/>
          <w:szCs w:val="28"/>
          <w:lang w:eastAsia="ru-RU"/>
        </w:rPr>
        <w:t>(252) 243-2011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0A394CAF" w14:textId="252A3FEB" w:rsidR="000A6E73" w:rsidRPr="000F773C" w:rsidRDefault="000A6E73" w:rsidP="0001524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6E73">
        <w:rPr>
          <w:rFonts w:ascii="Times New Roman" w:eastAsia="Times New Roman" w:hAnsi="Times New Roman"/>
          <w:sz w:val="28"/>
          <w:szCs w:val="28"/>
          <w:lang w:eastAsia="ru-RU"/>
        </w:rPr>
        <w:t>электронная почта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Pr="000A6E73">
        <w:rPr>
          <w:rFonts w:ascii="Times New Roman" w:eastAsia="Times New Roman" w:hAnsi="Times New Roman"/>
          <w:sz w:val="28"/>
          <w:szCs w:val="28"/>
          <w:lang w:eastAsia="ru-RU"/>
        </w:rPr>
        <w:t xml:space="preserve"> info@merck.com</w:t>
      </w:r>
    </w:p>
    <w:p w14:paraId="40D0ADB7" w14:textId="60B5725B" w:rsidR="000F773C" w:rsidRPr="000A6E73" w:rsidRDefault="000A6E73" w:rsidP="000A6E73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</w:t>
      </w:r>
    </w:p>
    <w:p w14:paraId="18E36F95" w14:textId="3F587D6E" w:rsidR="00F025AC" w:rsidRPr="000F773C" w:rsidRDefault="00F025AC" w:rsidP="0001524C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/>
          <w:b/>
          <w:noProof/>
          <w:sz w:val="28"/>
          <w:szCs w:val="28"/>
        </w:rPr>
      </w:pPr>
      <w:r w:rsidRPr="000F773C">
        <w:rPr>
          <w:rFonts w:ascii="Times New Roman" w:hAnsi="Times New Roman"/>
          <w:b/>
          <w:noProof/>
          <w:sz w:val="28"/>
          <w:szCs w:val="28"/>
        </w:rPr>
        <w:t>Держатель регистрационного удостоверения</w:t>
      </w:r>
    </w:p>
    <w:p w14:paraId="683C713B" w14:textId="77777777" w:rsidR="00F025AC" w:rsidRPr="0001524C" w:rsidRDefault="00F025AC" w:rsidP="0001524C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/>
          <w:noProof/>
          <w:sz w:val="28"/>
          <w:szCs w:val="28"/>
        </w:rPr>
      </w:pPr>
      <w:r w:rsidRPr="000F773C">
        <w:rPr>
          <w:rFonts w:ascii="Times New Roman" w:hAnsi="Times New Roman"/>
          <w:noProof/>
          <w:sz w:val="28"/>
          <w:szCs w:val="28"/>
        </w:rPr>
        <w:t>Шеринг-Плау Сентрал</w:t>
      </w:r>
      <w:r w:rsidRPr="0001524C">
        <w:rPr>
          <w:rFonts w:ascii="Times New Roman" w:hAnsi="Times New Roman"/>
          <w:noProof/>
          <w:sz w:val="28"/>
          <w:szCs w:val="28"/>
        </w:rPr>
        <w:t xml:space="preserve"> Ист АГ, Швейцария.</w:t>
      </w:r>
    </w:p>
    <w:p w14:paraId="71D0D6EC" w14:textId="77777777" w:rsidR="00F025AC" w:rsidRPr="0001524C" w:rsidRDefault="00F025AC" w:rsidP="0001524C">
      <w:pPr>
        <w:spacing w:after="0" w:line="240" w:lineRule="auto"/>
        <w:ind w:right="-20"/>
        <w:rPr>
          <w:rFonts w:ascii="Times New Roman" w:hAnsi="Times New Roman"/>
          <w:sz w:val="28"/>
          <w:szCs w:val="28"/>
        </w:rPr>
      </w:pPr>
      <w:proofErr w:type="spellStart"/>
      <w:r w:rsidRPr="0001524C">
        <w:rPr>
          <w:rFonts w:ascii="Times New Roman" w:eastAsia="Times New Roman" w:hAnsi="Times New Roman"/>
          <w:spacing w:val="-1"/>
          <w:sz w:val="28"/>
          <w:szCs w:val="28"/>
        </w:rPr>
        <w:t>В</w:t>
      </w:r>
      <w:r w:rsidRPr="0001524C">
        <w:rPr>
          <w:rFonts w:ascii="Times New Roman" w:eastAsia="Times New Roman" w:hAnsi="Times New Roman"/>
          <w:sz w:val="28"/>
          <w:szCs w:val="28"/>
        </w:rPr>
        <w:t>ейштра</w:t>
      </w:r>
      <w:r w:rsidRPr="0001524C">
        <w:rPr>
          <w:rFonts w:ascii="Times New Roman" w:eastAsia="Times New Roman" w:hAnsi="Times New Roman"/>
          <w:spacing w:val="-2"/>
          <w:sz w:val="28"/>
          <w:szCs w:val="28"/>
        </w:rPr>
        <w:t>с</w:t>
      </w:r>
      <w:r w:rsidRPr="0001524C">
        <w:rPr>
          <w:rFonts w:ascii="Times New Roman" w:eastAsia="Times New Roman" w:hAnsi="Times New Roman"/>
          <w:sz w:val="28"/>
          <w:szCs w:val="28"/>
        </w:rPr>
        <w:t>се</w:t>
      </w:r>
      <w:proofErr w:type="spellEnd"/>
      <w:r w:rsidRPr="0001524C">
        <w:rPr>
          <w:rFonts w:ascii="Times New Roman" w:eastAsia="Times New Roman" w:hAnsi="Times New Roman"/>
          <w:sz w:val="28"/>
          <w:szCs w:val="28"/>
        </w:rPr>
        <w:t xml:space="preserve"> 20 </w:t>
      </w:r>
      <w:r w:rsidRPr="0001524C">
        <w:rPr>
          <w:rFonts w:ascii="Times New Roman" w:eastAsia="Times New Roman" w:hAnsi="Times New Roman"/>
          <w:spacing w:val="17"/>
          <w:sz w:val="28"/>
          <w:szCs w:val="28"/>
        </w:rPr>
        <w:t xml:space="preserve"> </w:t>
      </w:r>
      <w:proofErr w:type="spellStart"/>
      <w:r w:rsidRPr="0001524C">
        <w:rPr>
          <w:rFonts w:ascii="Times New Roman" w:eastAsia="Times New Roman" w:hAnsi="Times New Roman"/>
          <w:spacing w:val="-1"/>
          <w:sz w:val="28"/>
          <w:szCs w:val="28"/>
        </w:rPr>
        <w:t>П</w:t>
      </w:r>
      <w:r w:rsidRPr="0001524C">
        <w:rPr>
          <w:rFonts w:ascii="Times New Roman" w:eastAsia="Times New Roman" w:hAnsi="Times New Roman"/>
          <w:sz w:val="28"/>
          <w:szCs w:val="28"/>
        </w:rPr>
        <w:t>.</w:t>
      </w:r>
      <w:r w:rsidRPr="0001524C">
        <w:rPr>
          <w:rFonts w:ascii="Times New Roman" w:eastAsia="Times New Roman" w:hAnsi="Times New Roman"/>
          <w:spacing w:val="-1"/>
          <w:sz w:val="28"/>
          <w:szCs w:val="28"/>
        </w:rPr>
        <w:t>О</w:t>
      </w:r>
      <w:r w:rsidRPr="0001524C">
        <w:rPr>
          <w:rFonts w:ascii="Times New Roman" w:eastAsia="Times New Roman" w:hAnsi="Times New Roman"/>
          <w:sz w:val="28"/>
          <w:szCs w:val="28"/>
        </w:rPr>
        <w:t>.Бо</w:t>
      </w:r>
      <w:r w:rsidRPr="0001524C">
        <w:rPr>
          <w:rFonts w:ascii="Times New Roman" w:eastAsia="Times New Roman" w:hAnsi="Times New Roman"/>
          <w:spacing w:val="1"/>
          <w:sz w:val="28"/>
          <w:szCs w:val="28"/>
        </w:rPr>
        <w:t>к</w:t>
      </w:r>
      <w:r w:rsidRPr="0001524C">
        <w:rPr>
          <w:rFonts w:ascii="Times New Roman" w:eastAsia="Times New Roman" w:hAnsi="Times New Roman"/>
          <w:sz w:val="28"/>
          <w:szCs w:val="28"/>
        </w:rPr>
        <w:t>с</w:t>
      </w:r>
      <w:proofErr w:type="spellEnd"/>
      <w:r w:rsidRPr="0001524C">
        <w:rPr>
          <w:rFonts w:ascii="Times New Roman" w:eastAsia="Times New Roman" w:hAnsi="Times New Roman"/>
          <w:sz w:val="28"/>
          <w:szCs w:val="28"/>
        </w:rPr>
        <w:t xml:space="preserve">, </w:t>
      </w:r>
      <w:r w:rsidRPr="0001524C">
        <w:rPr>
          <w:rFonts w:ascii="Times New Roman" w:eastAsia="Times New Roman" w:hAnsi="Times New Roman"/>
          <w:spacing w:val="-1"/>
          <w:sz w:val="28"/>
          <w:szCs w:val="28"/>
        </w:rPr>
        <w:t>С</w:t>
      </w:r>
      <w:r w:rsidRPr="0001524C">
        <w:rPr>
          <w:rFonts w:ascii="Times New Roman" w:eastAsia="Times New Roman" w:hAnsi="Times New Roman"/>
          <w:spacing w:val="1"/>
          <w:sz w:val="28"/>
          <w:szCs w:val="28"/>
        </w:rPr>
        <w:t>Н</w:t>
      </w:r>
      <w:r w:rsidRPr="0001524C">
        <w:rPr>
          <w:rFonts w:ascii="Times New Roman" w:eastAsia="Times New Roman" w:hAnsi="Times New Roman"/>
          <w:spacing w:val="-4"/>
          <w:sz w:val="28"/>
          <w:szCs w:val="28"/>
        </w:rPr>
        <w:t>-</w:t>
      </w:r>
      <w:r w:rsidRPr="0001524C">
        <w:rPr>
          <w:rFonts w:ascii="Times New Roman" w:eastAsia="Times New Roman" w:hAnsi="Times New Roman"/>
          <w:sz w:val="28"/>
          <w:szCs w:val="28"/>
        </w:rPr>
        <w:t xml:space="preserve">6000, </w:t>
      </w:r>
      <w:r w:rsidRPr="0001524C">
        <w:rPr>
          <w:rFonts w:ascii="Times New Roman" w:eastAsia="Times New Roman" w:hAnsi="Times New Roman"/>
          <w:spacing w:val="-1"/>
          <w:sz w:val="28"/>
          <w:szCs w:val="28"/>
        </w:rPr>
        <w:t>Л</w:t>
      </w:r>
      <w:r w:rsidRPr="0001524C">
        <w:rPr>
          <w:rFonts w:ascii="Times New Roman" w:eastAsia="Times New Roman" w:hAnsi="Times New Roman"/>
          <w:sz w:val="28"/>
          <w:szCs w:val="28"/>
        </w:rPr>
        <w:t>юцерн 6, Шве</w:t>
      </w:r>
      <w:r w:rsidRPr="0001524C">
        <w:rPr>
          <w:rFonts w:ascii="Times New Roman" w:eastAsia="Times New Roman" w:hAnsi="Times New Roman"/>
          <w:spacing w:val="-1"/>
          <w:sz w:val="28"/>
          <w:szCs w:val="28"/>
        </w:rPr>
        <w:t>й</w:t>
      </w:r>
      <w:r w:rsidRPr="0001524C">
        <w:rPr>
          <w:rFonts w:ascii="Times New Roman" w:eastAsia="Times New Roman" w:hAnsi="Times New Roman"/>
          <w:sz w:val="28"/>
          <w:szCs w:val="28"/>
        </w:rPr>
        <w:t>цар</w:t>
      </w:r>
      <w:r w:rsidRPr="0001524C">
        <w:rPr>
          <w:rFonts w:ascii="Times New Roman" w:eastAsia="Times New Roman" w:hAnsi="Times New Roman"/>
          <w:spacing w:val="-1"/>
          <w:sz w:val="28"/>
          <w:szCs w:val="28"/>
        </w:rPr>
        <w:t>и</w:t>
      </w:r>
      <w:r w:rsidRPr="0001524C">
        <w:rPr>
          <w:rFonts w:ascii="Times New Roman" w:eastAsia="Times New Roman" w:hAnsi="Times New Roman"/>
          <w:sz w:val="28"/>
          <w:szCs w:val="28"/>
        </w:rPr>
        <w:t>я</w:t>
      </w:r>
      <w:r w:rsidRPr="0001524C">
        <w:rPr>
          <w:rFonts w:ascii="Times New Roman" w:hAnsi="Times New Roman"/>
          <w:sz w:val="28"/>
          <w:szCs w:val="28"/>
        </w:rPr>
        <w:br/>
      </w:r>
      <w:r w:rsidRPr="0001524C">
        <w:rPr>
          <w:rFonts w:ascii="Times New Roman" w:eastAsia="Times New Roman" w:hAnsi="Times New Roman"/>
          <w:spacing w:val="2"/>
          <w:sz w:val="28"/>
          <w:szCs w:val="28"/>
        </w:rPr>
        <w:t>Т</w:t>
      </w:r>
      <w:r w:rsidRPr="0001524C">
        <w:rPr>
          <w:rFonts w:ascii="Times New Roman" w:eastAsia="Times New Roman" w:hAnsi="Times New Roman"/>
          <w:sz w:val="28"/>
          <w:szCs w:val="28"/>
        </w:rPr>
        <w:t>.</w:t>
      </w:r>
      <w:r w:rsidRPr="0001524C">
        <w:rPr>
          <w:rFonts w:ascii="Times New Roman" w:eastAsia="Times New Roman" w:hAnsi="Times New Roman"/>
          <w:spacing w:val="-1"/>
          <w:sz w:val="28"/>
          <w:szCs w:val="28"/>
        </w:rPr>
        <w:t>+</w:t>
      </w:r>
      <w:r w:rsidRPr="0001524C">
        <w:rPr>
          <w:rFonts w:ascii="Times New Roman" w:hAnsi="Times New Roman"/>
          <w:sz w:val="28"/>
          <w:szCs w:val="28"/>
        </w:rPr>
        <w:t xml:space="preserve"> 4141 4181719</w:t>
      </w:r>
    </w:p>
    <w:p w14:paraId="73D20A8D" w14:textId="77777777" w:rsidR="00F025AC" w:rsidRPr="0001524C" w:rsidRDefault="00F025AC" w:rsidP="0001524C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01524C">
        <w:rPr>
          <w:rFonts w:ascii="Times New Roman" w:eastAsia="Times New Roman" w:hAnsi="Times New Roman"/>
          <w:sz w:val="28"/>
          <w:szCs w:val="28"/>
        </w:rPr>
        <w:t>Ф.+</w:t>
      </w:r>
      <w:r w:rsidRPr="0001524C">
        <w:rPr>
          <w:rFonts w:ascii="Times New Roman" w:hAnsi="Times New Roman"/>
          <w:sz w:val="28"/>
          <w:szCs w:val="28"/>
        </w:rPr>
        <w:t xml:space="preserve"> </w:t>
      </w:r>
      <w:r w:rsidRPr="0001524C">
        <w:rPr>
          <w:rFonts w:ascii="Times New Roman" w:eastAsia="Times New Roman" w:hAnsi="Times New Roman"/>
          <w:sz w:val="28"/>
          <w:szCs w:val="28"/>
        </w:rPr>
        <w:t>4141 4181727</w:t>
      </w:r>
    </w:p>
    <w:p w14:paraId="5BEBB5F0" w14:textId="77777777" w:rsidR="00F025AC" w:rsidRPr="0001524C" w:rsidRDefault="00F025AC" w:rsidP="0001524C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/>
          <w:noProof/>
          <w:sz w:val="28"/>
          <w:szCs w:val="28"/>
        </w:rPr>
      </w:pPr>
      <w:r w:rsidRPr="0001524C">
        <w:rPr>
          <w:rStyle w:val="a8"/>
          <w:rFonts w:ascii="Times New Roman" w:eastAsia="Times New Roman" w:hAnsi="Times New Roman"/>
          <w:spacing w:val="-1"/>
          <w:sz w:val="28"/>
          <w:szCs w:val="28"/>
          <w:lang w:val="en-US"/>
        </w:rPr>
        <w:t>info</w:t>
      </w:r>
      <w:r w:rsidRPr="0001524C">
        <w:rPr>
          <w:rStyle w:val="a8"/>
          <w:rFonts w:ascii="Times New Roman" w:eastAsia="Times New Roman" w:hAnsi="Times New Roman"/>
          <w:sz w:val="28"/>
          <w:szCs w:val="28"/>
        </w:rPr>
        <w:t>@</w:t>
      </w:r>
      <w:r w:rsidRPr="0001524C">
        <w:rPr>
          <w:rStyle w:val="a8"/>
          <w:rFonts w:ascii="Times New Roman" w:eastAsia="Times New Roman" w:hAnsi="Times New Roman"/>
          <w:spacing w:val="-3"/>
          <w:sz w:val="28"/>
          <w:szCs w:val="28"/>
        </w:rPr>
        <w:t>m</w:t>
      </w:r>
      <w:r w:rsidRPr="0001524C">
        <w:rPr>
          <w:rStyle w:val="a8"/>
          <w:rFonts w:ascii="Times New Roman" w:eastAsia="Times New Roman" w:hAnsi="Times New Roman"/>
          <w:sz w:val="28"/>
          <w:szCs w:val="28"/>
        </w:rPr>
        <w:t>e</w:t>
      </w:r>
      <w:r w:rsidRPr="0001524C">
        <w:rPr>
          <w:rStyle w:val="a8"/>
          <w:rFonts w:ascii="Times New Roman" w:eastAsia="Times New Roman" w:hAnsi="Times New Roman"/>
          <w:spacing w:val="1"/>
          <w:sz w:val="28"/>
          <w:szCs w:val="28"/>
        </w:rPr>
        <w:t>r</w:t>
      </w:r>
      <w:r w:rsidRPr="0001524C">
        <w:rPr>
          <w:rStyle w:val="a8"/>
          <w:rFonts w:ascii="Times New Roman" w:eastAsia="Times New Roman" w:hAnsi="Times New Roman"/>
          <w:sz w:val="28"/>
          <w:szCs w:val="28"/>
        </w:rPr>
        <w:t>c</w:t>
      </w:r>
      <w:r w:rsidRPr="0001524C">
        <w:rPr>
          <w:rStyle w:val="a8"/>
          <w:rFonts w:ascii="Times New Roman" w:eastAsia="Times New Roman" w:hAnsi="Times New Roman"/>
          <w:spacing w:val="-2"/>
          <w:sz w:val="28"/>
          <w:szCs w:val="28"/>
        </w:rPr>
        <w:t>k</w:t>
      </w:r>
      <w:r w:rsidRPr="0001524C">
        <w:rPr>
          <w:rStyle w:val="a8"/>
          <w:rFonts w:ascii="Times New Roman" w:eastAsia="Times New Roman" w:hAnsi="Times New Roman"/>
          <w:sz w:val="28"/>
          <w:szCs w:val="28"/>
        </w:rPr>
        <w:t>.c</w:t>
      </w:r>
      <w:r w:rsidRPr="0001524C">
        <w:rPr>
          <w:rStyle w:val="a8"/>
          <w:rFonts w:ascii="Times New Roman" w:eastAsia="Times New Roman" w:hAnsi="Times New Roman"/>
          <w:spacing w:val="3"/>
          <w:sz w:val="28"/>
          <w:szCs w:val="28"/>
        </w:rPr>
        <w:t>o</w:t>
      </w:r>
      <w:r w:rsidRPr="0001524C">
        <w:rPr>
          <w:rStyle w:val="a8"/>
          <w:rFonts w:ascii="Times New Roman" w:eastAsia="Times New Roman" w:hAnsi="Times New Roman"/>
          <w:sz w:val="28"/>
          <w:szCs w:val="28"/>
        </w:rPr>
        <w:t>m</w:t>
      </w:r>
    </w:p>
    <w:p w14:paraId="7CAF959F" w14:textId="77777777" w:rsidR="00F025AC" w:rsidRPr="0001524C" w:rsidRDefault="00F025AC" w:rsidP="0001524C">
      <w:pPr>
        <w:widowControl w:val="0"/>
        <w:overflowPunct w:val="0"/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</w:pPr>
    </w:p>
    <w:p w14:paraId="770BE201" w14:textId="77777777" w:rsidR="00F025AC" w:rsidRPr="0001524C" w:rsidRDefault="00F025AC" w:rsidP="0001524C">
      <w:pPr>
        <w:widowControl w:val="0"/>
        <w:overflowPunct w:val="0"/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de-DE"/>
        </w:rPr>
      </w:pPr>
      <w:r w:rsidRPr="0001524C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 xml:space="preserve">Наименование, адрес и контактные данные организации на территории Республики Казахстан, принимающей претензии (предложения) по качеству лекарственных средств от потребителей и </w:t>
      </w:r>
      <w:proofErr w:type="spellStart"/>
      <w:r w:rsidRPr="0001524C">
        <w:rPr>
          <w:rFonts w:ascii="Times New Roman" w:hAnsi="Times New Roman"/>
          <w:b/>
          <w:bCs/>
          <w:i/>
          <w:iCs/>
          <w:sz w:val="28"/>
          <w:szCs w:val="28"/>
          <w:lang w:val="de-DE" w:eastAsia="de-DE"/>
        </w:rPr>
        <w:t>ответственной</w:t>
      </w:r>
      <w:proofErr w:type="spellEnd"/>
      <w:r w:rsidRPr="0001524C">
        <w:rPr>
          <w:rFonts w:ascii="Times New Roman" w:hAnsi="Times New Roman"/>
          <w:b/>
          <w:bCs/>
          <w:i/>
          <w:iCs/>
          <w:sz w:val="28"/>
          <w:szCs w:val="28"/>
          <w:lang w:val="de-DE" w:eastAsia="de-DE"/>
        </w:rPr>
        <w:t xml:space="preserve"> </w:t>
      </w:r>
      <w:proofErr w:type="spellStart"/>
      <w:r w:rsidRPr="0001524C">
        <w:rPr>
          <w:rFonts w:ascii="Times New Roman" w:hAnsi="Times New Roman"/>
          <w:b/>
          <w:bCs/>
          <w:i/>
          <w:iCs/>
          <w:sz w:val="28"/>
          <w:szCs w:val="28"/>
          <w:lang w:val="de-DE" w:eastAsia="de-DE"/>
        </w:rPr>
        <w:t>за</w:t>
      </w:r>
      <w:proofErr w:type="spellEnd"/>
      <w:r w:rsidRPr="0001524C">
        <w:rPr>
          <w:rFonts w:ascii="Times New Roman" w:hAnsi="Times New Roman"/>
          <w:b/>
          <w:bCs/>
          <w:i/>
          <w:iCs/>
          <w:sz w:val="28"/>
          <w:szCs w:val="28"/>
          <w:lang w:val="de-DE" w:eastAsia="de-DE"/>
        </w:rPr>
        <w:t xml:space="preserve"> </w:t>
      </w:r>
      <w:proofErr w:type="spellStart"/>
      <w:r w:rsidRPr="0001524C">
        <w:rPr>
          <w:rFonts w:ascii="Times New Roman" w:hAnsi="Times New Roman"/>
          <w:b/>
          <w:bCs/>
          <w:i/>
          <w:iCs/>
          <w:sz w:val="28"/>
          <w:szCs w:val="28"/>
          <w:lang w:val="de-DE" w:eastAsia="de-DE"/>
        </w:rPr>
        <w:t>пострегистрационное</w:t>
      </w:r>
      <w:proofErr w:type="spellEnd"/>
      <w:r w:rsidRPr="0001524C">
        <w:rPr>
          <w:rFonts w:ascii="Times New Roman" w:hAnsi="Times New Roman"/>
          <w:b/>
          <w:bCs/>
          <w:i/>
          <w:iCs/>
          <w:sz w:val="28"/>
          <w:szCs w:val="28"/>
          <w:lang w:val="de-DE" w:eastAsia="de-DE"/>
        </w:rPr>
        <w:t xml:space="preserve"> </w:t>
      </w:r>
      <w:proofErr w:type="spellStart"/>
      <w:r w:rsidRPr="0001524C">
        <w:rPr>
          <w:rFonts w:ascii="Times New Roman" w:hAnsi="Times New Roman"/>
          <w:b/>
          <w:bCs/>
          <w:i/>
          <w:iCs/>
          <w:sz w:val="28"/>
          <w:szCs w:val="28"/>
          <w:lang w:val="de-DE" w:eastAsia="de-DE"/>
        </w:rPr>
        <w:t>наблюдение</w:t>
      </w:r>
      <w:proofErr w:type="spellEnd"/>
      <w:r w:rsidRPr="0001524C">
        <w:rPr>
          <w:rFonts w:ascii="Times New Roman" w:hAnsi="Times New Roman"/>
          <w:b/>
          <w:bCs/>
          <w:i/>
          <w:iCs/>
          <w:sz w:val="28"/>
          <w:szCs w:val="28"/>
          <w:lang w:val="de-DE" w:eastAsia="de-DE"/>
        </w:rPr>
        <w:t xml:space="preserve"> </w:t>
      </w:r>
      <w:proofErr w:type="spellStart"/>
      <w:r w:rsidRPr="0001524C">
        <w:rPr>
          <w:rFonts w:ascii="Times New Roman" w:hAnsi="Times New Roman"/>
          <w:b/>
          <w:bCs/>
          <w:i/>
          <w:iCs/>
          <w:sz w:val="28"/>
          <w:szCs w:val="28"/>
          <w:lang w:val="de-DE" w:eastAsia="de-DE"/>
        </w:rPr>
        <w:t>за</w:t>
      </w:r>
      <w:proofErr w:type="spellEnd"/>
      <w:r w:rsidRPr="0001524C">
        <w:rPr>
          <w:rFonts w:ascii="Times New Roman" w:hAnsi="Times New Roman"/>
          <w:b/>
          <w:bCs/>
          <w:i/>
          <w:iCs/>
          <w:sz w:val="28"/>
          <w:szCs w:val="28"/>
          <w:lang w:val="de-DE" w:eastAsia="de-DE"/>
        </w:rPr>
        <w:t xml:space="preserve"> </w:t>
      </w:r>
      <w:proofErr w:type="spellStart"/>
      <w:r w:rsidRPr="0001524C">
        <w:rPr>
          <w:rFonts w:ascii="Times New Roman" w:hAnsi="Times New Roman"/>
          <w:b/>
          <w:bCs/>
          <w:i/>
          <w:iCs/>
          <w:sz w:val="28"/>
          <w:szCs w:val="28"/>
          <w:lang w:val="de-DE" w:eastAsia="de-DE"/>
        </w:rPr>
        <w:t>безопасностью</w:t>
      </w:r>
      <w:proofErr w:type="spellEnd"/>
      <w:r w:rsidRPr="0001524C">
        <w:rPr>
          <w:rFonts w:ascii="Times New Roman" w:hAnsi="Times New Roman"/>
          <w:b/>
          <w:bCs/>
          <w:i/>
          <w:iCs/>
          <w:sz w:val="28"/>
          <w:szCs w:val="28"/>
          <w:lang w:val="de-DE" w:eastAsia="de-DE"/>
        </w:rPr>
        <w:t xml:space="preserve"> </w:t>
      </w:r>
      <w:proofErr w:type="spellStart"/>
      <w:r w:rsidRPr="0001524C">
        <w:rPr>
          <w:rFonts w:ascii="Times New Roman" w:hAnsi="Times New Roman"/>
          <w:b/>
          <w:bCs/>
          <w:i/>
          <w:iCs/>
          <w:sz w:val="28"/>
          <w:szCs w:val="28"/>
          <w:lang w:val="de-DE" w:eastAsia="de-DE"/>
        </w:rPr>
        <w:t>лекарственного</w:t>
      </w:r>
      <w:proofErr w:type="spellEnd"/>
      <w:r w:rsidRPr="0001524C">
        <w:rPr>
          <w:rFonts w:ascii="Times New Roman" w:hAnsi="Times New Roman"/>
          <w:b/>
          <w:bCs/>
          <w:i/>
          <w:iCs/>
          <w:sz w:val="28"/>
          <w:szCs w:val="28"/>
          <w:lang w:val="de-DE" w:eastAsia="de-DE"/>
        </w:rPr>
        <w:t xml:space="preserve"> </w:t>
      </w:r>
      <w:proofErr w:type="spellStart"/>
      <w:r w:rsidRPr="0001524C">
        <w:rPr>
          <w:rFonts w:ascii="Times New Roman" w:hAnsi="Times New Roman"/>
          <w:b/>
          <w:bCs/>
          <w:i/>
          <w:iCs/>
          <w:sz w:val="28"/>
          <w:szCs w:val="28"/>
          <w:lang w:val="de-DE" w:eastAsia="de-DE"/>
        </w:rPr>
        <w:t>средства</w:t>
      </w:r>
      <w:proofErr w:type="spellEnd"/>
    </w:p>
    <w:p w14:paraId="1DEA3A46" w14:textId="77777777" w:rsidR="00F025AC" w:rsidRPr="0001524C" w:rsidRDefault="00F025AC" w:rsidP="0001524C">
      <w:pPr>
        <w:pStyle w:val="Style4"/>
        <w:shd w:val="clear" w:color="auto" w:fill="FFFFFF"/>
        <w:tabs>
          <w:tab w:val="left" w:pos="2835"/>
        </w:tabs>
        <w:spacing w:line="240" w:lineRule="auto"/>
        <w:ind w:right="-5"/>
        <w:jc w:val="both"/>
        <w:rPr>
          <w:rStyle w:val="FontStyle26"/>
          <w:sz w:val="28"/>
          <w:szCs w:val="28"/>
        </w:rPr>
      </w:pPr>
      <w:proofErr w:type="spellStart"/>
      <w:r w:rsidRPr="0001524C">
        <w:rPr>
          <w:rStyle w:val="FontStyle26"/>
          <w:sz w:val="28"/>
          <w:szCs w:val="28"/>
        </w:rPr>
        <w:lastRenderedPageBreak/>
        <w:t>Шеринг-Плау</w:t>
      </w:r>
      <w:proofErr w:type="spellEnd"/>
      <w:r w:rsidRPr="0001524C">
        <w:rPr>
          <w:rStyle w:val="FontStyle26"/>
          <w:sz w:val="28"/>
          <w:szCs w:val="28"/>
        </w:rPr>
        <w:t xml:space="preserve"> </w:t>
      </w:r>
      <w:proofErr w:type="spellStart"/>
      <w:r w:rsidRPr="0001524C">
        <w:rPr>
          <w:rStyle w:val="FontStyle26"/>
          <w:sz w:val="28"/>
          <w:szCs w:val="28"/>
        </w:rPr>
        <w:t>Сентрал</w:t>
      </w:r>
      <w:proofErr w:type="spellEnd"/>
      <w:r w:rsidRPr="0001524C">
        <w:rPr>
          <w:rStyle w:val="FontStyle26"/>
          <w:sz w:val="28"/>
          <w:szCs w:val="28"/>
        </w:rPr>
        <w:t xml:space="preserve"> </w:t>
      </w:r>
      <w:proofErr w:type="spellStart"/>
      <w:proofErr w:type="gramStart"/>
      <w:r w:rsidRPr="0001524C">
        <w:rPr>
          <w:rStyle w:val="FontStyle26"/>
          <w:sz w:val="28"/>
          <w:szCs w:val="28"/>
        </w:rPr>
        <w:t>Ист</w:t>
      </w:r>
      <w:proofErr w:type="spellEnd"/>
      <w:proofErr w:type="gramEnd"/>
      <w:r w:rsidRPr="0001524C">
        <w:rPr>
          <w:rStyle w:val="FontStyle26"/>
          <w:sz w:val="28"/>
          <w:szCs w:val="28"/>
        </w:rPr>
        <w:t xml:space="preserve"> АГ в Казахстане</w:t>
      </w:r>
    </w:p>
    <w:p w14:paraId="3DCA5749" w14:textId="77777777" w:rsidR="00F025AC" w:rsidRPr="0001524C" w:rsidRDefault="00F025AC" w:rsidP="0001524C">
      <w:pPr>
        <w:pStyle w:val="Style4"/>
        <w:shd w:val="clear" w:color="auto" w:fill="FFFFFF"/>
        <w:tabs>
          <w:tab w:val="left" w:pos="2835"/>
        </w:tabs>
        <w:spacing w:line="240" w:lineRule="auto"/>
        <w:ind w:right="-5"/>
        <w:jc w:val="both"/>
        <w:rPr>
          <w:rStyle w:val="FontStyle26"/>
          <w:sz w:val="28"/>
          <w:szCs w:val="28"/>
        </w:rPr>
      </w:pPr>
      <w:r w:rsidRPr="0001524C">
        <w:rPr>
          <w:rStyle w:val="FontStyle26"/>
          <w:sz w:val="28"/>
          <w:szCs w:val="28"/>
        </w:rPr>
        <w:t xml:space="preserve">г. Алматы, пр. </w:t>
      </w:r>
      <w:proofErr w:type="spellStart"/>
      <w:r w:rsidRPr="0001524C">
        <w:rPr>
          <w:rStyle w:val="FontStyle26"/>
          <w:sz w:val="28"/>
          <w:szCs w:val="28"/>
        </w:rPr>
        <w:t>Достык</w:t>
      </w:r>
      <w:proofErr w:type="spellEnd"/>
      <w:r w:rsidRPr="0001524C">
        <w:rPr>
          <w:rStyle w:val="FontStyle26"/>
          <w:sz w:val="28"/>
          <w:szCs w:val="28"/>
        </w:rPr>
        <w:t>, 38, бизнес-центр «Кен</w:t>
      </w:r>
      <w:proofErr w:type="gramStart"/>
      <w:r w:rsidRPr="0001524C">
        <w:rPr>
          <w:rStyle w:val="FontStyle26"/>
          <w:sz w:val="28"/>
          <w:szCs w:val="28"/>
        </w:rPr>
        <w:t xml:space="preserve"> Д</w:t>
      </w:r>
      <w:proofErr w:type="gramEnd"/>
      <w:r w:rsidRPr="0001524C">
        <w:rPr>
          <w:rStyle w:val="FontStyle26"/>
          <w:sz w:val="28"/>
          <w:szCs w:val="28"/>
        </w:rPr>
        <w:t>ала», 3 этаж</w:t>
      </w:r>
    </w:p>
    <w:p w14:paraId="16836CC8" w14:textId="77777777" w:rsidR="00F025AC" w:rsidRPr="0001524C" w:rsidRDefault="00F025AC" w:rsidP="0001524C">
      <w:pPr>
        <w:pStyle w:val="Style4"/>
        <w:shd w:val="clear" w:color="auto" w:fill="FFFFFF"/>
        <w:tabs>
          <w:tab w:val="left" w:pos="2835"/>
        </w:tabs>
        <w:spacing w:line="240" w:lineRule="auto"/>
        <w:ind w:right="-5"/>
        <w:jc w:val="both"/>
        <w:rPr>
          <w:rStyle w:val="FontStyle26"/>
          <w:sz w:val="28"/>
          <w:szCs w:val="28"/>
        </w:rPr>
      </w:pPr>
      <w:r w:rsidRPr="0001524C">
        <w:rPr>
          <w:rStyle w:val="FontStyle26"/>
          <w:sz w:val="28"/>
          <w:szCs w:val="28"/>
        </w:rPr>
        <w:t>Тел</w:t>
      </w:r>
      <w:r w:rsidRPr="0001524C">
        <w:rPr>
          <w:rStyle w:val="FontStyle26"/>
          <w:sz w:val="28"/>
          <w:szCs w:val="28"/>
          <w:lang w:val="it-IT"/>
        </w:rPr>
        <w:t>. +7 (727) 330-42-66</w:t>
      </w:r>
      <w:r w:rsidRPr="0001524C">
        <w:rPr>
          <w:rStyle w:val="FontStyle26"/>
          <w:sz w:val="28"/>
          <w:szCs w:val="28"/>
        </w:rPr>
        <w:t>, +7 (727) 259-80-84</w:t>
      </w:r>
    </w:p>
    <w:p w14:paraId="4AF0DF4A" w14:textId="77777777" w:rsidR="00F025AC" w:rsidRPr="0001524C" w:rsidRDefault="00F025AC" w:rsidP="0001524C">
      <w:pPr>
        <w:pStyle w:val="Style4"/>
        <w:shd w:val="clear" w:color="auto" w:fill="FFFFFF"/>
        <w:tabs>
          <w:tab w:val="left" w:pos="2835"/>
        </w:tabs>
        <w:spacing w:line="240" w:lineRule="auto"/>
        <w:ind w:right="-5"/>
        <w:jc w:val="both"/>
        <w:rPr>
          <w:rStyle w:val="FontStyle26"/>
          <w:sz w:val="28"/>
          <w:szCs w:val="28"/>
          <w:lang w:val="kk-KZ"/>
        </w:rPr>
      </w:pPr>
      <w:r w:rsidRPr="0001524C">
        <w:rPr>
          <w:rStyle w:val="FontStyle26"/>
          <w:sz w:val="28"/>
          <w:szCs w:val="28"/>
        </w:rPr>
        <w:t>Факс</w:t>
      </w:r>
      <w:r w:rsidRPr="0001524C">
        <w:rPr>
          <w:rStyle w:val="FontStyle26"/>
          <w:sz w:val="28"/>
          <w:szCs w:val="28"/>
          <w:lang w:val="it-IT"/>
        </w:rPr>
        <w:t xml:space="preserve"> +7 (727)</w:t>
      </w:r>
      <w:r w:rsidRPr="0001524C">
        <w:rPr>
          <w:rStyle w:val="FontStyle26"/>
          <w:sz w:val="28"/>
          <w:szCs w:val="28"/>
        </w:rPr>
        <w:t xml:space="preserve"> 259-80-</w:t>
      </w:r>
      <w:r w:rsidRPr="0001524C">
        <w:rPr>
          <w:rStyle w:val="FontStyle26"/>
          <w:sz w:val="28"/>
          <w:szCs w:val="28"/>
          <w:lang w:val="kk-KZ"/>
        </w:rPr>
        <w:t>90</w:t>
      </w:r>
    </w:p>
    <w:p w14:paraId="15B30149" w14:textId="77777777" w:rsidR="00F025AC" w:rsidRPr="0001524C" w:rsidRDefault="00F025AC" w:rsidP="0001524C">
      <w:pPr>
        <w:pStyle w:val="Style4"/>
        <w:shd w:val="clear" w:color="auto" w:fill="FFFFFF"/>
        <w:tabs>
          <w:tab w:val="left" w:pos="2835"/>
        </w:tabs>
        <w:spacing w:line="240" w:lineRule="auto"/>
        <w:ind w:right="-5"/>
        <w:jc w:val="both"/>
        <w:rPr>
          <w:sz w:val="28"/>
          <w:szCs w:val="28"/>
          <w:u w:val="single"/>
        </w:rPr>
      </w:pPr>
      <w:r w:rsidRPr="0001524C">
        <w:rPr>
          <w:rStyle w:val="FontStyle26"/>
          <w:sz w:val="28"/>
          <w:szCs w:val="28"/>
          <w:lang w:val="it-IT"/>
        </w:rPr>
        <w:t xml:space="preserve">e-mail: </w:t>
      </w:r>
      <w:proofErr w:type="spellStart"/>
      <w:r w:rsidRPr="0001524C">
        <w:rPr>
          <w:sz w:val="28"/>
          <w:szCs w:val="28"/>
          <w:lang w:val="en-US"/>
        </w:rPr>
        <w:t>dpoccis</w:t>
      </w:r>
      <w:proofErr w:type="spellEnd"/>
      <w:r w:rsidRPr="0001524C">
        <w:rPr>
          <w:sz w:val="28"/>
          <w:szCs w:val="28"/>
        </w:rPr>
        <w:t>2@</w:t>
      </w:r>
      <w:proofErr w:type="spellStart"/>
      <w:r w:rsidRPr="0001524C">
        <w:rPr>
          <w:sz w:val="28"/>
          <w:szCs w:val="28"/>
          <w:lang w:val="en-US"/>
        </w:rPr>
        <w:t>merck</w:t>
      </w:r>
      <w:proofErr w:type="spellEnd"/>
      <w:r w:rsidRPr="0001524C">
        <w:rPr>
          <w:sz w:val="28"/>
          <w:szCs w:val="28"/>
        </w:rPr>
        <w:t>.</w:t>
      </w:r>
      <w:r w:rsidRPr="0001524C">
        <w:rPr>
          <w:sz w:val="28"/>
          <w:szCs w:val="28"/>
          <w:lang w:val="en-US"/>
        </w:rPr>
        <w:t>com</w:t>
      </w:r>
    </w:p>
    <w:sectPr w:rsidR="00F025AC" w:rsidRPr="000152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BE37B3" w14:textId="77777777" w:rsidR="00F125AD" w:rsidRDefault="00F125AD" w:rsidP="00F025AC">
      <w:pPr>
        <w:spacing w:after="0" w:line="240" w:lineRule="auto"/>
      </w:pPr>
      <w:r>
        <w:separator/>
      </w:r>
    </w:p>
  </w:endnote>
  <w:endnote w:type="continuationSeparator" w:id="0">
    <w:p w14:paraId="2955DE59" w14:textId="77777777" w:rsidR="00F125AD" w:rsidRDefault="00F125AD" w:rsidP="00F025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ヒラギノ角ゴ Pro W3">
    <w:charset w:val="00"/>
    <w:family w:val="roman"/>
    <w:pitch w:val="default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67F1FC" w14:textId="77777777" w:rsidR="00F125AD" w:rsidRDefault="00F125AD" w:rsidP="00F025AC">
      <w:pPr>
        <w:spacing w:after="0" w:line="240" w:lineRule="auto"/>
      </w:pPr>
      <w:r>
        <w:separator/>
      </w:r>
    </w:p>
  </w:footnote>
  <w:footnote w:type="continuationSeparator" w:id="0">
    <w:p w14:paraId="45929DF1" w14:textId="77777777" w:rsidR="00F125AD" w:rsidRDefault="00F125AD" w:rsidP="00F025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754BE"/>
    <w:multiLevelType w:val="multilevel"/>
    <w:tmpl w:val="58D440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">
    <w:nsid w:val="31F540A0"/>
    <w:multiLevelType w:val="hybridMultilevel"/>
    <w:tmpl w:val="0B923A5C"/>
    <w:lvl w:ilvl="0" w:tplc="27264DE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5AC"/>
    <w:rsid w:val="0001524C"/>
    <w:rsid w:val="00061B5C"/>
    <w:rsid w:val="000A6499"/>
    <w:rsid w:val="000A6E73"/>
    <w:rsid w:val="000F773C"/>
    <w:rsid w:val="0015637A"/>
    <w:rsid w:val="002132BE"/>
    <w:rsid w:val="002C3816"/>
    <w:rsid w:val="00366734"/>
    <w:rsid w:val="003D2EEE"/>
    <w:rsid w:val="00401C6E"/>
    <w:rsid w:val="004145D2"/>
    <w:rsid w:val="00487FAB"/>
    <w:rsid w:val="004B7BC8"/>
    <w:rsid w:val="00504F4B"/>
    <w:rsid w:val="00525A0A"/>
    <w:rsid w:val="00564806"/>
    <w:rsid w:val="00564F23"/>
    <w:rsid w:val="005661AE"/>
    <w:rsid w:val="005D34FA"/>
    <w:rsid w:val="00624EAD"/>
    <w:rsid w:val="00671EEE"/>
    <w:rsid w:val="00691911"/>
    <w:rsid w:val="0075386F"/>
    <w:rsid w:val="007B4478"/>
    <w:rsid w:val="007D2ACA"/>
    <w:rsid w:val="007E2F67"/>
    <w:rsid w:val="008B15D3"/>
    <w:rsid w:val="00A4341B"/>
    <w:rsid w:val="00AE1188"/>
    <w:rsid w:val="00B25E9E"/>
    <w:rsid w:val="00B74336"/>
    <w:rsid w:val="00B96767"/>
    <w:rsid w:val="00BA517A"/>
    <w:rsid w:val="00BC43EA"/>
    <w:rsid w:val="00C971CE"/>
    <w:rsid w:val="00CA0D47"/>
    <w:rsid w:val="00CE0ECA"/>
    <w:rsid w:val="00CE1C36"/>
    <w:rsid w:val="00CF6BB2"/>
    <w:rsid w:val="00DB4D1F"/>
    <w:rsid w:val="00E10B83"/>
    <w:rsid w:val="00E4090B"/>
    <w:rsid w:val="00E40BBD"/>
    <w:rsid w:val="00E508C5"/>
    <w:rsid w:val="00EB4775"/>
    <w:rsid w:val="00EE7CA1"/>
    <w:rsid w:val="00F025AC"/>
    <w:rsid w:val="00F125AD"/>
    <w:rsid w:val="00F256BA"/>
    <w:rsid w:val="00FA2A11"/>
    <w:rsid w:val="00FE5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4F02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5AC"/>
    <w:pPr>
      <w:spacing w:after="200" w:line="276" w:lineRule="auto"/>
    </w:pPr>
    <w:rPr>
      <w:rFonts w:ascii="Calibri" w:eastAsia="Calibri" w:hAnsi="Calibri" w:cs="Times New Roman"/>
      <w:lang w:val="ru-RU"/>
    </w:rPr>
  </w:style>
  <w:style w:type="paragraph" w:styleId="5">
    <w:name w:val="heading 5"/>
    <w:basedOn w:val="a"/>
    <w:link w:val="50"/>
    <w:uiPriority w:val="9"/>
    <w:qFormat/>
    <w:rsid w:val="002132BE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/>
      <w:b/>
      <w:bCs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25AC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  <w:lang w:val="en-US"/>
    </w:rPr>
  </w:style>
  <w:style w:type="character" w:customStyle="1" w:styleId="a4">
    <w:name w:val="Верхний колонтитул Знак"/>
    <w:basedOn w:val="a0"/>
    <w:link w:val="a3"/>
    <w:uiPriority w:val="99"/>
    <w:rsid w:val="00F025AC"/>
  </w:style>
  <w:style w:type="paragraph" w:styleId="a5">
    <w:name w:val="footer"/>
    <w:basedOn w:val="a"/>
    <w:link w:val="a6"/>
    <w:uiPriority w:val="99"/>
    <w:unhideWhenUsed/>
    <w:rsid w:val="00F025AC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  <w:lang w:val="en-US"/>
    </w:rPr>
  </w:style>
  <w:style w:type="character" w:customStyle="1" w:styleId="a6">
    <w:name w:val="Нижний колонтитул Знак"/>
    <w:basedOn w:val="a0"/>
    <w:link w:val="a5"/>
    <w:uiPriority w:val="99"/>
    <w:rsid w:val="00F025AC"/>
  </w:style>
  <w:style w:type="paragraph" w:styleId="a7">
    <w:name w:val="No Spacing"/>
    <w:uiPriority w:val="1"/>
    <w:qFormat/>
    <w:rsid w:val="00F025AC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customStyle="1" w:styleId="Style5">
    <w:name w:val="Style5"/>
    <w:basedOn w:val="a"/>
    <w:uiPriority w:val="99"/>
    <w:rsid w:val="00F025AC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6">
    <w:name w:val="Font Style26"/>
    <w:rsid w:val="00F025AC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4">
    <w:name w:val="Style4"/>
    <w:basedOn w:val="a"/>
    <w:rsid w:val="00F025AC"/>
    <w:pPr>
      <w:widowControl w:val="0"/>
      <w:autoSpaceDE w:val="0"/>
      <w:autoSpaceDN w:val="0"/>
      <w:adjustRightInd w:val="0"/>
      <w:spacing w:after="0" w:line="414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8">
    <w:name w:val="Style18"/>
    <w:basedOn w:val="a"/>
    <w:rsid w:val="00F025AC"/>
    <w:pPr>
      <w:widowControl w:val="0"/>
      <w:autoSpaceDE w:val="0"/>
      <w:autoSpaceDN w:val="0"/>
      <w:adjustRightInd w:val="0"/>
      <w:spacing w:after="0" w:line="691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F025AC"/>
    <w:rPr>
      <w:color w:val="0563C1" w:themeColor="hyperlink"/>
      <w:u w:val="single"/>
    </w:rPr>
  </w:style>
  <w:style w:type="character" w:customStyle="1" w:styleId="2">
    <w:name w:val="Основной текст2"/>
    <w:rsid w:val="00F025AC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en-US" w:bidi="ar-SA"/>
    </w:rPr>
  </w:style>
  <w:style w:type="paragraph" w:styleId="a9">
    <w:name w:val="List Paragraph"/>
    <w:basedOn w:val="a"/>
    <w:uiPriority w:val="34"/>
    <w:qFormat/>
    <w:rsid w:val="002C3816"/>
    <w:pPr>
      <w:ind w:left="720"/>
      <w:contextualSpacing/>
    </w:pPr>
  </w:style>
  <w:style w:type="character" w:customStyle="1" w:styleId="UnresolvedMention1">
    <w:name w:val="Unresolved Mention1"/>
    <w:basedOn w:val="a0"/>
    <w:uiPriority w:val="99"/>
    <w:semiHidden/>
    <w:unhideWhenUsed/>
    <w:rsid w:val="00EB4775"/>
    <w:rPr>
      <w:color w:val="605E5C"/>
      <w:shd w:val="clear" w:color="auto" w:fill="E1DFDD"/>
    </w:rPr>
  </w:style>
  <w:style w:type="paragraph" w:styleId="aa">
    <w:name w:val="Balloon Text"/>
    <w:basedOn w:val="a"/>
    <w:link w:val="ab"/>
    <w:uiPriority w:val="99"/>
    <w:semiHidden/>
    <w:unhideWhenUsed/>
    <w:rsid w:val="00FE51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E5160"/>
    <w:rPr>
      <w:rFonts w:ascii="Segoe UI" w:eastAsia="Calibri" w:hAnsi="Segoe UI" w:cs="Segoe UI"/>
      <w:sz w:val="18"/>
      <w:szCs w:val="18"/>
      <w:lang w:val="ru-RU"/>
    </w:rPr>
  </w:style>
  <w:style w:type="character" w:customStyle="1" w:styleId="50">
    <w:name w:val="Заголовок 5 Знак"/>
    <w:basedOn w:val="a0"/>
    <w:link w:val="5"/>
    <w:uiPriority w:val="9"/>
    <w:rsid w:val="002132BE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">
    <w:name w:val="Обычный1"/>
    <w:rsid w:val="005D34FA"/>
    <w:pPr>
      <w:widowControl w:val="0"/>
      <w:spacing w:after="0" w:line="240" w:lineRule="auto"/>
    </w:pPr>
    <w:rPr>
      <w:rFonts w:ascii="Times New Roman Bold" w:eastAsia="ヒラギノ角ゴ Pro W3" w:hAnsi="Times New Roman Bold" w:cs="Times New Roman"/>
      <w:color w:val="000000"/>
      <w:sz w:val="20"/>
      <w:szCs w:val="20"/>
      <w:lang w:val="en-AU" w:eastAsia="ru-RU"/>
    </w:rPr>
  </w:style>
  <w:style w:type="character" w:styleId="ac">
    <w:name w:val="annotation reference"/>
    <w:uiPriority w:val="99"/>
    <w:rsid w:val="005D34FA"/>
    <w:rPr>
      <w:sz w:val="16"/>
      <w:szCs w:val="16"/>
    </w:rPr>
  </w:style>
  <w:style w:type="paragraph" w:styleId="ad">
    <w:name w:val="annotation text"/>
    <w:basedOn w:val="a"/>
    <w:link w:val="ae"/>
    <w:uiPriority w:val="99"/>
    <w:rsid w:val="005D34F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e">
    <w:name w:val="Текст примечания Знак"/>
    <w:basedOn w:val="a0"/>
    <w:link w:val="ad"/>
    <w:uiPriority w:val="99"/>
    <w:rsid w:val="005D34FA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af">
    <w:name w:val="òàòà"/>
    <w:basedOn w:val="a"/>
    <w:uiPriority w:val="99"/>
    <w:rsid w:val="005D34FA"/>
    <w:pPr>
      <w:widowControl w:val="0"/>
      <w:spacing w:after="0" w:line="240" w:lineRule="auto"/>
      <w:ind w:left="-567" w:right="-483"/>
      <w:jc w:val="both"/>
    </w:pPr>
    <w:rPr>
      <w:rFonts w:ascii="Times New Roman" w:eastAsia="Times New Roman" w:hAnsi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5AC"/>
    <w:pPr>
      <w:spacing w:after="200" w:line="276" w:lineRule="auto"/>
    </w:pPr>
    <w:rPr>
      <w:rFonts w:ascii="Calibri" w:eastAsia="Calibri" w:hAnsi="Calibri" w:cs="Times New Roman"/>
      <w:lang w:val="ru-RU"/>
    </w:rPr>
  </w:style>
  <w:style w:type="paragraph" w:styleId="5">
    <w:name w:val="heading 5"/>
    <w:basedOn w:val="a"/>
    <w:link w:val="50"/>
    <w:uiPriority w:val="9"/>
    <w:qFormat/>
    <w:rsid w:val="002132BE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/>
      <w:b/>
      <w:bCs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25AC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  <w:lang w:val="en-US"/>
    </w:rPr>
  </w:style>
  <w:style w:type="character" w:customStyle="1" w:styleId="a4">
    <w:name w:val="Верхний колонтитул Знак"/>
    <w:basedOn w:val="a0"/>
    <w:link w:val="a3"/>
    <w:uiPriority w:val="99"/>
    <w:rsid w:val="00F025AC"/>
  </w:style>
  <w:style w:type="paragraph" w:styleId="a5">
    <w:name w:val="footer"/>
    <w:basedOn w:val="a"/>
    <w:link w:val="a6"/>
    <w:uiPriority w:val="99"/>
    <w:unhideWhenUsed/>
    <w:rsid w:val="00F025AC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  <w:lang w:val="en-US"/>
    </w:rPr>
  </w:style>
  <w:style w:type="character" w:customStyle="1" w:styleId="a6">
    <w:name w:val="Нижний колонтитул Знак"/>
    <w:basedOn w:val="a0"/>
    <w:link w:val="a5"/>
    <w:uiPriority w:val="99"/>
    <w:rsid w:val="00F025AC"/>
  </w:style>
  <w:style w:type="paragraph" w:styleId="a7">
    <w:name w:val="No Spacing"/>
    <w:uiPriority w:val="1"/>
    <w:qFormat/>
    <w:rsid w:val="00F025AC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customStyle="1" w:styleId="Style5">
    <w:name w:val="Style5"/>
    <w:basedOn w:val="a"/>
    <w:uiPriority w:val="99"/>
    <w:rsid w:val="00F025AC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6">
    <w:name w:val="Font Style26"/>
    <w:rsid w:val="00F025AC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4">
    <w:name w:val="Style4"/>
    <w:basedOn w:val="a"/>
    <w:rsid w:val="00F025AC"/>
    <w:pPr>
      <w:widowControl w:val="0"/>
      <w:autoSpaceDE w:val="0"/>
      <w:autoSpaceDN w:val="0"/>
      <w:adjustRightInd w:val="0"/>
      <w:spacing w:after="0" w:line="414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8">
    <w:name w:val="Style18"/>
    <w:basedOn w:val="a"/>
    <w:rsid w:val="00F025AC"/>
    <w:pPr>
      <w:widowControl w:val="0"/>
      <w:autoSpaceDE w:val="0"/>
      <w:autoSpaceDN w:val="0"/>
      <w:adjustRightInd w:val="0"/>
      <w:spacing w:after="0" w:line="691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F025AC"/>
    <w:rPr>
      <w:color w:val="0563C1" w:themeColor="hyperlink"/>
      <w:u w:val="single"/>
    </w:rPr>
  </w:style>
  <w:style w:type="character" w:customStyle="1" w:styleId="2">
    <w:name w:val="Основной текст2"/>
    <w:rsid w:val="00F025AC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en-US" w:bidi="ar-SA"/>
    </w:rPr>
  </w:style>
  <w:style w:type="paragraph" w:styleId="a9">
    <w:name w:val="List Paragraph"/>
    <w:basedOn w:val="a"/>
    <w:uiPriority w:val="34"/>
    <w:qFormat/>
    <w:rsid w:val="002C3816"/>
    <w:pPr>
      <w:ind w:left="720"/>
      <w:contextualSpacing/>
    </w:pPr>
  </w:style>
  <w:style w:type="character" w:customStyle="1" w:styleId="UnresolvedMention1">
    <w:name w:val="Unresolved Mention1"/>
    <w:basedOn w:val="a0"/>
    <w:uiPriority w:val="99"/>
    <w:semiHidden/>
    <w:unhideWhenUsed/>
    <w:rsid w:val="00EB4775"/>
    <w:rPr>
      <w:color w:val="605E5C"/>
      <w:shd w:val="clear" w:color="auto" w:fill="E1DFDD"/>
    </w:rPr>
  </w:style>
  <w:style w:type="paragraph" w:styleId="aa">
    <w:name w:val="Balloon Text"/>
    <w:basedOn w:val="a"/>
    <w:link w:val="ab"/>
    <w:uiPriority w:val="99"/>
    <w:semiHidden/>
    <w:unhideWhenUsed/>
    <w:rsid w:val="00FE51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E5160"/>
    <w:rPr>
      <w:rFonts w:ascii="Segoe UI" w:eastAsia="Calibri" w:hAnsi="Segoe UI" w:cs="Segoe UI"/>
      <w:sz w:val="18"/>
      <w:szCs w:val="18"/>
      <w:lang w:val="ru-RU"/>
    </w:rPr>
  </w:style>
  <w:style w:type="character" w:customStyle="1" w:styleId="50">
    <w:name w:val="Заголовок 5 Знак"/>
    <w:basedOn w:val="a0"/>
    <w:link w:val="5"/>
    <w:uiPriority w:val="9"/>
    <w:rsid w:val="002132BE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">
    <w:name w:val="Обычный1"/>
    <w:rsid w:val="005D34FA"/>
    <w:pPr>
      <w:widowControl w:val="0"/>
      <w:spacing w:after="0" w:line="240" w:lineRule="auto"/>
    </w:pPr>
    <w:rPr>
      <w:rFonts w:ascii="Times New Roman Bold" w:eastAsia="ヒラギノ角ゴ Pro W3" w:hAnsi="Times New Roman Bold" w:cs="Times New Roman"/>
      <w:color w:val="000000"/>
      <w:sz w:val="20"/>
      <w:szCs w:val="20"/>
      <w:lang w:val="en-AU" w:eastAsia="ru-RU"/>
    </w:rPr>
  </w:style>
  <w:style w:type="character" w:styleId="ac">
    <w:name w:val="annotation reference"/>
    <w:uiPriority w:val="99"/>
    <w:rsid w:val="005D34FA"/>
    <w:rPr>
      <w:sz w:val="16"/>
      <w:szCs w:val="16"/>
    </w:rPr>
  </w:style>
  <w:style w:type="paragraph" w:styleId="ad">
    <w:name w:val="annotation text"/>
    <w:basedOn w:val="a"/>
    <w:link w:val="ae"/>
    <w:uiPriority w:val="99"/>
    <w:rsid w:val="005D34F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e">
    <w:name w:val="Текст примечания Знак"/>
    <w:basedOn w:val="a0"/>
    <w:link w:val="ad"/>
    <w:uiPriority w:val="99"/>
    <w:rsid w:val="005D34FA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af">
    <w:name w:val="òàòà"/>
    <w:basedOn w:val="a"/>
    <w:uiPriority w:val="99"/>
    <w:rsid w:val="005D34FA"/>
    <w:pPr>
      <w:widowControl w:val="0"/>
      <w:spacing w:after="0" w:line="240" w:lineRule="auto"/>
      <w:ind w:left="-567" w:right="-483"/>
      <w:jc w:val="both"/>
    </w:pPr>
    <w:rPr>
      <w:rFonts w:ascii="Times New Roman" w:eastAsia="Times New Roman" w:hAnsi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http://www.ndda.kz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AB14B07499894289F4B4B4252F2BD9" ma:contentTypeVersion="9" ma:contentTypeDescription="Create a new document." ma:contentTypeScope="" ma:versionID="e8089c33eaec56637f8054ccd6499bed">
  <xsd:schema xmlns:xsd="http://www.w3.org/2001/XMLSchema" xmlns:xs="http://www.w3.org/2001/XMLSchema" xmlns:p="http://schemas.microsoft.com/office/2006/metadata/properties" xmlns:ns3="0f494e19-c9f3-445a-9ccc-193bcf21adb4" targetNamespace="http://schemas.microsoft.com/office/2006/metadata/properties" ma:root="true" ma:fieldsID="4404d25e88525214fb6048169b7852e0" ns3:_="">
    <xsd:import namespace="0f494e19-c9f3-445a-9ccc-193bcf21adb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494e19-c9f3-445a-9ccc-193bcf21ad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sisl xmlns:xsi="http://www.w3.org/2001/XMLSchema-instance" xmlns:xsd="http://www.w3.org/2001/XMLSchema" xmlns="http://www.boldonjames.com/2008/01/sie/internal/label" sislVersion="0" policy="a10f9ac0-5937-4b4f-b459-96aedd9ed2c5" origin="userSelected">
  <element uid="9920fcc9-9f43-4d43-9e3e-b98a219cfd55" value=""/>
</sisl>
</file>

<file path=customXml/itemProps1.xml><?xml version="1.0" encoding="utf-8"?>
<ds:datastoreItem xmlns:ds="http://schemas.openxmlformats.org/officeDocument/2006/customXml" ds:itemID="{B65AC6B5-77E3-48EF-ADAA-6760E76111C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FDDCB8C-29BA-420E-ADF4-33185593210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A21FD97-1078-4456-8FEA-9BF7742A28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494e19-c9f3-445a-9ccc-193bcf21ad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AEAF2C4-5F44-40DF-A3C9-65DCFCA5DD4F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2592</Words>
  <Characters>14780</Characters>
  <Application>Microsoft Office Word</Application>
  <DocSecurity>0</DocSecurity>
  <Lines>123</Lines>
  <Paragraphs>34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Akzhanar, Nugozhina</dc:creator>
  <cp:lastModifiedBy>Бота Д. Биболова</cp:lastModifiedBy>
  <cp:revision>2</cp:revision>
  <dcterms:created xsi:type="dcterms:W3CDTF">2020-06-08T10:10:00Z</dcterms:created>
  <dcterms:modified xsi:type="dcterms:W3CDTF">2020-06-08T10:10:00Z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df85434e-0433-4e12-9c99-ecab47999107</vt:lpwstr>
  </property>
  <property fmtid="{D5CDD505-2E9C-101B-9397-08002B2CF9AE}" pid="3" name="bjSaver">
    <vt:lpwstr>2FkzoCcy+gJqJdU1umSnjsE+V8Lhk/yB</vt:lpwstr>
  </property>
  <property fmtid="{D5CDD505-2E9C-101B-9397-08002B2CF9AE}" pid="4" name="_AdHocReviewCycleID">
    <vt:i4>-712147820</vt:i4>
  </property>
  <property fmtid="{D5CDD505-2E9C-101B-9397-08002B2CF9AE}" pid="5" name="_NewReviewCycle">
    <vt:lpwstr/>
  </property>
  <property fmtid="{D5CDD505-2E9C-101B-9397-08002B2CF9AE}" pid="6" name="_EmailSubject">
    <vt:lpwstr> Варивакс замечания спец экспертизы</vt:lpwstr>
  </property>
  <property fmtid="{D5CDD505-2E9C-101B-9397-08002B2CF9AE}" pid="7" name="_AuthorEmail">
    <vt:lpwstr>nugozhina.akzhanar@merck.com</vt:lpwstr>
  </property>
  <property fmtid="{D5CDD505-2E9C-101B-9397-08002B2CF9AE}" pid="8" name="_AuthorEmailDisplayName">
    <vt:lpwstr>Akzhanar, Nugozhina</vt:lpwstr>
  </property>
  <property fmtid="{D5CDD505-2E9C-101B-9397-08002B2CF9AE}" pid="9" name="_PreviousAdHocReviewCycleID">
    <vt:i4>-1152632665</vt:i4>
  </property>
  <property fmtid="{D5CDD505-2E9C-101B-9397-08002B2CF9AE}" pid="10" name="ContentTypeId">
    <vt:lpwstr>0x01010045AB14B07499894289F4B4B4252F2BD9</vt:lpwstr>
  </property>
  <property fmtid="{D5CDD505-2E9C-101B-9397-08002B2CF9AE}" pid="11" name="bjDocumentLabelXML">
    <vt:lpwstr>&lt;?xml version="1.0" encoding="us-ascii"?&gt;&lt;sisl xmlns:xsi="http://www.w3.org/2001/XMLSchema-instance" xmlns:xsd="http://www.w3.org/2001/XMLSchema" sislVersion="0" policy="a10f9ac0-5937-4b4f-b459-96aedd9ed2c5" origin="userSelected" xmlns="http://www.boldonj</vt:lpwstr>
  </property>
  <property fmtid="{D5CDD505-2E9C-101B-9397-08002B2CF9AE}" pid="12" name="bjDocumentLabelXML-0">
    <vt:lpwstr>ames.com/2008/01/sie/internal/label"&gt;&lt;element uid="9920fcc9-9f43-4d43-9e3e-b98a219cfd55" value="" /&gt;&lt;/sisl&gt;</vt:lpwstr>
  </property>
  <property fmtid="{D5CDD505-2E9C-101B-9397-08002B2CF9AE}" pid="13" name="bjDocumentSecurityLabel">
    <vt:lpwstr>Not Classified</vt:lpwstr>
  </property>
  <property fmtid="{D5CDD505-2E9C-101B-9397-08002B2CF9AE}" pid="14" name="_ReviewingToolsShownOnce">
    <vt:lpwstr/>
  </property>
</Properties>
</file>