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34" w:rsidRDefault="00DE1C0B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034" w:rsidRPr="00DE1C0B" w:rsidRDefault="00DE1C0B">
      <w:pPr>
        <w:spacing w:after="0"/>
        <w:rPr>
          <w:lang w:val="ru-RU"/>
        </w:rPr>
      </w:pPr>
      <w:r w:rsidRPr="00DE1C0B">
        <w:rPr>
          <w:b/>
          <w:color w:val="000000"/>
          <w:sz w:val="28"/>
          <w:lang w:val="ru-RU"/>
        </w:rPr>
        <w:t xml:space="preserve">Об утверждении Правил проведения доклинических (неклинических) исследований, клинических исследований, клинико-лабораторных испытаний медицинских изделий для диагностики </w:t>
      </w:r>
      <w:r>
        <w:rPr>
          <w:b/>
          <w:color w:val="000000"/>
          <w:sz w:val="28"/>
        </w:rPr>
        <w:t>in</w:t>
      </w:r>
      <w:r w:rsidRPr="00DE1C0B">
        <w:rPr>
          <w:b/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vitro</w:t>
      </w:r>
      <w:r w:rsidRPr="00DE1C0B">
        <w:rPr>
          <w:b/>
          <w:color w:val="000000"/>
          <w:sz w:val="28"/>
          <w:lang w:val="ru-RU"/>
        </w:rPr>
        <w:t>, а также требований к доклиническим и клиническим базам</w:t>
      </w:r>
    </w:p>
    <w:p w:rsidR="008A7034" w:rsidRPr="006E3619" w:rsidRDefault="00DE1C0B">
      <w:pPr>
        <w:spacing w:after="0"/>
        <w:jc w:val="both"/>
        <w:rPr>
          <w:lang w:val="ru-RU"/>
        </w:rPr>
      </w:pPr>
      <w:r w:rsidRPr="00DE1C0B">
        <w:rPr>
          <w:color w:val="000000"/>
          <w:sz w:val="28"/>
          <w:lang w:val="ru-RU"/>
        </w:rPr>
        <w:t xml:space="preserve">Приказ Министра здравоохранения Республики Казахстан от 2 апреля 2018 года № 142. </w:t>
      </w:r>
      <w:r w:rsidRPr="006E3619">
        <w:rPr>
          <w:color w:val="000000"/>
          <w:sz w:val="28"/>
          <w:lang w:val="ru-RU"/>
        </w:rPr>
        <w:t>Зарегистрирован в Министерстве юстиции Республики Казахстан 17 апреля 2018 года № 16768.</w:t>
      </w:r>
    </w:p>
    <w:p w:rsidR="008A7034" w:rsidRPr="006E3619" w:rsidRDefault="00DE1C0B">
      <w:pPr>
        <w:spacing w:after="0"/>
        <w:jc w:val="both"/>
        <w:rPr>
          <w:lang w:val="ru-RU"/>
        </w:rPr>
      </w:pPr>
      <w:r w:rsidRPr="006E361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E3619">
        <w:rPr>
          <w:color w:val="FF0000"/>
          <w:sz w:val="28"/>
          <w:lang w:val="ru-RU"/>
        </w:rPr>
        <w:t xml:space="preserve"> Сноска. Заголовок в редакции приказа Министра здравоохранения РК от 24.06.2019 № ҚР ДСМ-96 (вводится в действие по истечении десяти календарных дней после дня его первого официального опубликования).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" w:name="z4"/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В соответствии с пунктом 2 статьи 72, пунктом 3 статьи 74 и пунктом 11 статьи 180 Кодекса Республики Казахстан от 18 сентября 2009 года "О здоровье народа и системе здравоохранения" ПРИКАЗЫВАЮ: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" w:name="z5"/>
      <w:bookmarkEnd w:id="1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1. Утвердить Правила проведения доклинических (неклинических) исследований, клинических исследований, клинико-лабораторных испытаний медицинских изделий для диагностики </w:t>
      </w:r>
      <w:r>
        <w:rPr>
          <w:color w:val="000000"/>
          <w:sz w:val="28"/>
        </w:rPr>
        <w:t>in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vitro</w:t>
      </w:r>
      <w:r w:rsidRPr="006E3619">
        <w:rPr>
          <w:color w:val="000000"/>
          <w:sz w:val="28"/>
          <w:lang w:val="ru-RU"/>
        </w:rPr>
        <w:t>, а также требований к доклиническим и клиническим базам.</w:t>
      </w:r>
    </w:p>
    <w:bookmarkEnd w:id="2"/>
    <w:p w:rsidR="008A7034" w:rsidRPr="006E3619" w:rsidRDefault="00DE1C0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E3619">
        <w:rPr>
          <w:color w:val="FF0000"/>
          <w:sz w:val="28"/>
          <w:lang w:val="ru-RU"/>
        </w:rPr>
        <w:t xml:space="preserve"> Сноска. Пункт 1 в редакции приказа Министра здравоохранения РК от 24.06.2019 </w:t>
      </w:r>
      <w:r w:rsidRPr="006E3619">
        <w:rPr>
          <w:color w:val="000000"/>
          <w:sz w:val="28"/>
          <w:lang w:val="ru-RU"/>
        </w:rPr>
        <w:t>№ ҚР ДСМ-96</w:t>
      </w:r>
      <w:r w:rsidRPr="006E361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E3619">
        <w:rPr>
          <w:lang w:val="ru-RU"/>
        </w:rPr>
        <w:br/>
      </w:r>
    </w:p>
    <w:p w:rsidR="008A7034" w:rsidRDefault="00DE1C0B">
      <w:pPr>
        <w:spacing w:after="0"/>
        <w:jc w:val="both"/>
      </w:pPr>
      <w:bookmarkStart w:id="3" w:name="z6"/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2. Признать утратившими силу некоторые приказы Министерства здравоохранения Республики Казахстан согласно приложению </w:t>
      </w:r>
      <w:r>
        <w:rPr>
          <w:color w:val="000000"/>
          <w:sz w:val="28"/>
        </w:rPr>
        <w:t>2 к настоящему приказу.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 xml:space="preserve">      </w:t>
      </w:r>
      <w:r w:rsidRPr="006E3619">
        <w:rPr>
          <w:color w:val="000000"/>
          <w:sz w:val="28"/>
          <w:lang w:val="ru-RU"/>
        </w:rPr>
        <w:t>3.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lastRenderedPageBreak/>
        <w:t>     </w:t>
      </w:r>
      <w:r w:rsidRPr="006E3619">
        <w:rPr>
          <w:color w:val="000000"/>
          <w:sz w:val="28"/>
          <w:lang w:val="ru-RU"/>
        </w:rPr>
        <w:t xml:space="preserve">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3) и 4) настоящего пункта.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0" w:name="z13"/>
      <w:bookmarkEnd w:id="9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 Контроль за исполнением настоящего приказа возложить на вице-министра здравоохранения Республики Казахстан Актаеву Л.М.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1" w:name="z14"/>
      <w:bookmarkEnd w:id="10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6"/>
        <w:gridCol w:w="15"/>
        <w:gridCol w:w="3444"/>
        <w:gridCol w:w="282"/>
      </w:tblGrid>
      <w:tr w:rsidR="008A7034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8A7034" w:rsidRDefault="00DE1C0B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6E3619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</w:pPr>
            <w:r>
              <w:rPr>
                <w:i/>
                <w:color w:val="000000"/>
                <w:sz w:val="20"/>
              </w:rPr>
              <w:t>Е. Биртанов</w:t>
            </w:r>
          </w:p>
        </w:tc>
      </w:tr>
      <w:tr w:rsidR="008A7034" w:rsidRPr="00C32BA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center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Приложение 1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к приказу Министра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здравоохранения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от 2 апреля 2018 года № 142</w:t>
            </w:r>
          </w:p>
        </w:tc>
      </w:tr>
    </w:tbl>
    <w:p w:rsidR="008A7034" w:rsidRPr="006E3619" w:rsidRDefault="00DE1C0B">
      <w:pPr>
        <w:spacing w:after="0"/>
        <w:rPr>
          <w:lang w:val="ru-RU"/>
        </w:rPr>
      </w:pPr>
      <w:bookmarkStart w:id="12" w:name="z16"/>
      <w:r w:rsidRPr="006E3619">
        <w:rPr>
          <w:b/>
          <w:color w:val="000000"/>
          <w:lang w:val="ru-RU"/>
        </w:rPr>
        <w:t xml:space="preserve"> Правила проведения доклинических (неклинических) исследований, клинических исследований, клинико-лабораторных испытаний медицинских изделий для диагностики </w:t>
      </w:r>
      <w:r>
        <w:rPr>
          <w:b/>
          <w:color w:val="000000"/>
        </w:rPr>
        <w:t>in</w:t>
      </w:r>
      <w:r w:rsidRPr="006E361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vitro</w:t>
      </w:r>
      <w:r w:rsidRPr="006E3619">
        <w:rPr>
          <w:b/>
          <w:color w:val="000000"/>
          <w:lang w:val="ru-RU"/>
        </w:rPr>
        <w:t>, а также требования к доклиническим и клиническим базам</w:t>
      </w:r>
    </w:p>
    <w:bookmarkEnd w:id="12"/>
    <w:p w:rsidR="008A7034" w:rsidRPr="006E3619" w:rsidRDefault="00DE1C0B">
      <w:pPr>
        <w:spacing w:after="0"/>
        <w:jc w:val="both"/>
        <w:rPr>
          <w:lang w:val="ru-RU"/>
        </w:rPr>
      </w:pPr>
      <w:r w:rsidRPr="006E361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E3619">
        <w:rPr>
          <w:color w:val="FF0000"/>
          <w:sz w:val="28"/>
          <w:lang w:val="ru-RU"/>
        </w:rPr>
        <w:t xml:space="preserve"> Сноска. Приложение 1 в редакции приказа Министра здравоохранения РК от 24.06.2019 № ҚР ДСМ-96 (вводится в действие по истечении десяти календарных дней после дня его первого официального опубликования).</w:t>
      </w:r>
    </w:p>
    <w:p w:rsidR="008A7034" w:rsidRPr="006E3619" w:rsidRDefault="00DE1C0B">
      <w:pPr>
        <w:spacing w:after="0"/>
        <w:rPr>
          <w:lang w:val="ru-RU"/>
        </w:rPr>
      </w:pPr>
      <w:bookmarkStart w:id="13" w:name="z17"/>
      <w:r w:rsidRPr="006E3619">
        <w:rPr>
          <w:b/>
          <w:color w:val="000000"/>
          <w:lang w:val="ru-RU"/>
        </w:rPr>
        <w:t xml:space="preserve"> Глава 1. Общие положения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4" w:name="z459"/>
      <w:bookmarkEnd w:id="13"/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1. Правила проведения доклинических (неклинических) исследований, клинических исследований, клинико-лабораторных испытаний медицинских изделий для диагностики </w:t>
      </w:r>
      <w:r>
        <w:rPr>
          <w:color w:val="000000"/>
          <w:sz w:val="28"/>
        </w:rPr>
        <w:t>in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vitro</w:t>
      </w:r>
      <w:r w:rsidRPr="006E3619">
        <w:rPr>
          <w:color w:val="000000"/>
          <w:sz w:val="28"/>
          <w:lang w:val="ru-RU"/>
        </w:rPr>
        <w:t xml:space="preserve"> (далее – Правила), а также требования к доклиническим и клиническим базам разработаны в соответствии с пунктом 2 статьи 72 и пунктом 3 статьи 74 Кодекса Республики Казахстан от 18 сентября 2009 года "О здоровье народа и системе здравоохранения" (далее – Кодекс) и определяют порядок проведения доклинических (неклинических) исследований, клинических исследований лекарственных средств и медицинских изделий, клинико-лабораторных испытаний медицинских изделий для диагностики </w:t>
      </w:r>
      <w:r>
        <w:rPr>
          <w:color w:val="000000"/>
          <w:sz w:val="28"/>
        </w:rPr>
        <w:t>in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vitro</w:t>
      </w:r>
      <w:r w:rsidRPr="006E3619">
        <w:rPr>
          <w:color w:val="000000"/>
          <w:sz w:val="28"/>
          <w:lang w:val="ru-RU"/>
        </w:rPr>
        <w:t>, а также устанавливают требования к доклиническим и клиническим базам.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5" w:name="z460"/>
      <w:bookmarkEnd w:id="14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2. Настоящие Правила распространяются на: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6" w:name="z461"/>
      <w:bookmarkEnd w:id="15"/>
      <w:r>
        <w:rPr>
          <w:color w:val="000000"/>
          <w:sz w:val="28"/>
        </w:rPr>
        <w:lastRenderedPageBreak/>
        <w:t>     </w:t>
      </w:r>
      <w:r w:rsidRPr="006E3619">
        <w:rPr>
          <w:color w:val="000000"/>
          <w:sz w:val="28"/>
          <w:lang w:val="ru-RU"/>
        </w:rPr>
        <w:t xml:space="preserve"> 1) доклинические (неклинические) исследования, лекарственных средств и исследования (испытания) оценки биологического действия медицинских изделий;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7" w:name="z462"/>
      <w:bookmarkEnd w:id="16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2) клинические исследования лекарственных средств, медицинских изделий, клинико-лабораторные испытания медицинских изделий для диагностики </w:t>
      </w:r>
      <w:r>
        <w:rPr>
          <w:color w:val="000000"/>
          <w:sz w:val="28"/>
        </w:rPr>
        <w:t>in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vitro</w:t>
      </w:r>
      <w:r w:rsidRPr="006E3619">
        <w:rPr>
          <w:color w:val="000000"/>
          <w:sz w:val="28"/>
          <w:lang w:val="ru-RU"/>
        </w:rPr>
        <w:t>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8" w:name="z463"/>
      <w:bookmarkEnd w:id="17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3. В настоящих Правилах используются следующие термины и определения: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9" w:name="z464"/>
      <w:bookmarkEnd w:id="18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1) информированное согласие – процедура добровольного подтверждения субъектом исследования или его законным представителем согласия на участие в конкретном исследовании после получения информации обо всех значимых для принятия им решения аспектах исследования;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0" w:name="z465"/>
      <w:bookmarkEnd w:id="19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2) непредвиденная нежелательная реакция – нежелательная реакция, характер, степень тяжести или исход которой не соответствуют информации действующей инструкции по медицинскому применению лекарственного средства либо брошюре исследователя для незарегистрированного лекарственного средства;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1" w:name="z466"/>
      <w:bookmarkEnd w:id="20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3) биологическая эквивалентность (биоэквивалентность) – отсутствие значимых различий по скорости и степени, с которыми действующее вещество или активная часть молекулы действующего вещества фармацевтических эквивалентов или фармацевтических альтернатив становятся доступными в месте своего действия при введении в одинаковой молярной дозе в схожих условиях в исследовании с надлежащим дизайном;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2" w:name="z467"/>
      <w:bookmarkEnd w:id="21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4) исследование биоэквивалентности – сравнительное изучение биодоступности с целью установления фармакокинетической эквивалентности между тестируемым препаратом и препаратом сравнения;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3" w:name="z468"/>
      <w:bookmarkEnd w:id="22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5) биоэтическая экспертиза – рассмотрение биомедицинского исследования и выдача обоснованного заключения Комиссии по биоэтике с позиции этической приемлемости, безопасности для участников и целесообразности данного исследования;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4" w:name="z469"/>
      <w:bookmarkEnd w:id="23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6) лекарственное средство – средство, представляющее собой или содержащее вещество либо комбинацию веществ, вступающее в контакт с организмом человека, предназначенное для лечения, профилактики заболеваний человека или восстановления, коррекции или изменения его физиологических функций посредством фармакологического, иммунологического либо метаболического воздействия, или для диагностики заболеваний и состояния человека;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5" w:name="z470"/>
      <w:bookmarkEnd w:id="24"/>
      <w:r>
        <w:rPr>
          <w:color w:val="000000"/>
          <w:sz w:val="28"/>
        </w:rPr>
        <w:lastRenderedPageBreak/>
        <w:t>     </w:t>
      </w:r>
      <w:r w:rsidRPr="006E3619">
        <w:rPr>
          <w:color w:val="000000"/>
          <w:sz w:val="28"/>
          <w:lang w:val="ru-RU"/>
        </w:rPr>
        <w:t xml:space="preserve"> 7) исключение из стандартной процедуры клинического исследования лекарственного средства – процедура допуска незарегистрированного лекарственного средства к клиническому применению в исключительном порядке в одной медицинской организации по индивидуальным показаниям;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6" w:name="z471"/>
      <w:bookmarkEnd w:id="25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8) спонсор - физическое или юридическое лицо, являющееся инициатором клинического исследования и несущее ответственность за его организацию и (или) финансирование;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7" w:name="z472"/>
      <w:bookmarkEnd w:id="26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9) нежелательное явление – любое неблагоприятное изменение в состоянии здоровья пациента или субъекта клинического исследования (испытания), которому назначался лекарственный (исследуемый) препарат, независимо от причинно-следственной связи с его применением;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8" w:name="z473"/>
      <w:bookmarkEnd w:id="27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10) нежелательная реакция – непреднамеренная, неблагоприятная реакция организма, связанная с применением лекарственного (исследуемого) препарата и предполагающая наличие возможной взаимосвязи с применением данного лекарственного (исследуемого) препарата;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9" w:name="z474"/>
      <w:bookmarkEnd w:id="28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11) неблагоприятное событие (инцидент) – любая неисправность и (или) ухудшение характеристик или нарушение функционирования медицинского изделия, или недостаточность либо некорректность сопроводительной информации (документации) на медицинское изделие, побочные действия или нежелательная реакция, не указанные в инструкции по применению или руководстве по эксплуатации, которые прямо или косвенно привели или могли привести к смерти или серьезному ухудшению состояния здоровья пользователей или третьих лиц;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0" w:name="z475"/>
      <w:bookmarkEnd w:id="29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12) индивидуальная регистрационная карта (далее – ИРК) – документ на бумажном и/или электронном носителе, предназначенный для внесения всей предусмотренной протоколом и подлежащей передаче спонсору информации по каждому субъекту исследования;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1" w:name="z476"/>
      <w:bookmarkEnd w:id="30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13) исследуемый препарат – лекарственная форма активного вещества или плацебо, изучаемая или используемая для контроля в клиническом исследовании, в том числе зарегистрированный лекарственный препарат в случае, если способ его применения отличается от утвержденного, а также при его использовании по новому показанию или для получения дополнительной информации по утвержденному показанию;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2" w:name="z477"/>
      <w:bookmarkEnd w:id="31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14) руководитель исследования – лицо, ответственное за общее проведение неклинического исследования безопасности для здоровья человека и окружающей среды;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3" w:name="z478"/>
      <w:bookmarkEnd w:id="32"/>
      <w:r>
        <w:rPr>
          <w:color w:val="000000"/>
          <w:sz w:val="28"/>
        </w:rPr>
        <w:lastRenderedPageBreak/>
        <w:t>     </w:t>
      </w:r>
      <w:r w:rsidRPr="006E3619">
        <w:rPr>
          <w:color w:val="000000"/>
          <w:sz w:val="28"/>
          <w:lang w:val="ru-RU"/>
        </w:rPr>
        <w:t xml:space="preserve"> 15) исследовательский центр – организация, на базе которой проводится доклиническое (неклиническое) исследование, клиническое исследование лекарственных средств, медицинских изделий, клинико-лабораторное испытание медицинских изделий для диагностики </w:t>
      </w:r>
      <w:r>
        <w:rPr>
          <w:color w:val="000000"/>
          <w:sz w:val="28"/>
        </w:rPr>
        <w:t>in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vitro</w:t>
      </w:r>
      <w:r w:rsidRPr="006E3619">
        <w:rPr>
          <w:color w:val="000000"/>
          <w:sz w:val="28"/>
          <w:lang w:val="ru-RU"/>
        </w:rPr>
        <w:t>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4" w:name="z479"/>
      <w:bookmarkEnd w:id="33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16) исследователь – физическое лицо, отвечающее за проведение исследования в исследовательском центре. В случае проведения исследования в исследовательском центре группой лиц исследователем (главным исследователем) является руководитель группы;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5" w:name="z480"/>
      <w:bookmarkEnd w:id="34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17) брошюра исследователя – сводное изложение результатов клинического и доклинического (неклинического) изучения исследуемого препарата, значимых для его исследования на человеке;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6" w:name="z481"/>
      <w:bookmarkEnd w:id="35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18) неинтервенционное исследование – исследование, которое проводится после государственной регистрации лекарственного препарата и назначается в рамках медицинской практики в соответствии с инструкцией по медицинскому применению;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7" w:name="z482"/>
      <w:bookmarkEnd w:id="36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19) интервенционное исследование – исследование с участием человека в качестве субъекта исследования, при котором врач-исследователь на основании протокола интервенционного клинического исследования, соответствующего порядку проведения клинических исследований, назначает субъектам исследования специальное вмешательство;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8" w:name="z483"/>
      <w:bookmarkEnd w:id="37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20) клиническая база – фактическое место проведения клинического исследования;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9" w:name="z484"/>
      <w:bookmarkEnd w:id="38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21) доклиническая база – организация, являющаяся фактическим местом проведения доклинического (неклинического) исследования;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0" w:name="z485"/>
      <w:bookmarkEnd w:id="39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22) доклиническое (неклиническое) исследование – химическое, физическое, биологическое, микробиологическое, фармакологическое, токсикологическое и другое экспериментальное исследование или серия исследований по изучению исследуемого вещества (лекарственного средства) путем применения научных методов оценки в целях изучения специфического действия и (или) получения доказательств безопасности для здоровья человека;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1" w:name="z486"/>
      <w:bookmarkEnd w:id="40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23) клиническое исследование – исследование с участием человека в качестве субъекта, проводимое для выявления или подтверждения безопасности и эффективности средств, методов и технологий профилактики, диагностики и лечения заболеваний;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2" w:name="z487"/>
      <w:bookmarkEnd w:id="41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24) первая фаза клинического исследования – первое испытание лекарственного средства, проводимое на здоровых добровольцах или пациентах, страдающих соответствующим заболеванием, когда высокая токсичность </w:t>
      </w:r>
      <w:r w:rsidRPr="006E3619">
        <w:rPr>
          <w:color w:val="000000"/>
          <w:sz w:val="28"/>
          <w:lang w:val="ru-RU"/>
        </w:rPr>
        <w:lastRenderedPageBreak/>
        <w:t>исследуемого препарата делает проведение исследования у здоровых добровольцев неэтичным, в целях установления переносимости, безопасности, наличия терапевтического действия, фармакокинетических и фармакодинамических характеристик;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3" w:name="z488"/>
      <w:bookmarkEnd w:id="42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25) вторая фаза клинического исследования – исследование с целью оценки эффективности и краткосрочной безопасности исследуемого лекарственного средства у пациентов с конкретным заболеванием, а также доказательство клинической эффективности лекарственного средства и определение терапевтического уровня дозирования при испытании на группе пациентов;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4" w:name="z489"/>
      <w:bookmarkEnd w:id="43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26) четвертая фаза клинического исследования – исследование лекарственного средства, которое осуществляется после его регистрации и поступления на рынок, с целью подтверждения терапевтической эффективности, стратегии его дальнейшего использования, а также для получения дополнительной информации о спектре и частоте побочных действий и взаимодействии исследуемого лекарственного средства с другими лекарственными средствами;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5" w:name="z490"/>
      <w:bookmarkEnd w:id="44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27) третья фаза клинического исследования – исследование, проводимое на больших группах пациентов различного возраста, с различной сопутствующей патологией, в целях изучения всех аспектов лечения, включая оценку показателя риск/польза;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6" w:name="z491"/>
      <w:bookmarkEnd w:id="45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28) отчет о клиническом исследовании – документ, содержащий описание клинического исследования терапевтического, профилактического или диагностического средства с участием человека в качестве субъекта, объединяющее клиническое и статистическое описания, представление данных и их анализ; отдаленных эффектов, включая нежелательные реакции исследуемого лекарственного средства, медицинского изделия;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7" w:name="z492"/>
      <w:bookmarkEnd w:id="46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29) протокол клинического исследования (далее – протокол) – документ, описывающий цели, дизайн, методологию, статистические аспекты и организацию исследования;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8" w:name="z493"/>
      <w:bookmarkEnd w:id="47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30) вспомогательный лекарственный препарат – зарегистрированный лекарственный препарат, используемый в целях клинического исследования в соответствии с протоколом клинического исследования, но не в качестве исследуемого лекарственного препарата; лекарственные препараты не указанные в протоколе клинического исследования не относятся к вспомогательным лекарственным препаратам;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9" w:name="z494"/>
      <w:bookmarkEnd w:id="48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31) серьезное нежелательное явление (далее – СНЯ) и (или) серьезная нежелательная реакция (далее – СНР) – нежелательная реакция, которая </w:t>
      </w:r>
      <w:r w:rsidRPr="006E3619">
        <w:rPr>
          <w:color w:val="000000"/>
          <w:sz w:val="28"/>
          <w:lang w:val="ru-RU"/>
        </w:rPr>
        <w:lastRenderedPageBreak/>
        <w:t>приводит к смерти, представляет угрозу для жизни, требует госпитализации пациента или ее продления, приводит к стойкой либо выраженной нетрудоспособности или инвалидности, к врожденным аномалиям или порокам развития, требует медицинского вмешательства для предотвращения развития перечисленных состояний;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0" w:name="z495"/>
      <w:bookmarkEnd w:id="49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32) общая характеристика лекарственного препарата для медицинского применения (далее – ОХЛП) – документ, содержащий информацию для медицинских работников о безопасном и эффективном использовании лекарственного препарата в целях правильного назначения лекарственного препарата и контроля за его применением;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1" w:name="z496"/>
      <w:bookmarkEnd w:id="50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33) медицинская организация – организация здравоохранения, основной деятельностью которой является оказание медицинской помощи;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2" w:name="z497"/>
      <w:bookmarkEnd w:id="51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34) Экспертный совет государственной экспертной организации (далее – Экспертный совет) – коллегиальный орган, создаваемый в государственной экспертной организации по рассмотрению спорных вопросов в результатах экспертизы, оснований (причин) выдачи отрицательных заключений по эффективности, безопасности и качеству лекарственных средств, медицинских изделий и принятию окончательного решения;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3" w:name="z498"/>
      <w:bookmarkEnd w:id="52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35) лекарственные препараты передовой терапии (далее – ЛППТ) — лекарственные препараты медицинского применения, являющиеся лекарственными препаратами генной терапии, терапии соматическими клетками, тканеинженерными препаратами или комбинированные препараты для передовой терапии;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4" w:name="z499"/>
      <w:bookmarkEnd w:id="53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36) комбинированные препараты для передовой терапии – лекарственные препараты, для передовой терапии, представленные в комбинации с медицинским изделием;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5" w:name="z500"/>
      <w:bookmarkEnd w:id="54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37) препарат сравнения – зарегистрированный лекарственный препарат либо плацебо, используемый как контроль в клиническом исследовании;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6" w:name="z501"/>
      <w:bookmarkEnd w:id="55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38) Комиссия по оценке материалов клинических исследований экспертной организации – коллегиальный орган для принятия решения с целью направления рекомендации в уполномоченный орган о клиническом исследовании;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7" w:name="z502"/>
      <w:bookmarkEnd w:id="56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39) экспертная организация – государственная экспертная организация в сфере обращения лекарственных средств, медицинских изделий;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8" w:name="z503"/>
      <w:bookmarkEnd w:id="57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40) стандартные операционные процедуры (далее – СОП) – подробные письменные инструкции, предназначенные для достижения единообразия при осуществлении определенной деятельности;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9" w:name="z504"/>
      <w:bookmarkEnd w:id="58"/>
      <w:r>
        <w:rPr>
          <w:color w:val="000000"/>
          <w:sz w:val="28"/>
        </w:rPr>
        <w:lastRenderedPageBreak/>
        <w:t>     </w:t>
      </w:r>
      <w:r w:rsidRPr="006E3619">
        <w:rPr>
          <w:color w:val="000000"/>
          <w:sz w:val="28"/>
          <w:lang w:val="ru-RU"/>
        </w:rPr>
        <w:t xml:space="preserve"> 41) субъект (субъект исследования) – физическое лицо, участвующее в клиническом исследовании в составе группы, получающей исследуемый препарат, либо в составе контрольной группы;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60" w:name="z505"/>
      <w:bookmarkEnd w:id="59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42) терапевтическая эквивалентность – достижение клинически сопоставимого терапевтического эффекта при применении лекарственных препаратов для одной и той же группы больных по одним и тем же показаниям";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61" w:name="z506"/>
      <w:bookmarkEnd w:id="60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43) технический файл – комплект технической документации на медицинское изделие, включающий в себя описание медицинского изделия и его предполагаемое использование, а также охватывающий вопросы проектирования, изготовления и эксплуатации медицинского изделия;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62" w:name="z507"/>
      <w:bookmarkEnd w:id="61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44) надлежащая клиническая практика </w:t>
      </w:r>
      <w:r>
        <w:rPr>
          <w:color w:val="000000"/>
          <w:sz w:val="28"/>
        </w:rPr>
        <w:t>Good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Clinical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Practice</w:t>
      </w:r>
      <w:r w:rsidRPr="006E3619">
        <w:rPr>
          <w:color w:val="000000"/>
          <w:sz w:val="28"/>
          <w:lang w:val="ru-RU"/>
        </w:rPr>
        <w:t xml:space="preserve"> (Гуд клиникал практик) (далее – </w:t>
      </w:r>
      <w:r>
        <w:rPr>
          <w:color w:val="000000"/>
          <w:sz w:val="28"/>
        </w:rPr>
        <w:t>GCP</w:t>
      </w:r>
      <w:r w:rsidRPr="006E3619">
        <w:rPr>
          <w:color w:val="000000"/>
          <w:sz w:val="28"/>
          <w:lang w:val="ru-RU"/>
        </w:rPr>
        <w:t>) – стандарт планирования, организации, проведения, мониторинга, аудита, документирования клинических исследований, а также анализа и представления их результатов, служащий гарантией достоверности и точности полученных данных и представленных результатов, а также обеспечивающий защиту прав, здоровья и конфиденциальности субъектов исследования;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63" w:name="z508"/>
      <w:bookmarkEnd w:id="62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45) тканеинженерный препарат — препарат, который содержит или состоит из подвергнутых инженерии клеток или тканей и обладает свойствами, а также применяется или назначается человеку в целях регенерации, репарации или замены ткани человека;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64" w:name="z509"/>
      <w:bookmarkEnd w:id="63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46) синопсис протокола – краткое изложение протокола клинического исследования.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65" w:name="z510"/>
      <w:bookmarkEnd w:id="64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 Доклинические (неклинические) исследования, клинические исследования, клинико-лабораторные испытания медицинских изделий для диагностики </w:t>
      </w:r>
      <w:r>
        <w:rPr>
          <w:color w:val="000000"/>
          <w:sz w:val="28"/>
        </w:rPr>
        <w:t>in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vitro</w:t>
      </w:r>
      <w:r w:rsidRPr="006E3619">
        <w:rPr>
          <w:color w:val="000000"/>
          <w:sz w:val="28"/>
          <w:lang w:val="ru-RU"/>
        </w:rPr>
        <w:t xml:space="preserve"> проводятся при одновременном соблюдении следующих требований: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66" w:name="z511"/>
      <w:bookmarkEnd w:id="65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1) исследования направлены на получение новых научных данных и внедрение их в практическое здравоохранение;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67" w:name="z512"/>
      <w:bookmarkEnd w:id="66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2) обеспечены защита интересов субъекта исследования и конфиденциальность его медицинской информации;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68" w:name="z513"/>
      <w:bookmarkEnd w:id="67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3) получено согласие субъекта исследования или его законного представителя на участие в исследовании или использование его биологических образцов и медицинской информации, в том числе для заполнения биобанка в научных целях;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69" w:name="z514"/>
      <w:bookmarkEnd w:id="68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4) интервенционные клинические исследования проводятся с разрешения уполномоченного органа.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70" w:name="z515"/>
      <w:bookmarkEnd w:id="69"/>
      <w:r>
        <w:rPr>
          <w:color w:val="000000"/>
          <w:sz w:val="28"/>
        </w:rPr>
        <w:lastRenderedPageBreak/>
        <w:t>     </w:t>
      </w:r>
      <w:r w:rsidRPr="006E3619">
        <w:rPr>
          <w:color w:val="000000"/>
          <w:sz w:val="28"/>
          <w:lang w:val="ru-RU"/>
        </w:rPr>
        <w:t xml:space="preserve"> 5. С целью обеспечения безопасности и защиты прав участников медицинских исследований при проведении доклинических (неклинических), клинических, клинико-лабораторных испытаний медицинских изделий для диагностики </w:t>
      </w:r>
      <w:r>
        <w:rPr>
          <w:color w:val="000000"/>
          <w:sz w:val="28"/>
        </w:rPr>
        <w:t>in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vitro</w:t>
      </w:r>
      <w:r w:rsidRPr="006E3619">
        <w:rPr>
          <w:color w:val="000000"/>
          <w:sz w:val="28"/>
          <w:lang w:val="ru-RU"/>
        </w:rPr>
        <w:t xml:space="preserve"> создаются Центральная и Локальная комиссии.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71" w:name="z516"/>
      <w:bookmarkEnd w:id="70"/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Центральная комиссия создается при уполномоченном органе в соответствии с приказом Министра здравоохранения Республики Казахстан от 5 апреля 2019 года № ҚР ДСМ - 20 "Об утверждении положения о Центральной комиссии по биоэтике" (далее – Положение о Комиссии) (зарегистрирован в Реестре государственной регистрации нормативных правовых актов под № 18480).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72" w:name="z517"/>
      <w:bookmarkEnd w:id="71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Локальные комиссии создаются при медицинских организациях для независимой оценки исследований, проводимых на их базе.</w:t>
      </w:r>
    </w:p>
    <w:p w:rsidR="008A7034" w:rsidRPr="006E3619" w:rsidRDefault="00DE1C0B">
      <w:pPr>
        <w:spacing w:after="0"/>
        <w:rPr>
          <w:lang w:val="ru-RU"/>
        </w:rPr>
      </w:pPr>
      <w:bookmarkStart w:id="73" w:name="z518"/>
      <w:bookmarkEnd w:id="72"/>
      <w:r w:rsidRPr="006E3619">
        <w:rPr>
          <w:b/>
          <w:color w:val="000000"/>
          <w:lang w:val="ru-RU"/>
        </w:rPr>
        <w:t xml:space="preserve"> Глава 2. Порядок проведение доклинических (неклинических) исследований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74" w:name="z519"/>
      <w:bookmarkEnd w:id="73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6. Спонсор выбирает исследовательский центр для проведения доклинического (неклинического) исследования.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75" w:name="z520"/>
      <w:bookmarkEnd w:id="74"/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 Доклинические (неклинические) исследования лекарственных средств проводятся в соответствии со Стандартом </w:t>
      </w:r>
      <w:r>
        <w:rPr>
          <w:color w:val="000000"/>
          <w:sz w:val="28"/>
        </w:rPr>
        <w:t>Good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laboratory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practice</w:t>
      </w:r>
      <w:r w:rsidRPr="006E3619">
        <w:rPr>
          <w:color w:val="000000"/>
          <w:sz w:val="28"/>
          <w:lang w:val="ru-RU"/>
        </w:rPr>
        <w:t xml:space="preserve"> (Гуд лаборатори практик) (Далее – </w:t>
      </w:r>
      <w:r>
        <w:rPr>
          <w:color w:val="000000"/>
          <w:sz w:val="28"/>
        </w:rPr>
        <w:t>GLP</w:t>
      </w:r>
      <w:r w:rsidRPr="006E3619">
        <w:rPr>
          <w:color w:val="000000"/>
          <w:sz w:val="28"/>
          <w:lang w:val="ru-RU"/>
        </w:rPr>
        <w:t>) утвержденных приказом Министра здравоохранения и социального развития Республики Казахстан от 27 мая 2015 года № 392 "Об утверждении надлежащих фармацевтических практик" (зарегистрирован в Реестре государственной регистрации нормативных правовых актов под № 11506) (далее – Приказ № 392).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76" w:name="z521"/>
      <w:bookmarkEnd w:id="75"/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Исследования (испытания) оценки биологического действия медицинских изделий проводятся в соответствии со Стандартом </w:t>
      </w:r>
      <w:r>
        <w:rPr>
          <w:color w:val="000000"/>
          <w:sz w:val="28"/>
        </w:rPr>
        <w:t>ISO</w:t>
      </w:r>
      <w:r w:rsidRPr="006E3619">
        <w:rPr>
          <w:color w:val="000000"/>
          <w:sz w:val="28"/>
          <w:lang w:val="ru-RU"/>
        </w:rPr>
        <w:t xml:space="preserve"> 10993, входящем в Перечень стандартов, в результате применения которых на добровольной основе полностью или частично обеспечивается соблюдение соответствия медицинских изделий Общим требованиям безопасности и эффективности медицинских изделий, требованиям к их маркировке и эксплуатационной документации на них, рекомендованных Коллегией Евразийской экономической комиссией от 04 сентября 2017 года №17 (далее – рекомендация Коллегии Евразийской экономической комиссией № 17).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77" w:name="z522"/>
      <w:bookmarkEnd w:id="76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8. Доклиническое (неклиническое) исследование проводится по утвержденному плану проведения исследования с ведением протокола этого исследования и составлением отчета, в котором содержатся результаты исследований.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78" w:name="z523"/>
      <w:bookmarkEnd w:id="77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9. Для организации и проведения доклинического (неклинического) исследования спонсор привлекает организации, имеющие необходимую </w:t>
      </w:r>
      <w:r w:rsidRPr="006E3619">
        <w:rPr>
          <w:color w:val="000000"/>
          <w:sz w:val="28"/>
          <w:lang w:val="ru-RU"/>
        </w:rPr>
        <w:lastRenderedPageBreak/>
        <w:t>материально-техническую базу и квалифицированных специалистов в соответствующей области исследования (далее – сторонняя организация).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79" w:name="z524"/>
      <w:bookmarkEnd w:id="78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10. Организация, проводящая исследование, утверждает стандартные операционные процедуры, в которых подробно и последовательно описан порядок осуществления и учета всех лабораторных и производственных операций, включая: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80" w:name="z525"/>
      <w:bookmarkEnd w:id="79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1) поступление, идентификацию, маркировку, обработку, отбор проб, использование, хранение и уничтожение (утилизацию) исследуемых образцов лекарственных средств, стандартных образцов и тест-систем (в случае их использования);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81" w:name="z526"/>
      <w:bookmarkEnd w:id="80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2) обслуживание и поверку оборудования;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82" w:name="z527"/>
      <w:bookmarkEnd w:id="81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3) приготовление реактивов, питательных сред;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83" w:name="z528"/>
      <w:bookmarkEnd w:id="82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4) ведение записей, отчетов, протоколов и их хранение;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84" w:name="z529"/>
      <w:bookmarkEnd w:id="83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5) обслуживание помещений, в которых проводится доклиническое (неклиническое) исследование;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85" w:name="z530"/>
      <w:bookmarkEnd w:id="84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6) прием, транспортировку, размещение, описание, идентификацию экспериментальных животных, уход за ними.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86" w:name="z531"/>
      <w:bookmarkEnd w:id="85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11. До начала проведения исследования утверждается план исследования с указанием даты его утверждения. Указанный план исследования содержит: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87" w:name="z532"/>
      <w:bookmarkEnd w:id="86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1) наименование исследования;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88" w:name="z533"/>
      <w:bookmarkEnd w:id="87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2) наименование и адрес организации, проводящей исследование, место проведения исследования;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89" w:name="z534"/>
      <w:bookmarkEnd w:id="88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3) фамилию, имя, отчество (при наличии) лица, ответственного за проведение исследования, и лиц, участвующих в проведении исследований;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90" w:name="z535"/>
      <w:bookmarkEnd w:id="89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4) цель и задачи исследования;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91" w:name="z536"/>
      <w:bookmarkEnd w:id="90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5) срок (месяц, год) начала и планируемый срок (месяц, год) окончания исследования;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92" w:name="z537"/>
      <w:bookmarkEnd w:id="91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6) сведения об исследуемом лекарственном средстве (физические, химические, фармацевтические, биологические свойства);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93" w:name="z538"/>
      <w:bookmarkEnd w:id="92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7) сведения о стандартном образце (образцах) (в случае его (их) использования);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94" w:name="z539"/>
      <w:bookmarkEnd w:id="93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8) количество экспериментальных животных в группе, способа и пути введения экспериментальным животным исследуемого лекарственного средства,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95" w:name="z540"/>
      <w:bookmarkEnd w:id="94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9) периодичности оценки состояния экспериментальных животных и отбора проб, оцениваемые показатели в процессе исследования и методики оценки, их обоснование;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96" w:name="z541"/>
      <w:bookmarkEnd w:id="95"/>
      <w:r>
        <w:rPr>
          <w:color w:val="000000"/>
          <w:sz w:val="28"/>
        </w:rPr>
        <w:lastRenderedPageBreak/>
        <w:t>     </w:t>
      </w:r>
      <w:r w:rsidRPr="006E3619">
        <w:rPr>
          <w:color w:val="000000"/>
          <w:sz w:val="28"/>
          <w:lang w:val="ru-RU"/>
        </w:rPr>
        <w:t xml:space="preserve"> 10) описание биологического материала, отбираемого для проведения исследования, способов его отбора и хранения, их обоснование;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97" w:name="z542"/>
      <w:bookmarkEnd w:id="96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11) описание процедуры статистической обработки результатов исследования;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98" w:name="z543"/>
      <w:bookmarkEnd w:id="97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12) обоснование необходимости (отсутствия необходимости) проведения валидации метода (методов) исследования;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99" w:name="z544"/>
      <w:bookmarkEnd w:id="98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13) критерии оценки контролируемых в процессе исследования показателей;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00" w:name="z545"/>
      <w:bookmarkEnd w:id="99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14) порядок внесения изменений в план исследования;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01" w:name="z546"/>
      <w:bookmarkEnd w:id="100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15) ссылки на литературные источники (в случае их использования);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02" w:name="z547"/>
      <w:bookmarkEnd w:id="101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16) дополнительную информацию (в случае необходимости).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03" w:name="z548"/>
      <w:bookmarkEnd w:id="102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12. План исследования подписывает лицо, ответственное за проведение доклинического исследования, с указанием должности, места работы.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04" w:name="z549"/>
      <w:bookmarkEnd w:id="103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13. При проведении исследования лица, участвующие в проведении исследования, ведут протокол исследования на бумажном носителе и (или) в электронном виде, в котором фиксируются действия, предусмотренные планом исследования.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05" w:name="z550"/>
      <w:bookmarkEnd w:id="104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14. Протокол исследования включает: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06" w:name="z551"/>
      <w:bookmarkEnd w:id="105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1) наименование исследования, проводимого в рамках доклинического (неклинического) исследования;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07" w:name="z552"/>
      <w:bookmarkEnd w:id="106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2) описание использованного оборудования, средств измерения и реактивов, реагентов, стандартных образцов и тест-систем (в случае их использования);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08" w:name="z553"/>
      <w:bookmarkEnd w:id="107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3) первичные данные о результатах измерений и наблюдений (в том числе хроматограммы и фотографии при их наличии);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09" w:name="z554"/>
      <w:bookmarkEnd w:id="108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4) результаты вычислений и преобразования данных (в том числе промежуточные);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10" w:name="z555"/>
      <w:bookmarkEnd w:id="109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5) описание и оценку процедур статистического анализа с указанием использованного программного обеспечения;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11" w:name="z556"/>
      <w:bookmarkEnd w:id="110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6) сведения об используемых экспериментальных животных (вид, возраст, количество, масса, пол и количество групп экспериментальных животных в каждом виде исследований);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12" w:name="z557"/>
      <w:bookmarkEnd w:id="111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7) сведения, имеющие непосредственное отношение к исследованию и позволяющие воспроизвести ход исследования.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13" w:name="z558"/>
      <w:bookmarkEnd w:id="112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15. Протокол исследования подписывается всеми лицами, участвовавшими в проведении исследования, с указанием фамилии, имени, отчества (при наличии), ученой степени (при наличии), а также с указанием даты подписания и номера протокола исследования, позволяющих идентифицировать данный протокол.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14" w:name="z559"/>
      <w:bookmarkEnd w:id="113"/>
      <w:r>
        <w:rPr>
          <w:color w:val="000000"/>
          <w:sz w:val="28"/>
        </w:rPr>
        <w:lastRenderedPageBreak/>
        <w:t>     </w:t>
      </w:r>
      <w:r w:rsidRPr="006E3619">
        <w:rPr>
          <w:color w:val="000000"/>
          <w:sz w:val="28"/>
          <w:lang w:val="ru-RU"/>
        </w:rPr>
        <w:t xml:space="preserve"> 16. Содержание протокола позволяет однозначно идентифицировать исследование, использовавшиеся образцы лекарственного средства, вид и методы исследования.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15" w:name="z560"/>
      <w:bookmarkEnd w:id="114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17. Изменения сведений, содержащихся в протоколе исследования, оформляются в виде дополнений к протоколу, которые подписываются всеми лицами, участвовавшими в проведении исследования, с указанием причин изменений, даты и номера дополнения к протоколу исследования.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16" w:name="z561"/>
      <w:bookmarkEnd w:id="115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18. После завершения доклинического (неклинического) исследования лицом, ответственным за проведение данного исследования, составляется и подписывается отчет о результатах исследования, который содержит: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17" w:name="z562"/>
      <w:bookmarkEnd w:id="116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1) наименование исследования;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18" w:name="z563"/>
      <w:bookmarkEnd w:id="117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2) код и идентификация отчета;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19" w:name="z564"/>
      <w:bookmarkEnd w:id="118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3) наименование, адрес организации, проводившей исследование, и место проведения исследования;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20" w:name="z565"/>
      <w:bookmarkEnd w:id="119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4) даты начала и завершения исследования;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21" w:name="z566"/>
      <w:bookmarkEnd w:id="120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5) цель и задачи исследования;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22" w:name="z567"/>
      <w:bookmarkEnd w:id="121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6) фамилию, имя, отчество, ученую степень (при наличии) лица, ответственного за проведение исследования, и лиц, участвующих в проведении исследования;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23" w:name="z568"/>
      <w:bookmarkEnd w:id="122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7) описание исследуемого лекарственного средства, включая состав, физико-химические, биологические, фармацевтические свойства, номер серии, срок годности;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24" w:name="z569"/>
      <w:bookmarkEnd w:id="123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8) описание хода исследования с указанием использованных материалов и методов;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25" w:name="z570"/>
      <w:bookmarkEnd w:id="124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9) описание использованных оборудования, средств измерения и реактивов, реагентов, стандартных образцов и тест-систем (в случае их использования);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26" w:name="z571"/>
      <w:bookmarkEnd w:id="125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10) информацию об экспериментальных животных (вид, пол, возраст, масса тела, количество животных в группе);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27" w:name="z572"/>
      <w:bookmarkEnd w:id="126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11) способ введения, дозы и кратность введения лекарственного средства;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28" w:name="z573"/>
      <w:bookmarkEnd w:id="127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12) описание и оценку процедур статистического анализа с указанием использованного программного обеспечения;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29" w:name="z574"/>
      <w:bookmarkEnd w:id="128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13) результаты исследования со ссылками на соответствующие первичные данные о результатах измерений и наблюдений, а также их статистический анализ;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30" w:name="z575"/>
      <w:bookmarkEnd w:id="129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14) выводы исследования.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31" w:name="z576"/>
      <w:bookmarkEnd w:id="130"/>
      <w:r>
        <w:rPr>
          <w:color w:val="000000"/>
          <w:sz w:val="28"/>
        </w:rPr>
        <w:lastRenderedPageBreak/>
        <w:t>     </w:t>
      </w:r>
      <w:r w:rsidRPr="006E3619">
        <w:rPr>
          <w:color w:val="000000"/>
          <w:sz w:val="28"/>
          <w:lang w:val="ru-RU"/>
        </w:rPr>
        <w:t xml:space="preserve"> 19. К отчету о результатах доклинического (неклинического) исследования прилагаются методы контроля, подлежащие валидации, копии протоколов валидации (в случае их использования).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32" w:name="z577"/>
      <w:bookmarkEnd w:id="131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20. Руководитель организации, проводящей доклиническое (неклиническое) исследование, обеспечивает выполнение требований, установленных планом исследования, объективность и независимость проведения исследования, а также достоверность получаемых результатов.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33" w:name="z578"/>
      <w:bookmarkEnd w:id="132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21. Используемые при проведении доклинического (неклинического) исследования реактивы и реагенты, стандартные вещества и тест-системы соответствуют требованиям, указанным в плане исследования, применяются до истечения срока их годности, имеют маркировку, позволяющую их идентифицировать.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34" w:name="z579"/>
      <w:bookmarkEnd w:id="133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22. Все процедуры, связанные с уходом за экспериментальными животными, подлежат учету на бумажном носителе и (или) в электронном виде.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35" w:name="z580"/>
      <w:bookmarkEnd w:id="134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23. Вновь поступившие экспериментальные животные подлежат карантинированию для оценки состояния здоровья.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36" w:name="z581"/>
      <w:bookmarkEnd w:id="135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24. Для обеспечения индивидуального наблюдения в процессе проведения доклинического (неклинического) исследования экспериментальные животные идентифицируются. В отношении мелких грызунов допускается групповая идентификация.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37" w:name="z582"/>
      <w:bookmarkEnd w:id="136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25. Все клетки, вольеры, контейнеры, предназначенные для содержания экспериментальных животных маркируются.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38" w:name="z583"/>
      <w:bookmarkEnd w:id="137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26. Экспериментальные животные одного вида содержатся в одинаковых условиях, оптимальных для данного вида животных, имеют свободный доступ к кормам и воде. Корма и вода обеспечивают потребности животных в питательных веществах и не влияют на результаты исследования.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39" w:name="z584"/>
      <w:bookmarkEnd w:id="138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27. При работе с экспериментальными животными соблюдаются следующие Принципы гуманного и бережного отношения к животным: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40" w:name="z585"/>
      <w:bookmarkEnd w:id="139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1) использование научно обоснованного и соответствующего поставленным задачам исследования вида экспериментальных животных;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41" w:name="z586"/>
      <w:bookmarkEnd w:id="140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2) использование экспериментальных животных в минимальном количестве, которое требуется для получения научно достоверных и статистически обоснованных результатов;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42" w:name="z587"/>
      <w:bookmarkEnd w:id="141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3) использование, при возможности, научно обоснованных альтернативных методов и материалов, включающих беспозвоночных животных, культуры клеток, микроорганизмы взамен теплокровных экспериментальных животных;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43" w:name="z588"/>
      <w:bookmarkEnd w:id="142"/>
      <w:r>
        <w:rPr>
          <w:color w:val="000000"/>
          <w:sz w:val="28"/>
        </w:rPr>
        <w:lastRenderedPageBreak/>
        <w:t>     </w:t>
      </w:r>
      <w:r w:rsidRPr="006E3619">
        <w:rPr>
          <w:color w:val="000000"/>
          <w:sz w:val="28"/>
          <w:lang w:val="ru-RU"/>
        </w:rPr>
        <w:t xml:space="preserve"> 4) проведение продолжительных, болезненных манипуляций, хирургических операций на экспериментальных животных с применением седативных, анальгетических лекарственных препаратов, лекарственных препаратов для наркоза;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44" w:name="z589"/>
      <w:bookmarkEnd w:id="143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5) умерщвление животных безболезненным способом в конце или в процессе доклинического исследования.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45" w:name="z590"/>
      <w:bookmarkEnd w:id="144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28. На начало проведения доклинического (неклинического) исследования используются здоровые экспериментальные животные, не являющиеся носителями агентов, способных повлиять на результаты исследования, если иное не предусмотрено планом доклинического (неклинического) исследования.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46" w:name="z591"/>
      <w:bookmarkEnd w:id="145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29. Отбор проб биологических материалов проводится в пробирки (флаконы, контейнеры) с соответствующей маркировкой и кодировкой.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47" w:name="z592"/>
      <w:bookmarkEnd w:id="146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30. Образцы лекарственного средства сопровождаются представленной разработчиком документацией, содержащей условия и сроки хранения, информацию о мерах по обеспечению безопасности работы с исследуемым лекарственным средством, растворителями и при необходимости информацией о процедуре растворения, устройствами для введения лекарственного средства экспериментальным животным.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48" w:name="z593"/>
      <w:bookmarkEnd w:id="147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31. Образцы исследуемых лекарственных средств подлежат учету по приему, расходу, возврату или утилизации в соответствии с процедурой, утвержденной в лаборатории, проводящей исследование.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49" w:name="z594"/>
      <w:bookmarkEnd w:id="148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32. Хранение образцов исследуемого лекарственного средства осуществляется в условиях, установленных разработчиком, в упаковке, обеспечивающей защиту от загрязнения или порчи, обеспечивающих их стабильность в процессе хранения, в отдельной зоне помещений, предназначенных для проведения доклинического (неклинического) исследования, с ограниченным доступом. Параметры окружающей среды зоны хранения образцов регулярно регистрируются в порядке, утвержденном организацией, проводящей исследование.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50" w:name="z595"/>
      <w:bookmarkEnd w:id="149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33. Образцы лекарственного средства, представленные для проведения доклинического (неклинического) исследования, имеют срок годности, достаточный для завершения доклинического (неклинического) исследования. Использование в доклиническом (неклиническом) исследовании образцов лекарственного средства с истекшим сроком годности или хранившихся в условиях, не соответствующих условиям хранения, установленным разработчиком, не допускается. В случае длительного доклинического (неклинического) исследования, превышающего срок годности лекарственного </w:t>
      </w:r>
      <w:r w:rsidRPr="006E3619">
        <w:rPr>
          <w:color w:val="000000"/>
          <w:sz w:val="28"/>
          <w:lang w:val="ru-RU"/>
        </w:rPr>
        <w:lastRenderedPageBreak/>
        <w:t>средства, условия замены образцов лекарственного средства и критерии приемлемости описываются в плане исследования.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51" w:name="z596"/>
      <w:bookmarkEnd w:id="150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34. Уничтожение остатков исследуемого образца осуществляется в соответствии с установленными в лаборатории процедурами.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52" w:name="z597"/>
      <w:bookmarkEnd w:id="151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35. Документы, оформляемые при проведении доклинического (неклинического) исследования в соответствии с настоящими Правилами, подлежат учету в электронном и (или) бумажном виде организацией, их оформившей, в журнале (журналах) учета.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53" w:name="z598"/>
      <w:bookmarkEnd w:id="152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36. Документы, оформляемые при проведении доклинического (неклинического) исследования в соответствии с настоящими Правилами, или их копии подлежат хранению по установленным требованиям у исполнителя.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54" w:name="z599"/>
      <w:bookmarkEnd w:id="153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37. Документы, оформляемые сторонней организацией при проведении доклинического (неклинического) исследования в соответствии с настоящими Правилами, или их копии подлежат хранению в сторонних организациях (в случае их привлечения) в течение трех лет. Необходимость дальнейшего хранения в сторонних организациях указанных материалов или их копий определяется договором, заключенным разработчиком и сторонней организацией.</w:t>
      </w:r>
    </w:p>
    <w:p w:rsidR="008A7034" w:rsidRPr="006E3619" w:rsidRDefault="00DE1C0B">
      <w:pPr>
        <w:spacing w:after="0"/>
        <w:rPr>
          <w:lang w:val="ru-RU"/>
        </w:rPr>
      </w:pPr>
      <w:bookmarkStart w:id="155" w:name="z600"/>
      <w:bookmarkEnd w:id="154"/>
      <w:r w:rsidRPr="006E3619">
        <w:rPr>
          <w:b/>
          <w:color w:val="000000"/>
          <w:lang w:val="ru-RU"/>
        </w:rPr>
        <w:t xml:space="preserve"> Глава 3. Порядок проведения клинических исследований лекарственных средств и медицинских изделий, клинико-лабораторных испытаний медицинских изделий для диагностики </w:t>
      </w:r>
      <w:r>
        <w:rPr>
          <w:b/>
          <w:color w:val="000000"/>
        </w:rPr>
        <w:t>in</w:t>
      </w:r>
      <w:r w:rsidRPr="006E361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vitro</w:t>
      </w:r>
    </w:p>
    <w:p w:rsidR="008A7034" w:rsidRPr="006E3619" w:rsidRDefault="00DE1C0B">
      <w:pPr>
        <w:spacing w:after="0"/>
        <w:rPr>
          <w:lang w:val="ru-RU"/>
        </w:rPr>
      </w:pPr>
      <w:bookmarkStart w:id="156" w:name="z601"/>
      <w:bookmarkEnd w:id="155"/>
      <w:r w:rsidRPr="006E3619">
        <w:rPr>
          <w:b/>
          <w:color w:val="000000"/>
          <w:lang w:val="ru-RU"/>
        </w:rPr>
        <w:t xml:space="preserve"> Параграф 1. Порядок получения разрешения на проведение клинических исследований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57" w:name="z602"/>
      <w:bookmarkEnd w:id="156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38. Разрешение на проведение интервенционного клинического исследования выдается уполномоченным органом в случае: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58" w:name="z603"/>
      <w:bookmarkEnd w:id="157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1) клинических исследований лекарственных средств первой, второй, третьей и четвертой фазы;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59" w:name="z604"/>
      <w:bookmarkEnd w:id="158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2) оценки эквивалентности воспроизведенных лекарственных средств;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60" w:name="z605"/>
      <w:bookmarkEnd w:id="159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3) клинических исследований имплантируемых медицинских изделий, а также класса потенциального риска применения 3 и 2Б, если специально не доказано, что клиническая эффективность и безопасность заявляемого медицинского изделия доказана другим способом;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61" w:name="z606"/>
      <w:bookmarkEnd w:id="160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4) клинического исследования медицинских изделий, функциональные характеристики, принцип действия, назначение, показания к медицинскому применению или особенности медицинского применения, которых ранее не исследовались;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62" w:name="z607"/>
      <w:bookmarkEnd w:id="161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5) клинического исследования модификаций медицинского изделия, ранее допущенных к медицинскому применению, в случае, если произведенные изменения связаны с появлением новых функциональных характеристик, </w:t>
      </w:r>
      <w:r w:rsidRPr="006E3619">
        <w:rPr>
          <w:color w:val="000000"/>
          <w:sz w:val="28"/>
          <w:lang w:val="ru-RU"/>
        </w:rPr>
        <w:lastRenderedPageBreak/>
        <w:t>изменением программного обеспечения, принципа действия, назначения или особенностей медицинского применения, которые ранее не исследовались;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63" w:name="z608"/>
      <w:bookmarkEnd w:id="162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6) клинического исследования медицинского изделия, содержащих новые, контактирующие с организмом человека, ранее не изученные в части биологического действия материалы или известные материалы, контактирующие с теми органами или тканями человека, в отношении которых отсутствует опыт их медицинского применения, или в случае, если такой контакт является более продолжительным, чем ранее изученный.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64" w:name="z609"/>
      <w:bookmarkEnd w:id="163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39. Для получения разрешения на проведение клинического исследования спонсор предоставляет в уполномоченный орган: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65" w:name="z610"/>
      <w:bookmarkEnd w:id="164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1) положительное заключение экспертной организации;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66" w:name="z611"/>
      <w:bookmarkEnd w:id="165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2) положительное заключение биоэтической экспертизы материалов клинического исследования.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67" w:name="z612"/>
      <w:bookmarkEnd w:id="166"/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40. В течении тр</w:t>
      </w:r>
      <w:r>
        <w:rPr>
          <w:color w:val="000000"/>
          <w:sz w:val="28"/>
        </w:rPr>
        <w:t>e</w:t>
      </w:r>
      <w:r w:rsidRPr="006E3619">
        <w:rPr>
          <w:color w:val="000000"/>
          <w:sz w:val="28"/>
          <w:lang w:val="ru-RU"/>
        </w:rPr>
        <w:t>х рабочих дней со дня представления материалов, указанных в пункте 39 настоящих Правил уполномоченный орган выдает разрешение на проведение клинического исследования в соответствии со стандартом государственной услуги "Выдача разрешения на проведение клинического исследования и (или) испытаний фармакологических и лекарственных средств, медицинских изделий", утвержденном приказом Министра здравоохранения и социального развития Республики Казахстан от 28 апреля 2015 года № 293 "Об утверждении стандартов государственных услуг в сфере фармацевтической деятельности" (зарегистрирован в Реестре государственной регистрации нормативно-правовых актов за № 11338).</w:t>
      </w:r>
    </w:p>
    <w:p w:rsidR="008A7034" w:rsidRPr="006E3619" w:rsidRDefault="00DE1C0B">
      <w:pPr>
        <w:spacing w:after="0"/>
        <w:rPr>
          <w:lang w:val="ru-RU"/>
        </w:rPr>
      </w:pPr>
      <w:bookmarkStart w:id="168" w:name="z613"/>
      <w:bookmarkEnd w:id="167"/>
      <w:r w:rsidRPr="006E3619">
        <w:rPr>
          <w:b/>
          <w:color w:val="000000"/>
          <w:lang w:val="ru-RU"/>
        </w:rPr>
        <w:t xml:space="preserve"> Параграф 2. Порядок получения заключения экспертной организации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69" w:name="z614"/>
      <w:bookmarkEnd w:id="168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41. Для получения заключения экспертной организации на проведение клинического исследования спонсор обращается в экспертную организацию.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70" w:name="z615"/>
      <w:bookmarkEnd w:id="169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42. Спонсор для проведения экспертизы материалов клинических исследований лекарственных средств подает в экспертную организацию на бумажном и электронном носителях следующие документы: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71" w:name="z616"/>
      <w:bookmarkEnd w:id="170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1) сопроводительное письмо в произвольной форме;</w:t>
      </w:r>
    </w:p>
    <w:p w:rsidR="008A7034" w:rsidRDefault="00DE1C0B">
      <w:pPr>
        <w:spacing w:after="0"/>
        <w:jc w:val="both"/>
      </w:pPr>
      <w:bookmarkStart w:id="172" w:name="z617"/>
      <w:bookmarkEnd w:id="171"/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2) заявку на проведение клинического исследования лекарственного средства по форме согласно приложению </w:t>
      </w:r>
      <w:r>
        <w:rPr>
          <w:color w:val="000000"/>
          <w:sz w:val="28"/>
        </w:rPr>
        <w:t>1 к настоящим Правилам;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73" w:name="z618"/>
      <w:bookmarkEnd w:id="172"/>
      <w:r>
        <w:rPr>
          <w:color w:val="000000"/>
          <w:sz w:val="28"/>
        </w:rPr>
        <w:t xml:space="preserve">      </w:t>
      </w:r>
      <w:r w:rsidRPr="006E3619">
        <w:rPr>
          <w:color w:val="000000"/>
          <w:sz w:val="28"/>
          <w:lang w:val="ru-RU"/>
        </w:rPr>
        <w:t xml:space="preserve">3) протокол клинического исследования по форме в соответствии с разделом 5 Стандарта </w:t>
      </w:r>
      <w:r>
        <w:rPr>
          <w:color w:val="000000"/>
          <w:sz w:val="28"/>
        </w:rPr>
        <w:t>GCP</w:t>
      </w:r>
      <w:r w:rsidRPr="006E3619">
        <w:rPr>
          <w:color w:val="000000"/>
          <w:sz w:val="28"/>
          <w:lang w:val="ru-RU"/>
        </w:rPr>
        <w:t xml:space="preserve"> Приказа № 392 "Протокол клинического исследования и поправки к протоколу", подписанный уполномоченным представителем спонсора, руководителем клинической базы, уполномоченным представителем лаборатории (при проведении исследования биоэквивалентности) для отечественных производителей на казахском или русском языке, для </w:t>
      </w:r>
      <w:r w:rsidRPr="006E3619">
        <w:rPr>
          <w:color w:val="000000"/>
          <w:sz w:val="28"/>
          <w:lang w:val="ru-RU"/>
        </w:rPr>
        <w:lastRenderedPageBreak/>
        <w:t>зарубежных используется английский язык с переводом на казахский или русский языки.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74" w:name="z619"/>
      <w:bookmarkEnd w:id="173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В случае необходимости проведения клинического исследования с участием несовершеннолетних, беременных женщин спонсор дополнительно предоставляет научно-обоснованное заключение профильной медицинской организации республиканского значения;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75" w:name="z620"/>
      <w:bookmarkEnd w:id="174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4) синопсис протокола (с переводом на казахский и русский язык для международных клинических исследований);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76" w:name="z621"/>
      <w:bookmarkEnd w:id="175"/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5) брошюру исследователя в соответствии с разделом 6 Стандарта </w:t>
      </w:r>
      <w:r>
        <w:rPr>
          <w:color w:val="000000"/>
          <w:sz w:val="28"/>
        </w:rPr>
        <w:t>GCP</w:t>
      </w:r>
      <w:r w:rsidRPr="006E3619">
        <w:rPr>
          <w:color w:val="000000"/>
          <w:sz w:val="28"/>
          <w:lang w:val="ru-RU"/>
        </w:rPr>
        <w:t xml:space="preserve"> Приказа № 392 "Брошюра исследователя" для отечественных производителей на казахском или русском языке, для зарубежных используется английский язык с переводом на казахский или русский язык;</w:t>
      </w:r>
    </w:p>
    <w:p w:rsidR="008A7034" w:rsidRDefault="00DE1C0B">
      <w:pPr>
        <w:spacing w:after="0"/>
        <w:jc w:val="both"/>
      </w:pPr>
      <w:bookmarkStart w:id="177" w:name="z622"/>
      <w:bookmarkEnd w:id="176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6) форму ИРК (на казахском или русском языках), для международных исследований используется английский язык с приложением руководства по заполнению </w:t>
      </w:r>
      <w:r>
        <w:rPr>
          <w:color w:val="000000"/>
          <w:sz w:val="28"/>
        </w:rPr>
        <w:t>ИРК на казахском или русском языках (при наличии);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78" w:name="z623"/>
      <w:bookmarkEnd w:id="177"/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7) досье исследуемого лекарственного средства по форме согласно приложению 2 к настоящим Правилам (в электронном формате на английском (при наличии), казахском или русском языке), за исключением четвертой фазы клинических исследований и третьей фазы международных многоцентровых клинических исследований лекарственных средств;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79" w:name="z624"/>
      <w:bookmarkEnd w:id="178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8) копию действующего сертификата Стандарта надлежащей производственной практики </w:t>
      </w:r>
      <w:r>
        <w:rPr>
          <w:color w:val="000000"/>
          <w:sz w:val="28"/>
        </w:rPr>
        <w:t>Good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Manufacturing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Practice</w:t>
      </w:r>
      <w:r w:rsidRPr="006E3619">
        <w:rPr>
          <w:color w:val="000000"/>
          <w:sz w:val="28"/>
          <w:lang w:val="ru-RU"/>
        </w:rPr>
        <w:t xml:space="preserve"> (Гуд Мануфактуринг Практик) (далее – </w:t>
      </w:r>
      <w:r>
        <w:rPr>
          <w:color w:val="000000"/>
          <w:sz w:val="28"/>
        </w:rPr>
        <w:t>GMP</w:t>
      </w:r>
      <w:r w:rsidRPr="006E3619">
        <w:rPr>
          <w:color w:val="000000"/>
          <w:sz w:val="28"/>
          <w:lang w:val="ru-RU"/>
        </w:rPr>
        <w:t>);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80" w:name="z625"/>
      <w:bookmarkEnd w:id="179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9) копии сертификатов качества (или протоколов анализов) исследуемых лекарственных средств, заверенные производителем;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81" w:name="z626"/>
      <w:bookmarkEnd w:id="180"/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10) образец маркировки исследуемого лекарственного средства (для международных исследований на казахском или русском языке), требования к маркировке отражены в приложении 13 "Лекарственные препараты для клинических исследований" к Стандарту </w:t>
      </w:r>
      <w:r>
        <w:rPr>
          <w:color w:val="000000"/>
          <w:sz w:val="28"/>
        </w:rPr>
        <w:t>GMP</w:t>
      </w:r>
      <w:r w:rsidRPr="006E3619">
        <w:rPr>
          <w:color w:val="000000"/>
          <w:sz w:val="28"/>
          <w:lang w:val="ru-RU"/>
        </w:rPr>
        <w:t xml:space="preserve"> Приказа № 392;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82" w:name="z627"/>
      <w:bookmarkEnd w:id="181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11) перечень компетентных органов зарубежных государств, в которые подавались заявки на проведение клинического исследования (для международных исследований) и информация о принятых решениях.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83" w:name="z628"/>
      <w:bookmarkEnd w:id="182"/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12) форму информированного согласия и информацию о клиническом исследовании, планируемую для предоставления потенциальному субъекту исследования или законному представителю согласно требованиям Стандарта </w:t>
      </w:r>
      <w:r>
        <w:rPr>
          <w:color w:val="000000"/>
          <w:sz w:val="28"/>
        </w:rPr>
        <w:t>GCP</w:t>
      </w:r>
      <w:r w:rsidRPr="006E3619">
        <w:rPr>
          <w:color w:val="000000"/>
          <w:sz w:val="28"/>
          <w:lang w:val="ru-RU"/>
        </w:rPr>
        <w:t xml:space="preserve"> Приказа № 392 (на казахском и русском языках);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84" w:name="z629"/>
      <w:bookmarkEnd w:id="183"/>
      <w:r>
        <w:rPr>
          <w:color w:val="000000"/>
          <w:sz w:val="28"/>
        </w:rPr>
        <w:lastRenderedPageBreak/>
        <w:t>     </w:t>
      </w:r>
      <w:r w:rsidRPr="006E3619">
        <w:rPr>
          <w:color w:val="000000"/>
          <w:sz w:val="28"/>
          <w:lang w:val="ru-RU"/>
        </w:rPr>
        <w:t xml:space="preserve"> 13) нотариально засвидетельствованную доверенность, выданную спонсором, с четко определенными делегированными полномочиями, если заявитель клинического исследования не является спонсором (в случае выдачи доверенности зарубежным спонсором доверенность проходит апостилирование);</w:t>
      </w:r>
    </w:p>
    <w:p w:rsidR="008A7034" w:rsidRDefault="00DE1C0B">
      <w:pPr>
        <w:spacing w:after="0"/>
        <w:jc w:val="both"/>
      </w:pPr>
      <w:bookmarkStart w:id="185" w:name="z630"/>
      <w:bookmarkEnd w:id="184"/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14) согласие главного исследователя на участие в клиническом исследовании по форме согласно приложению </w:t>
      </w:r>
      <w:r>
        <w:rPr>
          <w:color w:val="000000"/>
          <w:sz w:val="28"/>
        </w:rPr>
        <w:t>3 к настоящим Правилам;</w:t>
      </w:r>
    </w:p>
    <w:p w:rsidR="008A7034" w:rsidRDefault="00DE1C0B">
      <w:pPr>
        <w:spacing w:after="0"/>
        <w:jc w:val="both"/>
      </w:pPr>
      <w:bookmarkStart w:id="186" w:name="z631"/>
      <w:bookmarkEnd w:id="185"/>
      <w:r>
        <w:rPr>
          <w:color w:val="000000"/>
          <w:sz w:val="28"/>
        </w:rPr>
        <w:t xml:space="preserve">       </w:t>
      </w:r>
      <w:r w:rsidRPr="006E3619">
        <w:rPr>
          <w:color w:val="000000"/>
          <w:sz w:val="28"/>
          <w:lang w:val="ru-RU"/>
        </w:rPr>
        <w:t xml:space="preserve">15) резюме исследователя по форме согласно приложению </w:t>
      </w:r>
      <w:r>
        <w:rPr>
          <w:color w:val="000000"/>
          <w:sz w:val="28"/>
        </w:rPr>
        <w:t>4 к настоящим Правилам;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87" w:name="z632"/>
      <w:bookmarkEnd w:id="186"/>
      <w:r>
        <w:rPr>
          <w:color w:val="000000"/>
          <w:sz w:val="28"/>
        </w:rPr>
        <w:t xml:space="preserve">      </w:t>
      </w:r>
      <w:r w:rsidRPr="006E3619">
        <w:rPr>
          <w:color w:val="000000"/>
          <w:sz w:val="28"/>
          <w:lang w:val="ru-RU"/>
        </w:rPr>
        <w:t>16) инструкцию по медицинскому применению лекарственного средства (в случае разработки на данном этапе);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88" w:name="z633"/>
      <w:bookmarkEnd w:id="187"/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17) перечень вспомогательных медицинских изделий, вспомогательных лекарственных средств необходимых для проведения клинического исследования по форме приложения 5 к настоящим Правилам (в случае ввоза/вывоза в/из Республики Казахстан);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89" w:name="z634"/>
      <w:bookmarkEnd w:id="188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18) копию договора (или проект договора) страхования гражданско-правовой ответственности спонсора на случай нанесения вреда жизни и здоровью субъекта исследования;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90" w:name="z635"/>
      <w:bookmarkEnd w:id="189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19) копию заключения Центральной или Локальной комиссии (при наличии);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91" w:name="z636"/>
      <w:bookmarkEnd w:id="190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20) копии материалов, подтверждающих оплату экспертизы качества, безопасности исследуемых лекарственных средств и материалов клинического исследования;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92" w:name="z637"/>
      <w:bookmarkEnd w:id="191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21) опись предоставляемых материалов в произвольной форме.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93" w:name="z638"/>
      <w:bookmarkEnd w:id="192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43. Для получения заключения экспертной организации на проведение клинического исследования медицинских изделий спонсор подает в экспертную организацию на бумажном и электронном носителях следующие документы: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94" w:name="z639"/>
      <w:bookmarkEnd w:id="193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1) сопроводительное письмо, в котором указывается универсальный номер исследования, присвоенный спонсором, для международных клинических исследований номер исследования в Международном регистре клинических исследований (при наличии);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95" w:name="z640"/>
      <w:bookmarkEnd w:id="194"/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2) заявку на проведение экспертизы материалов клинических исследований медицинских изделий по форме в соответствии с приложением 6 к настоящим Правилам;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96" w:name="z641"/>
      <w:bookmarkEnd w:id="195"/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3) брошюру исследователя о медицинском изделии (кроме медицинских изделий для диагностики </w:t>
      </w:r>
      <w:r>
        <w:rPr>
          <w:color w:val="000000"/>
          <w:sz w:val="28"/>
        </w:rPr>
        <w:t>in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vitro</w:t>
      </w:r>
      <w:r w:rsidRPr="006E3619">
        <w:rPr>
          <w:color w:val="000000"/>
          <w:sz w:val="28"/>
          <w:lang w:val="ru-RU"/>
        </w:rPr>
        <w:t xml:space="preserve">) в соответствии с разделом 6 Стандарта </w:t>
      </w:r>
      <w:r>
        <w:rPr>
          <w:color w:val="000000"/>
          <w:sz w:val="28"/>
        </w:rPr>
        <w:t>GCP</w:t>
      </w:r>
      <w:r w:rsidRPr="006E3619">
        <w:rPr>
          <w:color w:val="000000"/>
          <w:sz w:val="28"/>
          <w:lang w:val="ru-RU"/>
        </w:rPr>
        <w:t xml:space="preserve"> Приказа № 392 "Брошюра исследователя" для отечественных производителей на казахском или русском языке, для зарубежных производителей, используется английский язык с переводом на казахский или русский язык;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97" w:name="z642"/>
      <w:bookmarkEnd w:id="196"/>
      <w:r w:rsidRPr="006E361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4) технический файл на медицинское изделие (кроме медицинского изделия для диагностики </w:t>
      </w:r>
      <w:r>
        <w:rPr>
          <w:color w:val="000000"/>
          <w:sz w:val="28"/>
        </w:rPr>
        <w:t>in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vitro</w:t>
      </w:r>
      <w:r w:rsidRPr="006E3619">
        <w:rPr>
          <w:color w:val="000000"/>
          <w:sz w:val="28"/>
          <w:lang w:val="ru-RU"/>
        </w:rPr>
        <w:t>) в соответствии с приложением 7 к настоящим Правилам, за исключением свойств и характеристик безопасности и эффективности медицинского изделия, которые определяются в ходе клинических исследований (для отечественных производителей на казахском или русском языке, для зарубежных производителей используется английский язык с переводом на казахский или русский языки);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98" w:name="z643"/>
      <w:bookmarkEnd w:id="197"/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5) протокол клинического исследования медицинского изделия (кроме медицинского изделия диагностики </w:t>
      </w:r>
      <w:r>
        <w:rPr>
          <w:color w:val="000000"/>
          <w:sz w:val="28"/>
        </w:rPr>
        <w:t>in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vitro</w:t>
      </w:r>
      <w:r w:rsidRPr="006E3619">
        <w:rPr>
          <w:color w:val="000000"/>
          <w:sz w:val="28"/>
          <w:lang w:val="ru-RU"/>
        </w:rPr>
        <w:t xml:space="preserve">) с обоснованием количества медицинских изделий, представляемых для клинического исследования, подписанный уполномоченным представителем спонсора, руководителем клинической базы, в соответствии с приложением 2 к Стандарту </w:t>
      </w:r>
      <w:r>
        <w:rPr>
          <w:color w:val="000000"/>
          <w:sz w:val="28"/>
        </w:rPr>
        <w:t>G</w:t>
      </w:r>
      <w:r w:rsidRPr="006E3619">
        <w:rPr>
          <w:color w:val="000000"/>
          <w:sz w:val="28"/>
          <w:lang w:val="ru-RU"/>
        </w:rPr>
        <w:t>С</w:t>
      </w:r>
      <w:r>
        <w:rPr>
          <w:color w:val="000000"/>
          <w:sz w:val="28"/>
        </w:rPr>
        <w:t>P</w:t>
      </w:r>
      <w:r w:rsidRPr="006E3619">
        <w:rPr>
          <w:color w:val="000000"/>
          <w:sz w:val="28"/>
          <w:lang w:val="ru-RU"/>
        </w:rPr>
        <w:t xml:space="preserve"> Приказа № 392 на казахском или русском языке для отечественных производителей, для зарубежных производителей допускается предоставление документа на английском языке с переводом на казахский или русский языки;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199" w:name="z644"/>
      <w:bookmarkEnd w:id="198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В случае необходимости проведения клинического исследования с участием несовершеннолетних, беременных женщин спонсор дополнительно предоставляет научно-обоснованное заключение профильной медицинской организации республиканского значения.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00" w:name="z645"/>
      <w:bookmarkEnd w:id="199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6) перечень компетентных органов зарубежных государств, в которые подавались заявки на проведение клинического исследования (для международных исследований) и информация о принятых решениях (при наличии);</w:t>
      </w:r>
    </w:p>
    <w:p w:rsidR="008A7034" w:rsidRDefault="00DE1C0B">
      <w:pPr>
        <w:spacing w:after="0"/>
        <w:jc w:val="both"/>
      </w:pPr>
      <w:bookmarkStart w:id="201" w:name="z646"/>
      <w:bookmarkEnd w:id="200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7) форму ИРК (на казахском или русском языках), для международных исследований используется английский язык с приложением руководства по заполнению </w:t>
      </w:r>
      <w:r>
        <w:rPr>
          <w:color w:val="000000"/>
          <w:sz w:val="28"/>
        </w:rPr>
        <w:t>ИРК на казахском или русском языках (при наличии);</w:t>
      </w:r>
    </w:p>
    <w:p w:rsidR="008A7034" w:rsidRDefault="00DE1C0B">
      <w:pPr>
        <w:spacing w:after="0"/>
        <w:jc w:val="both"/>
      </w:pPr>
      <w:bookmarkStart w:id="202" w:name="z647"/>
      <w:bookmarkEnd w:id="201"/>
      <w:r>
        <w:rPr>
          <w:color w:val="000000"/>
          <w:sz w:val="28"/>
        </w:rPr>
        <w:t xml:space="preserve">       </w:t>
      </w:r>
      <w:r w:rsidRPr="006E3619">
        <w:rPr>
          <w:color w:val="000000"/>
          <w:sz w:val="28"/>
          <w:lang w:val="ru-RU"/>
        </w:rPr>
        <w:t xml:space="preserve">8) согласие главного исследователя на участие в клиническом исследовании по форме согласно приложению </w:t>
      </w:r>
      <w:r>
        <w:rPr>
          <w:color w:val="000000"/>
          <w:sz w:val="28"/>
        </w:rPr>
        <w:t>3 к настоящим Правилам;</w:t>
      </w:r>
    </w:p>
    <w:p w:rsidR="008A7034" w:rsidRDefault="00DE1C0B">
      <w:pPr>
        <w:spacing w:after="0"/>
        <w:jc w:val="both"/>
      </w:pPr>
      <w:bookmarkStart w:id="203" w:name="z648"/>
      <w:bookmarkEnd w:id="202"/>
      <w:r>
        <w:rPr>
          <w:color w:val="000000"/>
          <w:sz w:val="28"/>
        </w:rPr>
        <w:t xml:space="preserve">       </w:t>
      </w:r>
      <w:r w:rsidRPr="006E3619">
        <w:rPr>
          <w:color w:val="000000"/>
          <w:sz w:val="28"/>
          <w:lang w:val="ru-RU"/>
        </w:rPr>
        <w:t xml:space="preserve">9) резюме исследователя по форме согласно приложению </w:t>
      </w:r>
      <w:r>
        <w:rPr>
          <w:color w:val="000000"/>
          <w:sz w:val="28"/>
        </w:rPr>
        <w:t>4 к настоящим Правилам;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04" w:name="z649"/>
      <w:bookmarkEnd w:id="203"/>
      <w:r>
        <w:rPr>
          <w:color w:val="000000"/>
          <w:sz w:val="28"/>
        </w:rPr>
        <w:t xml:space="preserve">       </w:t>
      </w:r>
      <w:r w:rsidRPr="006E3619">
        <w:rPr>
          <w:color w:val="000000"/>
          <w:sz w:val="28"/>
          <w:lang w:val="ru-RU"/>
        </w:rPr>
        <w:t xml:space="preserve">10) форму информированного согласия и информацию о клиническом исследовании, планируемую для предоставления субъекту исследования и законному представителю согласно требованиям Стандарта </w:t>
      </w:r>
      <w:r>
        <w:rPr>
          <w:color w:val="000000"/>
          <w:sz w:val="28"/>
        </w:rPr>
        <w:t>GCP</w:t>
      </w:r>
      <w:r w:rsidRPr="006E3619">
        <w:rPr>
          <w:color w:val="000000"/>
          <w:sz w:val="28"/>
          <w:lang w:val="ru-RU"/>
        </w:rPr>
        <w:t xml:space="preserve"> Приказа № 392 (на казахском и русском языках);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05" w:name="z650"/>
      <w:bookmarkEnd w:id="204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11) копию договора (или проект договора) страхования гражданско-правовой ответственности спонсора на случай нанесения вреда жизни и здоровью субъекта исследования;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06" w:name="z651"/>
      <w:bookmarkEnd w:id="205"/>
      <w:r>
        <w:rPr>
          <w:color w:val="000000"/>
          <w:sz w:val="28"/>
        </w:rPr>
        <w:lastRenderedPageBreak/>
        <w:t>     </w:t>
      </w:r>
      <w:r w:rsidRPr="006E3619">
        <w:rPr>
          <w:color w:val="000000"/>
          <w:sz w:val="28"/>
          <w:lang w:val="ru-RU"/>
        </w:rPr>
        <w:t xml:space="preserve"> 12) перечень вспомогательных медицинских изделий, вспомогательных лекарственных средств необходимых для проведения клинического исследования по форме</w:t>
      </w:r>
      <w:r>
        <w:rPr>
          <w:color w:val="000000"/>
          <w:sz w:val="28"/>
        </w:rPr>
        <w:t> </w:t>
      </w:r>
      <w:r w:rsidRPr="006E3619">
        <w:rPr>
          <w:color w:val="000000"/>
          <w:sz w:val="28"/>
          <w:lang w:val="ru-RU"/>
        </w:rPr>
        <w:t>приложения 5 к настоящим Правилам (в случае ввоза/вывоза в/из Республики Казахстан);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07" w:name="z652"/>
      <w:bookmarkEnd w:id="206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13) нотариально засвидетельствованную доверенность, выданную спонсором, с определенными делегированными полномочиями, если заявитель клинического исследования не является спонсором (в случае выдачи доверенности зарубежным спонсором доверенность проходит апостилирование);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08" w:name="z653"/>
      <w:bookmarkEnd w:id="207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14) заключение Центральной или Локальной комиссии (при наличии);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09" w:name="z654"/>
      <w:bookmarkEnd w:id="208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15) копии материалов, подтверждающих оплату оценки материалов клинического исследования;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10" w:name="z655"/>
      <w:bookmarkEnd w:id="209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16) опись материалов в произвольной форме.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11" w:name="z656"/>
      <w:bookmarkEnd w:id="210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44. Экспертная организация в течение пяти рабочих дней со дня принятия материалов проводит экспертизу комплектности представленных материалов. В случае выявления некомплектности материалов экспертная организация направляет заявителю запрос о предоставлении недостающих материалов.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12" w:name="z657"/>
      <w:bookmarkEnd w:id="211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45. Спонсор предоставляет недостающие материалы в срок, не превышающий шестьдесят календарных дней со дня его получения.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13" w:name="z658"/>
      <w:bookmarkEnd w:id="212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46. Экспертная организация при непредставлении спонсором в течение шестидесяти календарных дней запрошенных материалов снимает заявку на проведение клинического исследования с рассмотрения, о чем письменно уведомляет спонсора.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14" w:name="z659"/>
      <w:bookmarkEnd w:id="213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47. В случае предоставления полного пакета документов экспертная организация проводит экспертизу материалов клинических исследований лекарственных средств, медицинских изделий.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15" w:name="z660"/>
      <w:bookmarkEnd w:id="214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48. Срок проведения экспертизы материалов клинических исследований лекарственных средств, медицинских изделий и выдача заключения не превышает тридцати рабочих дней со дня представления полного пакета документов.</w:t>
      </w:r>
    </w:p>
    <w:p w:rsidR="008A7034" w:rsidRPr="006E3619" w:rsidRDefault="00DE1C0B">
      <w:pPr>
        <w:spacing w:after="0"/>
        <w:rPr>
          <w:lang w:val="ru-RU"/>
        </w:rPr>
      </w:pPr>
      <w:bookmarkStart w:id="216" w:name="z661"/>
      <w:bookmarkEnd w:id="215"/>
      <w:r w:rsidRPr="006E3619">
        <w:rPr>
          <w:b/>
          <w:color w:val="000000"/>
          <w:lang w:val="ru-RU"/>
        </w:rPr>
        <w:t xml:space="preserve"> Параграф 3. Экспертиза материалов клинических исследований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17" w:name="z662"/>
      <w:bookmarkEnd w:id="216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49. Экспертная организация при экспертизе материалов клинического исследования лекарственного средства проводит 2 вида экспертных работ: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18" w:name="z663"/>
      <w:bookmarkEnd w:id="217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1) экспертизу качества и безопасности лекарственного средства;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19" w:name="z664"/>
      <w:bookmarkEnd w:id="218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2) оценку материалов клинического исследования.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20" w:name="z665"/>
      <w:bookmarkEnd w:id="219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50. Экспертиза качества и безопасности лекарственных средств проводится с учетом фазы клинического исследования и степени риска, связанного с исследуемым лекарственным средством (за исключением третьей фазы </w:t>
      </w:r>
      <w:r w:rsidRPr="006E3619">
        <w:rPr>
          <w:color w:val="000000"/>
          <w:sz w:val="28"/>
          <w:lang w:val="ru-RU"/>
        </w:rPr>
        <w:lastRenderedPageBreak/>
        <w:t>многоцентровых клинических исследований лекарственных средств), и включает в себя оценку: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21" w:name="z666"/>
      <w:bookmarkEnd w:id="220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1) качества активной субстанции;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22" w:name="z667"/>
      <w:bookmarkEnd w:id="221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2) научной обоснованности фармацевтической разработки и качества исследуемого лекарственного средства;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23" w:name="z668"/>
      <w:bookmarkEnd w:id="222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3) обоснованности выбора и совместимости вспомогательных лекарственных веществ в исследуемом лекарственном средстве;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24" w:name="z669"/>
      <w:bookmarkEnd w:id="223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4) условий производства и объема производства серии исследуемого лекарственного средства;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25" w:name="z670"/>
      <w:bookmarkEnd w:id="224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5) спецификации качества исследуемого лекарственного средства;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26" w:name="z671"/>
      <w:bookmarkEnd w:id="225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6) данных по стабильности исследуемого лекарственного средства;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27" w:name="z672"/>
      <w:bookmarkEnd w:id="226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7) результатов контроля качества исследуемого лекарственного средства;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28" w:name="z673"/>
      <w:bookmarkEnd w:id="227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8) маркировки исследуемого лекарственного </w:t>
      </w:r>
      <w:r>
        <w:rPr>
          <w:color w:val="000000"/>
          <w:sz w:val="28"/>
        </w:rPr>
        <w:t>c</w:t>
      </w:r>
      <w:r w:rsidRPr="006E3619">
        <w:rPr>
          <w:color w:val="000000"/>
          <w:sz w:val="28"/>
          <w:lang w:val="ru-RU"/>
        </w:rPr>
        <w:t>редства, плацебо.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29" w:name="z674"/>
      <w:bookmarkEnd w:id="228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51. Оценка материалов клинического исследования лекарственного средства проводится с учетом фазы клинического исследования и степени риска, связанного с исследуемым лекарственным средством и включает в себя оценку: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30" w:name="z675"/>
      <w:bookmarkEnd w:id="229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1) протокола клинического исследования и поправок к протоколу клинического исследования;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31" w:name="z676"/>
      <w:bookmarkEnd w:id="230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2) брошюры исследователя;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32" w:name="z677"/>
      <w:bookmarkEnd w:id="231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3) содержания информированного согласия, информации для субъекта исследования;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33" w:name="z678"/>
      <w:bookmarkEnd w:id="232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4) соответствия клинической базы и исследователя области применения исследуемого лекарственного средства;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34" w:name="z679"/>
      <w:bookmarkEnd w:id="233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5) риска и пользы клинического исследования для субъектов исследования;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35" w:name="z680"/>
      <w:bookmarkEnd w:id="234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6) факторов, связанных с безопасностью субъектов исследования, достоверностью данных, представленных на рассмотрение.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36" w:name="z681"/>
      <w:bookmarkEnd w:id="235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52. На основании проведенной экспертизы материалов клинических исследований лекарственных средств, заключение рассматривается на заседании Комиссии по оценке материалов клинических исследований экспертной организации, для принятия соответствующего решения с целью направления рекомендации в уполномоченный орган и спонсору: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37" w:name="z682"/>
      <w:bookmarkEnd w:id="236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1) рекомендовать проведение клинического исследования;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38" w:name="z683"/>
      <w:bookmarkEnd w:id="237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2) рассмотреть повторно после получения разъяснений, устранения замечаний, предоставления дополнительно запрошенных материалов;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39" w:name="z684"/>
      <w:bookmarkEnd w:id="238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3) не рекомендуется проведение клинического исследования.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40" w:name="z685"/>
      <w:bookmarkEnd w:id="239"/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53. При принятии решения, указанного в подпункте 2) пункта 52 настоящих Правил направляется запрос спонсору исследования о предоставлении </w:t>
      </w:r>
      <w:r w:rsidRPr="006E3619">
        <w:rPr>
          <w:color w:val="000000"/>
          <w:sz w:val="28"/>
          <w:lang w:val="ru-RU"/>
        </w:rPr>
        <w:lastRenderedPageBreak/>
        <w:t>дополнительной разъясняющей информации, материалов, устранении замечаний.</w:t>
      </w:r>
    </w:p>
    <w:p w:rsidR="008A7034" w:rsidRDefault="00DE1C0B">
      <w:pPr>
        <w:spacing w:after="0"/>
        <w:jc w:val="both"/>
      </w:pPr>
      <w:bookmarkStart w:id="241" w:name="z686"/>
      <w:bookmarkEnd w:id="240"/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54. При принятии решений, указанных в подпунктах 1) и 3) пункта 52 настоящих Правил, заключение экспертной организации оформляется по форме согласно приложению </w:t>
      </w:r>
      <w:r>
        <w:rPr>
          <w:color w:val="000000"/>
          <w:sz w:val="28"/>
        </w:rPr>
        <w:t>8 к настоящим Правилам и направляется спонсору.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42" w:name="z687"/>
      <w:bookmarkEnd w:id="241"/>
      <w:r>
        <w:rPr>
          <w:color w:val="000000"/>
          <w:sz w:val="28"/>
        </w:rPr>
        <w:t xml:space="preserve">      </w:t>
      </w:r>
      <w:r w:rsidRPr="006E3619">
        <w:rPr>
          <w:color w:val="000000"/>
          <w:sz w:val="28"/>
          <w:lang w:val="ru-RU"/>
        </w:rPr>
        <w:t>55. Основанием для отрицательного заключения экспертизы материалов клинических исследований лекарственных средств являются: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43" w:name="z688"/>
      <w:bookmarkEnd w:id="242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1) недостоверность документов и материалов, поданных на экспертизу;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44" w:name="z689"/>
      <w:bookmarkEnd w:id="243"/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2) несоответствие условий производства и системы обеспечения контроля качества исследуемого лекарственного средства установленным требованиям Стандарта </w:t>
      </w:r>
      <w:r>
        <w:rPr>
          <w:color w:val="000000"/>
          <w:sz w:val="28"/>
        </w:rPr>
        <w:t>GMP</w:t>
      </w:r>
      <w:r w:rsidRPr="006E3619">
        <w:rPr>
          <w:color w:val="000000"/>
          <w:sz w:val="28"/>
          <w:lang w:val="ru-RU"/>
        </w:rPr>
        <w:t xml:space="preserve"> Приказа № 392;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45" w:name="z690"/>
      <w:bookmarkEnd w:id="244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3) несоответствие качества активной субстанции, вспомогательных веществ, исследуемого лекарственного средства установленным требованиям Государственной Фармакопеи Республики Казахстан или нормативной документации производителя по качеству (в том числе стабильности и маркировки);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46" w:name="z691"/>
      <w:bookmarkEnd w:id="245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4) несоответствие клинической базы исследователя области применения исследуемого лекарственного средства;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47" w:name="z692"/>
      <w:bookmarkEnd w:id="246"/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5) несоответствие содержания информированного согласия и информации для субъекта исследования требованиям Стандарта </w:t>
      </w:r>
      <w:r>
        <w:rPr>
          <w:color w:val="000000"/>
          <w:sz w:val="28"/>
        </w:rPr>
        <w:t>GCP</w:t>
      </w:r>
      <w:r w:rsidRPr="006E3619">
        <w:rPr>
          <w:color w:val="000000"/>
          <w:sz w:val="28"/>
          <w:lang w:val="ru-RU"/>
        </w:rPr>
        <w:t xml:space="preserve"> Приказа № 392;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48" w:name="z693"/>
      <w:bookmarkEnd w:id="247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6) превышение риска над ожидаемой пользой от участия в клиническом исследовании для субъекта исследования;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49" w:name="z694"/>
      <w:bookmarkEnd w:id="248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7) наличие факторов, связанных с безопасностью субъектов исследования;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50" w:name="z695"/>
      <w:bookmarkEnd w:id="249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8) несоответствие научной обоснованности фармацевтической разработки лекарственного средства и планируемого клинического исследования;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51" w:name="z696"/>
      <w:bookmarkEnd w:id="250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9) несоответствие дизайна клинического исследования и статистического анализа, отраженных в протоколе клинического исследования, требованиям Стандарта </w:t>
      </w:r>
      <w:r>
        <w:rPr>
          <w:color w:val="000000"/>
          <w:sz w:val="28"/>
        </w:rPr>
        <w:t>GCP</w:t>
      </w:r>
      <w:r w:rsidRPr="006E3619">
        <w:rPr>
          <w:color w:val="000000"/>
          <w:sz w:val="28"/>
          <w:lang w:val="ru-RU"/>
        </w:rPr>
        <w:t xml:space="preserve"> Приказа № 392 и международных стандартов в сфере обращения лекарственных средств;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52" w:name="z697"/>
      <w:bookmarkEnd w:id="251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10) непредставление в установленные сроки запрошенных материалов по выявленным замечаниям;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53" w:name="z698"/>
      <w:bookmarkEnd w:id="252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11) неустранение спонсором замечаний, выставленных в ходе проведения экспертизы.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54" w:name="z699"/>
      <w:bookmarkEnd w:id="253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56. Экспертная организация проводит экспертизу материалов клинических исследований медицинского изделия.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55" w:name="z700"/>
      <w:bookmarkEnd w:id="254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57. Экспертиза материалов клинического исследования медицинских изделий проводится с учетом степени риска, связанного с исследуемым </w:t>
      </w:r>
      <w:r w:rsidRPr="006E3619">
        <w:rPr>
          <w:color w:val="000000"/>
          <w:sz w:val="28"/>
          <w:lang w:val="ru-RU"/>
        </w:rPr>
        <w:lastRenderedPageBreak/>
        <w:t>медицинским изделием и медицинским вмешательством, и включает в себя оценку: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56" w:name="z701"/>
      <w:bookmarkEnd w:id="255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1) протокола клинического исследования и поправок к нему (при наличии);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57" w:name="z702"/>
      <w:bookmarkEnd w:id="256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2) брошюры исследователя;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58" w:name="z703"/>
      <w:bookmarkEnd w:id="257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3) содержания информированного согласия и информации, предоставляемой для субъекта исследования или его законного представителя;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59" w:name="z704"/>
      <w:bookmarkEnd w:id="258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4) соответствия клинической базы и исследователя области применения исследуемого медицинского изделия;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60" w:name="z705"/>
      <w:bookmarkEnd w:id="259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5) риска и пользы клинического исследования для субъектов исследования или его законного представителя;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61" w:name="z706"/>
      <w:bookmarkEnd w:id="260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6) факторов, связанных с безопасностью субъектов исследования, достоверностью данных, представленных на рассмотрение;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62" w:name="z707"/>
      <w:bookmarkEnd w:id="261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7) научной обоснованности разработки медицинских изделий и планируемого клинического исследования;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63" w:name="z708"/>
      <w:bookmarkEnd w:id="262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8) содержания технического файла.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64" w:name="z709"/>
      <w:bookmarkEnd w:id="263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58. На основании проведенной экспертизы материалов клинических исследований медицинского изделия, заключение рассматривается на заседании Комиссии по оценке материалов клинических исследований экспертной организации, для принятия соответствующего решения с целью направления рекомендации в уполномоченный орган и спонсору: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65" w:name="z710"/>
      <w:bookmarkEnd w:id="264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1) рекомендовать проведение клинического исследования;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66" w:name="z711"/>
      <w:bookmarkEnd w:id="265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2) рассмотреть повторно после получения разъяснений, устранения замечаний, предоставления дополнительно запрошенных материалов;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67" w:name="z712"/>
      <w:bookmarkEnd w:id="266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3) не рекомендуется проведение клинического исследования.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68" w:name="z713"/>
      <w:bookmarkEnd w:id="267"/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59. При принятии решения, указанного в подпункте 2) пункта 58 настоящих Правил направляется запрос спонсору исследования о предоставлении дополнительной разъясняющей информации, материалов, устранении замечаний.</w:t>
      </w:r>
    </w:p>
    <w:p w:rsidR="008A7034" w:rsidRDefault="00DE1C0B">
      <w:pPr>
        <w:spacing w:after="0"/>
        <w:jc w:val="both"/>
      </w:pPr>
      <w:bookmarkStart w:id="269" w:name="z714"/>
      <w:bookmarkEnd w:id="268"/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60. При принятии решений, указанных в подпунктах 1) и 3) пункта 58 настоящих Правил, заключение экспертной организации оформляется по форме согласно приложению </w:t>
      </w:r>
      <w:r>
        <w:rPr>
          <w:color w:val="000000"/>
          <w:sz w:val="28"/>
        </w:rPr>
        <w:t>9 к настоящим Правилам и направляется спонсору.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70" w:name="z715"/>
      <w:bookmarkEnd w:id="269"/>
      <w:r>
        <w:rPr>
          <w:color w:val="000000"/>
          <w:sz w:val="28"/>
        </w:rPr>
        <w:t xml:space="preserve">      </w:t>
      </w:r>
      <w:r w:rsidRPr="006E3619">
        <w:rPr>
          <w:color w:val="000000"/>
          <w:sz w:val="28"/>
          <w:lang w:val="ru-RU"/>
        </w:rPr>
        <w:t>61. Основанием для отрицательного заключения экспертизы материалов клинического исследования медицинских изделий являются: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71" w:name="z716"/>
      <w:bookmarkEnd w:id="270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1) недостоверность документов и материалов, поданных на экспертизу;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72" w:name="z717"/>
      <w:bookmarkEnd w:id="271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2) несоответствие условий производства и системы обеспечения качества исследуемого медицинского изделия установленным требованиям;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73" w:name="z718"/>
      <w:bookmarkEnd w:id="272"/>
      <w:r>
        <w:rPr>
          <w:color w:val="000000"/>
          <w:sz w:val="28"/>
        </w:rPr>
        <w:lastRenderedPageBreak/>
        <w:t>     </w:t>
      </w:r>
      <w:r w:rsidRPr="006E3619">
        <w:rPr>
          <w:color w:val="000000"/>
          <w:sz w:val="28"/>
          <w:lang w:val="ru-RU"/>
        </w:rPr>
        <w:t xml:space="preserve"> 3) несоответствие клинической базы, главного исследователя области применения исследуемого медицинского изделия;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74" w:name="z719"/>
      <w:bookmarkEnd w:id="273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4) наличие факторов, связанных с безопасностью субъектов исследования;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75" w:name="z720"/>
      <w:bookmarkEnd w:id="274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5) несоответствие дизайна клинического исследования и статистического анализа, отраженных в протоколе клинического исследования, требованиям международных норм в сфере обращения медицинских изделий;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76" w:name="z721"/>
      <w:bookmarkEnd w:id="275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6) непредставление в установленные сроки запрошенных материалов по выявленным замечаниям;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77" w:name="z722"/>
      <w:bookmarkEnd w:id="276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7) неустранение спонсором замечаний, выставленных в ходе проведения экспертизы.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78" w:name="z723"/>
      <w:bookmarkEnd w:id="277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62. Спонсор представляет ответ на запрос экспертной организации в срок, не превышающий шестьдесят календарных дней со дня получения запроса. Время, необходимое на устранение замечаний не входит в общий срок проведения экспертизы.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79" w:name="z724"/>
      <w:bookmarkEnd w:id="278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63. Спонсор отзывает заявку на проведение экспертизы материалов клинического исследования в любое время в процессе рассмотрения заявки экспертной организацией с предоставлением обоснования.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80" w:name="z725"/>
      <w:bookmarkEnd w:id="279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64. В случаях отзыва заявки спонсора, снятия заявки с рассмотрения, а также при получении отрицательного заключения экспертной организации оплата за проведение экспертных работ спонсору не возвращается.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81" w:name="z726"/>
      <w:bookmarkEnd w:id="280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65. Ускоренная экспертиза материалов клинического исследования (далее – ускоренная процедура) проводится на лекарственные средства, медицинские изделия, предназначенные: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82" w:name="z727"/>
      <w:bookmarkEnd w:id="281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1) для предотвращения чрезвычайных ситуаций;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83" w:name="z728"/>
      <w:bookmarkEnd w:id="282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2) на орфанные препараты.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84" w:name="z729"/>
      <w:bookmarkEnd w:id="283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При проведении ускоренной процедуры не снижаются требования к безопасности, эффективности и качеству лекарственных средств.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85" w:name="z730"/>
      <w:bookmarkEnd w:id="284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66. Экспертиза материалов клинического исследования при ускоренной процедуре проводится на основании договора экспертной организации с заявителем.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86" w:name="z731"/>
      <w:bookmarkEnd w:id="285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При ускоренной процедуре все этапы экспертизы лекарственного средства проводятся в сроки не более пятнадцати календарных дней.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87" w:name="z732"/>
      <w:bookmarkEnd w:id="286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67. Экспертная организация на своем сайте публикует Список утвержденных и отклоненных заявок на получение разрешения на проведение клинического исследования, список приостановленных или прекращенных клинических исследовании с указанием причин.</w:t>
      </w:r>
    </w:p>
    <w:p w:rsidR="008A7034" w:rsidRPr="006E3619" w:rsidRDefault="00DE1C0B">
      <w:pPr>
        <w:spacing w:after="0"/>
        <w:rPr>
          <w:lang w:val="ru-RU"/>
        </w:rPr>
      </w:pPr>
      <w:bookmarkStart w:id="288" w:name="z733"/>
      <w:bookmarkEnd w:id="287"/>
      <w:r w:rsidRPr="006E3619">
        <w:rPr>
          <w:b/>
          <w:color w:val="000000"/>
          <w:lang w:val="ru-RU"/>
        </w:rPr>
        <w:t xml:space="preserve"> Параграф 4. Порядок получения заключения биоэтической экспертизы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89" w:name="z734"/>
      <w:bookmarkEnd w:id="288"/>
      <w:r>
        <w:rPr>
          <w:color w:val="000000"/>
          <w:sz w:val="28"/>
        </w:rPr>
        <w:lastRenderedPageBreak/>
        <w:t>     </w:t>
      </w:r>
      <w:r w:rsidRPr="006E3619">
        <w:rPr>
          <w:color w:val="000000"/>
          <w:sz w:val="28"/>
          <w:lang w:val="ru-RU"/>
        </w:rPr>
        <w:t xml:space="preserve"> 68. Для получения заключения биоэтической экспертизы материалов клинического исследования спонсор предоставляет материалы клинического исследования в Центральную или Локальную комиссию.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90" w:name="z735"/>
      <w:bookmarkEnd w:id="289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69. Клинические исследования делятся на интервенционные и неинтервенционные.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91" w:name="z736"/>
      <w:bookmarkEnd w:id="290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70. Центральная комиссия проводит биоэтическую экспертизу материалов интервенционного клинического исследования в случае: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92" w:name="z737"/>
      <w:bookmarkEnd w:id="291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1) проведения интервенционного клинического исследования в двух и более исследовательских центрах (по единому протоколу исследования);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93" w:name="z738"/>
      <w:bookmarkEnd w:id="292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2) проведения интервенционного клинического исследования лекарственных средств и медицинских изделий, произведенных за пределами Республики Казахстан.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94" w:name="z739"/>
      <w:bookmarkEnd w:id="293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71. Спонсор для проведения биоэтической экспертизы материалов интервенционного клинического исследования представляет в Центральную или Локальную комиссию следующие документы: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95" w:name="z740"/>
      <w:bookmarkEnd w:id="294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1) заявку на проведение клинического исследования с сопроводительным письмом в произвольной форме;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96" w:name="z741"/>
      <w:bookmarkEnd w:id="295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2) протокол клинического исследования (оригинал или копию), подписанный спонсором или его уполномоченным представителем и исследователем;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97" w:name="z742"/>
      <w:bookmarkEnd w:id="296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3) синопсис протокола клинического исследования для международных исследований на казахском и русском языках;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98" w:name="z743"/>
      <w:bookmarkEnd w:id="297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4) брошюру исследователя;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299" w:name="z744"/>
      <w:bookmarkEnd w:id="298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5) инструкцию (или проект) по медицинскому применению лекарственного средства, медицинского изделия;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00" w:name="z745"/>
      <w:bookmarkEnd w:id="299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6) информацию для субъекта исследования о клиническом исследовании на казахском и русском языках;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01" w:name="z746"/>
      <w:bookmarkEnd w:id="300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7) форму информированного согласия субъектов исследования на казахском и русском языках;</w:t>
      </w:r>
    </w:p>
    <w:p w:rsidR="008A7034" w:rsidRDefault="00DE1C0B">
      <w:pPr>
        <w:spacing w:after="0"/>
        <w:jc w:val="both"/>
      </w:pPr>
      <w:bookmarkStart w:id="302" w:name="z747"/>
      <w:bookmarkEnd w:id="301"/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8) резюме исследователя, подтверждающее его квалификацию и сертификат о прохождении курсов надлежащей клинической практики по форме согласно приложению </w:t>
      </w:r>
      <w:r>
        <w:rPr>
          <w:color w:val="000000"/>
          <w:sz w:val="28"/>
        </w:rPr>
        <w:t>4 к настоящим Правилам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03" w:name="z748"/>
      <w:bookmarkEnd w:id="302"/>
      <w:r>
        <w:rPr>
          <w:color w:val="000000"/>
          <w:sz w:val="28"/>
        </w:rPr>
        <w:t xml:space="preserve">      </w:t>
      </w:r>
      <w:r w:rsidRPr="006E3619">
        <w:rPr>
          <w:color w:val="000000"/>
          <w:sz w:val="28"/>
          <w:lang w:val="ru-RU"/>
        </w:rPr>
        <w:t>9) сведения о клинических базах;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04" w:name="z749"/>
      <w:bookmarkEnd w:id="303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10) доверенность, выданную спонсором с четко определенными делегированными полномочиями, если заявитель клинического исследования не является спонсором;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05" w:name="z750"/>
      <w:bookmarkEnd w:id="304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11) информацию, касающуюся мероприятий по набору субъектов исследования (материалы информационного и рекламного характера, которые </w:t>
      </w:r>
      <w:r w:rsidRPr="006E3619">
        <w:rPr>
          <w:color w:val="000000"/>
          <w:sz w:val="28"/>
          <w:lang w:val="ru-RU"/>
        </w:rPr>
        <w:lastRenderedPageBreak/>
        <w:t>будут использоваться для привлечения субъектов исследования к клиническому исследованию (при наличии) на казахском и русском языках);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06" w:name="z751"/>
      <w:bookmarkEnd w:id="305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12) копию (или проект) договора страхования гражданско-правовой ответственности спонсора за причинение вреда здоровью и жизни субъектам исследования;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07" w:name="z752"/>
      <w:bookmarkEnd w:id="306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13) документ, определяющий условия выплаты вознаграждения или компенсации субъектам исследования за участие в клиническом исследовании (если это предусмотрено протоколом клинического исследования). Информация, касающаяся условий оплаты или компенсации субъектам исследования или его законного представителя за участие в клиническом исследовании, предоставляется в сопроводительном письме со ссылкой на соответствующий документ, которым это предусматривается.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08" w:name="z753"/>
      <w:bookmarkEnd w:id="307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72. Центральная комиссия проводит биоэтическую экспертизу материалов неинтервенционного клинического исследования в случае проведения исследования в двух и более исследовательских центрах (по единому протоколу исследования).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09" w:name="z754"/>
      <w:bookmarkEnd w:id="308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73. Для получения заключения биоэтической экспертизы материалов неинтервенционного исследования спонсор представляет в Локальную комиссию следующие документы: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10" w:name="z755"/>
      <w:bookmarkEnd w:id="309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1) заявку на проведение клинического исследования с сопроводительным письмом в произвольной форме;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11" w:name="z756"/>
      <w:bookmarkEnd w:id="310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2) резюме исследователя, подтверждающее его квалификацию и сертификат о прохождении курсов </w:t>
      </w:r>
      <w:r>
        <w:rPr>
          <w:color w:val="000000"/>
          <w:sz w:val="28"/>
        </w:rPr>
        <w:t>GCP</w:t>
      </w:r>
      <w:r w:rsidRPr="006E3619">
        <w:rPr>
          <w:color w:val="000000"/>
          <w:sz w:val="28"/>
          <w:lang w:val="ru-RU"/>
        </w:rPr>
        <w:t>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12" w:name="z757"/>
      <w:bookmarkEnd w:id="311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3) копию регистрационного удостоверения на лекарственные средства;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13" w:name="z758"/>
      <w:bookmarkEnd w:id="312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4) копию инструкции по медицинскому применению (утвержденный вариант);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14" w:name="z759"/>
      <w:bookmarkEnd w:id="313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5) копию Общей характеристики лекарственного препарата для медицинского применения (далее - ОХЛП).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15" w:name="z760"/>
      <w:bookmarkEnd w:id="314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6) протокол клинического исследования, подписанный спонсором или уполномоченным представителем спонсора;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16" w:name="z761"/>
      <w:bookmarkEnd w:id="315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7) информацию для субъектов исследования или его законного представителя о клиническом исследовании на казахском и русском языках (если это требуется по протоколу);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17" w:name="z762"/>
      <w:bookmarkEnd w:id="316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8) форму информированного согласия субъекта исследования на казахском и русском языках (если это требуется по протоколу);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18" w:name="z763"/>
      <w:bookmarkEnd w:id="317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9) образец индивидуальной регистрационной формы на бумажном носителе (если это требуется по протоколу);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19" w:name="z764"/>
      <w:bookmarkEnd w:id="318"/>
      <w:r w:rsidRPr="006E361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74. Локальная комиссия проводит биоэтическую экспертизу материалов одноцентровых интервенционных и неинтервенционных клинических исследований за исключением случаев, указанных в подпункте 2 пункта 70 настоящих Правил.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20" w:name="z765"/>
      <w:bookmarkEnd w:id="319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75. Срок биоэтической экспертизы материалов клинического исследования и выдача заключения, осуществляемых в Центральную или Локальную комиссию, не превышает четырнадцать рабочих дней со дня оплаты экспертных работ и представления полного перечня документов.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21" w:name="z766"/>
      <w:bookmarkEnd w:id="320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76. При необходимости Центральная или Локальная комиссия запрашивает у спонсора или заявителя клинического исследования разъяснения по конкретным положениям в представленном перечне документов. Время, необходимое для представления спонсором данных не входит в сроки проведения биоэтической экспертизы и не превышает шестьдесят календарных дней.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22" w:name="z767"/>
      <w:bookmarkEnd w:id="321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77. По результатам биоэтической экспертизы Центральная или Локальная комиссия принимает решение и выдает заключение биоэтической экспертизы в порядке установленном Положением о Комиссии.</w:t>
      </w:r>
    </w:p>
    <w:p w:rsidR="008A7034" w:rsidRPr="006E3619" w:rsidRDefault="00DE1C0B">
      <w:pPr>
        <w:spacing w:after="0"/>
        <w:rPr>
          <w:lang w:val="ru-RU"/>
        </w:rPr>
      </w:pPr>
      <w:bookmarkStart w:id="323" w:name="z768"/>
      <w:bookmarkEnd w:id="322"/>
      <w:r w:rsidRPr="006E3619">
        <w:rPr>
          <w:b/>
          <w:color w:val="000000"/>
          <w:lang w:val="ru-RU"/>
        </w:rPr>
        <w:t xml:space="preserve"> Параграф 5. Порядок проведения клинических исследований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24" w:name="z769"/>
      <w:bookmarkEnd w:id="323"/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78. Клинические исследования лекарственных средств проводятся в клинических базах в соответствии со Стандартом </w:t>
      </w:r>
      <w:r>
        <w:rPr>
          <w:color w:val="000000"/>
          <w:sz w:val="28"/>
        </w:rPr>
        <w:t>GCP</w:t>
      </w:r>
      <w:r w:rsidRPr="006E3619">
        <w:rPr>
          <w:color w:val="000000"/>
          <w:sz w:val="28"/>
          <w:lang w:val="ru-RU"/>
        </w:rPr>
        <w:t xml:space="preserve"> Приказа № 392, нормативными правовыми актами Евразийского экономического союза в сфере обращения лекарственных средств, а также в соответствии с международными нормами, ратифицированными Республикой Казахстан.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25" w:name="z770"/>
      <w:bookmarkEnd w:id="324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79. Клинические исследования медицинских изделий проводятся в клинических базах в соответствии со Стандартом </w:t>
      </w:r>
      <w:r>
        <w:rPr>
          <w:color w:val="000000"/>
          <w:sz w:val="28"/>
        </w:rPr>
        <w:t>ISO</w:t>
      </w:r>
      <w:r w:rsidRPr="006E3619">
        <w:rPr>
          <w:color w:val="000000"/>
          <w:sz w:val="28"/>
          <w:lang w:val="ru-RU"/>
        </w:rPr>
        <w:t>14155:2014 рекомендации Коллегии Евразийской экономической комиссией № 17, нормативными правовыми актами Евразийского экономического союза в сфере обращения медицинских изделий, а также в соответствии с международными нормами, ратифицированными Республикой Казахстан.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26" w:name="z771"/>
      <w:bookmarkEnd w:id="325"/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80. Клинико-лабораторные испытания медицинских изделий для диагностики </w:t>
      </w:r>
      <w:r>
        <w:rPr>
          <w:color w:val="000000"/>
          <w:sz w:val="28"/>
        </w:rPr>
        <w:t>in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vitro</w:t>
      </w:r>
      <w:r w:rsidRPr="006E3619">
        <w:rPr>
          <w:color w:val="000000"/>
          <w:sz w:val="28"/>
          <w:lang w:val="ru-RU"/>
        </w:rPr>
        <w:t xml:space="preserve"> осуществляются в соответствии с главой </w:t>
      </w:r>
      <w:r>
        <w:rPr>
          <w:color w:val="000000"/>
          <w:sz w:val="28"/>
        </w:rPr>
        <w:t>VIII</w:t>
      </w:r>
      <w:r w:rsidRPr="006E3619">
        <w:rPr>
          <w:color w:val="000000"/>
          <w:sz w:val="28"/>
          <w:lang w:val="ru-RU"/>
        </w:rPr>
        <w:t xml:space="preserve"> Правил проведения клинических и клинико-лабораторных испытаний (исследований) медицинских изделий, утвержденных Решением Совета Евразийской экономической комиссии от 12 февраля 2016 года № 29.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27" w:name="z772"/>
      <w:bookmarkEnd w:id="326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81. Клинические исследования начинаются после получения разрешения уполномоченного органа, но не позднее одного года с даты выдачи разрешения, которое действительно до окончания клинического исследования.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28" w:name="z773"/>
      <w:bookmarkEnd w:id="327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82. Спонсор в течение пятнадцати календарных дней со дня начала и окончания интервенционного клинического исследования уведомляет </w:t>
      </w:r>
      <w:r w:rsidRPr="006E3619">
        <w:rPr>
          <w:color w:val="000000"/>
          <w:sz w:val="28"/>
          <w:lang w:val="ru-RU"/>
        </w:rPr>
        <w:lastRenderedPageBreak/>
        <w:t>экспертную организацию и Центральную или Локальную комиссию о начале и окончании интервенционного клинического исследования. Датой начала клинического исследования считается дата включения первого пациента в исследование в Республике Казахстан. Датой окончания клинического исследования считается дата последнего визита последнего субъекта исследования, для международных многоцентровых исследований – дата окончания клинического исследования во всех странах.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29" w:name="z774"/>
      <w:bookmarkEnd w:id="328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83. В случае проведения международных многоцентровых клинических исследований спонсор в течение девяноста календарных дней со дня завершения клинического исследования информирует экспертную организацию и Центральную или Локальную комиссию о полном завершении клинического исследования во всех странах.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30" w:name="z775"/>
      <w:bookmarkEnd w:id="329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84. Спонсор обеспечивает постоянную оценку безопасности исследуемых средств и в сроки не более пятнадцати календарных дней, уведомляет занятых в исследовании исследователей (клиническая база), а также экспертную организацию о полученных данных, которые способны неблагоприятно отразиться на безопасности субъектов, повлиять на проведение исследования либо изменить заключение Центральной или Локальной комиссии на продолжение исследования.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31" w:name="z776"/>
      <w:bookmarkEnd w:id="330"/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85. Аудит и мониторинг клинического исследования проводятся в соответствии со Стандартом </w:t>
      </w:r>
      <w:r>
        <w:rPr>
          <w:color w:val="000000"/>
          <w:sz w:val="28"/>
        </w:rPr>
        <w:t>GCP</w:t>
      </w:r>
      <w:r w:rsidRPr="006E3619">
        <w:rPr>
          <w:color w:val="000000"/>
          <w:sz w:val="28"/>
          <w:lang w:val="ru-RU"/>
        </w:rPr>
        <w:t xml:space="preserve"> Приказа № 392.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32" w:name="z777"/>
      <w:bookmarkEnd w:id="331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86. Руководитель клинической базы: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33" w:name="z778"/>
      <w:bookmarkEnd w:id="332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1) издает акт о проведении клинического исследования и назначения исследователя и лиц, участвующих в клиническом исследовании;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34" w:name="z779"/>
      <w:bookmarkEnd w:id="333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2) обеспечивает достаточное количество времени исследователю для надлежащего проведения и завершения клинического исследования, соответствующее указанному периоду в протокол клинического исследования;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35" w:name="z780"/>
      <w:bookmarkEnd w:id="334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3) обеспечивает условия для полного и правильного проведения клинического исследования в соответствии с протоколом клинического исследования, настоящими Правилами и предоставление достоверных данных;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36" w:name="z781"/>
      <w:bookmarkEnd w:id="335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4) обеспечивает условия хранения исследуемого лекарственного средства и сохранность основных материалов клинического исследования, а также материалов завершенного клинического исследования.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37" w:name="z782"/>
      <w:bookmarkEnd w:id="336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87. Клиническое исследование проводится с соблюдением всех следующих условий: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38" w:name="z783"/>
      <w:bookmarkEnd w:id="337"/>
      <w:r>
        <w:rPr>
          <w:color w:val="000000"/>
          <w:sz w:val="28"/>
        </w:rPr>
        <w:lastRenderedPageBreak/>
        <w:t>     </w:t>
      </w:r>
      <w:r w:rsidRPr="006E3619">
        <w:rPr>
          <w:color w:val="000000"/>
          <w:sz w:val="28"/>
          <w:lang w:val="ru-RU"/>
        </w:rPr>
        <w:t xml:space="preserve"> 1) обеспечение соблюдения прав субъекта исследования на физическое и психическое благополучие, тайну личной жизни и защиту персональных данных согласно требованиям законодательства;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39" w:name="z784"/>
      <w:bookmarkEnd w:id="338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2) прекращение участия в клиническом исследовании по желанию субъекта исследования или его законного представителя в любое время без какого-либо вреда для себя;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40" w:name="z785"/>
      <w:bookmarkEnd w:id="339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3) заключение договора страхования гражданско-правовой ответственности спонсора на случай нанесения вреда жизни и здоровью субъекта исследования или его законного представителя (за исключением неинтервенционного исследования).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41" w:name="z786"/>
      <w:bookmarkEnd w:id="340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88. До включения в клиническое исследование субъекту исследования или его законному представителю предоставляется информация о планируемом клиническом исследовании, на основании которой субъектом исследования или его законного представителя подписывается информированное согласие на добровольное участие в исследовании.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42" w:name="z787"/>
      <w:bookmarkEnd w:id="341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89. Получение и документальное оформление информированного согласия субъекта исследования или его законного представителя обеспечивается в соответствии со Стандартом </w:t>
      </w:r>
      <w:r>
        <w:rPr>
          <w:color w:val="000000"/>
          <w:sz w:val="28"/>
        </w:rPr>
        <w:t>GCP</w:t>
      </w:r>
      <w:r w:rsidRPr="006E3619">
        <w:rPr>
          <w:color w:val="000000"/>
          <w:sz w:val="28"/>
          <w:lang w:val="ru-RU"/>
        </w:rPr>
        <w:t xml:space="preserve"> Приказа № 392 и биоэтическими принципами.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43" w:name="z788"/>
      <w:bookmarkEnd w:id="342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90. До включения в исследование субъект исследования или его законный представитель и лицо, проводившее разъяснительную беседу, подписывают и собственноручно датируют два экземпляра информированного согласия, один из них остается у главного исследователя (исследователя) и хранится на протяжении не менее 25 лет после завершения соответствующего клинического исследования, а второй передается субъекту исследования.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44" w:name="z789"/>
      <w:bookmarkEnd w:id="343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91. Субъекты исследования, неспособные самостоятельно дать информированное согласие на участие в клиническом исследовании, не включаются в клиническое исследование, если его можно провести при участии лиц, способных лично дать информированное согласие.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45" w:name="z790"/>
      <w:bookmarkEnd w:id="344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92. Уполномоченный орган, мониторы, аудиторы, представители экспертной организации, Центральная или Локальная комиссия на любом этапе клинического исследования имеют прямой доступ к записям в первичной медицинской документации субъекта исследования для изучения, анализа, проверки и копирования любых записей и отчетов, необходимых для оценки клинического исследования. Лица, имеющие прямой доступ принимают все меры для соблюдения защиты конфиденциальности информации, позволяющей идентифицировать субъектов, и информации, принадлежащей спонсору. </w:t>
      </w:r>
      <w:r w:rsidRPr="006E3619">
        <w:rPr>
          <w:color w:val="000000"/>
          <w:sz w:val="28"/>
          <w:lang w:val="ru-RU"/>
        </w:rPr>
        <w:lastRenderedPageBreak/>
        <w:t>Подписывая письменное информированное согласие, субъект исследования или его законный представитель дают разрешение на доступ к этой документации.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46" w:name="z791"/>
      <w:bookmarkEnd w:id="345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93. В случае досрочного прекращения или приостановки клинического исследования спонсор незамедлительно оповещает клиническую базу, экспертную организацию, Центральную или Локальную комиссию, выдавшую положительное заключение биоэтической экспертизы и уполномоченный орган о прекращении или приостановке клинического исследования с указанием причины прекращения или приостановки. Срок приостановки клинического исследования не превышает одного года.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47" w:name="z792"/>
      <w:bookmarkEnd w:id="346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94. В случае возобновления временно приостановленного клинического исследования, спонсор информирует об этом Центральную или Локальную комиссию, выдавшую положительное заключение биоэтической экспертизы, экспертную организацию и уполномоченный орган в течение пятнадцати календарных дней с момента возобновления.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48" w:name="z793"/>
      <w:bookmarkEnd w:id="347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95. Спонсор обеспечивает подготовку заключительного отчета о проведенном клиническом исследовании лекарственного средства и медицинского изделия вне зависимости от того было ли исследование закончено или досрочно прекращено.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49" w:name="z794"/>
      <w:bookmarkEnd w:id="348"/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96. Отчет клинического исследования медицинского изделия составляется согласно требованиям к структуре и содержанию отчета о клиническом исследовании согласно приложению </w:t>
      </w:r>
      <w:r>
        <w:rPr>
          <w:color w:val="000000"/>
          <w:sz w:val="28"/>
        </w:rPr>
        <w:t xml:space="preserve">2 к Стандарту GCP Приказа № 392. </w:t>
      </w:r>
      <w:r w:rsidRPr="006E3619">
        <w:rPr>
          <w:color w:val="000000"/>
          <w:sz w:val="28"/>
          <w:lang w:val="ru-RU"/>
        </w:rPr>
        <w:t>Не позднее одного года после полного завершения клинического исследования (при проведении международных клинических исследований – после завершения клинического исследования во всех странах) спонсор предоставляет краткую информацию о клиническом исследовании в экспертную организацию и Комиссию, выдавшую разрешение на проведение клинического исследования.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50" w:name="z795"/>
      <w:bookmarkEnd w:id="349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97. Все отчеты завершенных клинических исследований лекарственных средств в (первой, второй, третьей фазы, исследование эквивалентности), медицинских изделий включаются в регистрационное досье при заявлении их на государственную регистрацию.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51" w:name="z796"/>
      <w:bookmarkEnd w:id="350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98. Спонсор и исследователь архивируют материалы (документы) клинического исследования и обеспечивают его сохранность в течение 25 лет со дня завершения клинического исследования.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52" w:name="z797"/>
      <w:bookmarkEnd w:id="351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99. Спорные вопросы по результатам экспертизы материалов клинического исследования, рассматриваются на заседании Экспертного совета государственной экспертной организации (далее – Экспертный совет) для </w:t>
      </w:r>
      <w:r w:rsidRPr="006E3619">
        <w:rPr>
          <w:color w:val="000000"/>
          <w:sz w:val="28"/>
          <w:lang w:val="ru-RU"/>
        </w:rPr>
        <w:lastRenderedPageBreak/>
        <w:t>принятия соответствующего решения с целью направления рекомендации в уполномоченный орган и спонсору.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53" w:name="z798"/>
      <w:bookmarkEnd w:id="352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100. Спорные вопросы, которые возникают в ходе проведения клинического исследования, рассматриваются уполномоченным органом.</w:t>
      </w:r>
    </w:p>
    <w:p w:rsidR="008A7034" w:rsidRPr="006E3619" w:rsidRDefault="00DE1C0B">
      <w:pPr>
        <w:spacing w:after="0"/>
        <w:rPr>
          <w:lang w:val="ru-RU"/>
        </w:rPr>
      </w:pPr>
      <w:bookmarkStart w:id="354" w:name="z799"/>
      <w:bookmarkEnd w:id="353"/>
      <w:r w:rsidRPr="006E3619">
        <w:rPr>
          <w:b/>
          <w:color w:val="000000"/>
          <w:lang w:val="ru-RU"/>
        </w:rPr>
        <w:t xml:space="preserve"> Параграф 6. Внесение поправок в материалы клинического исследования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55" w:name="z800"/>
      <w:bookmarkEnd w:id="354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101. Во время проведения клинического исследования при необходимости вносятся поправки (существенные или несущественные) в материалы клинического исследования.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56" w:name="z801"/>
      <w:bookmarkEnd w:id="355"/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102. Перечень поправок к разделам клинического исследования, которые рассматриваются, как существенные приведены в приложении 3 к Стандарту </w:t>
      </w:r>
      <w:r>
        <w:rPr>
          <w:color w:val="000000"/>
          <w:sz w:val="28"/>
        </w:rPr>
        <w:t>GCP</w:t>
      </w:r>
      <w:r w:rsidRPr="006E3619">
        <w:rPr>
          <w:color w:val="000000"/>
          <w:sz w:val="28"/>
          <w:lang w:val="ru-RU"/>
        </w:rPr>
        <w:t xml:space="preserve"> Приказа № 392.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57" w:name="z802"/>
      <w:bookmarkEnd w:id="356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103. Если поправки к протоколу интервенционного клинического исследования носят существенный характер, спонсор уведомляет экспертную организацию и Центральную или Локальную комиссию о причинах и содержании поправок. С этой целью спонсор подает в экспертную организацию и Комиссию: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58" w:name="z803"/>
      <w:bookmarkEnd w:id="357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1) сопроводительное письмо;</w:t>
      </w:r>
    </w:p>
    <w:p w:rsidR="008A7034" w:rsidRDefault="00DE1C0B">
      <w:pPr>
        <w:spacing w:after="0"/>
        <w:jc w:val="both"/>
      </w:pPr>
      <w:bookmarkStart w:id="359" w:name="z804"/>
      <w:bookmarkEnd w:id="358"/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2) заявление на получение заключения экспертной организации (одобрения Центральной или Локальной комиссии) о возможности внесения существенных поправок и информирования о несущественных поправках в материалы интервенционных клинических исследований по форме согласно приложению </w:t>
      </w:r>
      <w:r>
        <w:rPr>
          <w:color w:val="000000"/>
          <w:sz w:val="28"/>
        </w:rPr>
        <w:t>10 к настоящим Правилам;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60" w:name="z805"/>
      <w:bookmarkEnd w:id="359"/>
      <w:r>
        <w:rPr>
          <w:color w:val="000000"/>
          <w:sz w:val="28"/>
        </w:rPr>
        <w:t xml:space="preserve">      </w:t>
      </w:r>
      <w:r w:rsidRPr="006E3619">
        <w:rPr>
          <w:color w:val="000000"/>
          <w:sz w:val="28"/>
          <w:lang w:val="ru-RU"/>
        </w:rPr>
        <w:t>3) выписки из документов, содержащие действующую и предлагаемую редакции текста или новую версию измененных документов;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61" w:name="z806"/>
      <w:bookmarkEnd w:id="360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4) дополнительную информацию, включающую резюме данных (при наличии), обновленную общую оценку польза-риск (при наличии), возможные последствия для субъектов исследования, включенных в клиническое исследование, возможные последствия для оценки результатов клинического исследования.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62" w:name="z807"/>
      <w:bookmarkEnd w:id="361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104. Если существенная поправка касается более чем одного протокола клинического исследования для исследуемого лекарственного </w:t>
      </w:r>
      <w:r>
        <w:rPr>
          <w:color w:val="000000"/>
          <w:sz w:val="28"/>
        </w:rPr>
        <w:t>c</w:t>
      </w:r>
      <w:r w:rsidRPr="006E3619">
        <w:rPr>
          <w:color w:val="000000"/>
          <w:sz w:val="28"/>
          <w:lang w:val="ru-RU"/>
        </w:rPr>
        <w:t>редства, спонсор формирует общую информацию в экспертную организацию и Центральную или Локальную комиссию по биоэтике с указанием в сопроводительном письме и заявлении перечень всех протоколов клинических исследований, которых касается данная поправка.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63" w:name="z808"/>
      <w:bookmarkEnd w:id="362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105. Срок проведения экспертизы существенных поправок экспертной организацией составляет не более пятнадцати календарных дней со дня предоставления заявления и материалов в полном объеме. При проведении </w:t>
      </w:r>
      <w:r w:rsidRPr="006E3619">
        <w:rPr>
          <w:color w:val="000000"/>
          <w:sz w:val="28"/>
          <w:lang w:val="ru-RU"/>
        </w:rPr>
        <w:lastRenderedPageBreak/>
        <w:t>экспертизы существенных поправок экспертная организация запрашивает разъяснения и уточнения в письменной форме у спонсора. Срок, необходимый для их подготовки, не входит в срок проведения экспертизы.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64" w:name="z809"/>
      <w:bookmarkEnd w:id="363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106. На основании проведенной экспертизы поправок к протоколу клинического исследования, заключение рассматривается на заседании Комиссии по оценке материалов клинических исследований экспертной организации, для принятия соответствующего решения с целью направления рекомендации в уполномоченный орган и спонсору: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65" w:name="z810"/>
      <w:bookmarkEnd w:id="364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1) принять поправки к протоколу клинического исследования;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66" w:name="z811"/>
      <w:bookmarkEnd w:id="365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2) рассмотреть повторно после получения разъяснений и уточнений;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67" w:name="z812"/>
      <w:bookmarkEnd w:id="366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3) не принимать поправки к протоколу клинического исследования.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68" w:name="z813"/>
      <w:bookmarkEnd w:id="367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107. Если спонсор исследования в течение тридцати календарных дней не представляет в экспертную организацию запрошенные дополнительные материалы или письма с обоснованием сроков, необходимых для их доработки, то поправка снимается с рассмотрения. О принятом решении экспертная организация письменно уведомляет спонсора.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69" w:name="z814"/>
      <w:bookmarkEnd w:id="368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108. Экспертная организация предоставляет спонсору заключение с рекомендацией о возможности или отказе во внесении существенных поправок в материалы клинического исследования.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70" w:name="z815"/>
      <w:bookmarkEnd w:id="369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109. Центральная или Локальная комиссия рассматривает существенные поправки в течение пятнадцати календарных дней с даты получения полного перечня документов и о принятом решении в письменном виде сообщает спонсору.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71" w:name="z816"/>
      <w:bookmarkEnd w:id="370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110. Существенные поправки вносятся в протокол исследования по согласованию с уполномоченным органом на основании положительного заключения, выданного экспертной организацией и Центральной или Локальной комиссии.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72" w:name="z817"/>
      <w:bookmarkEnd w:id="371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111. Срок согласования существенных поправок в протокол исследования составляет не более десяти календарных дней со дня получения положительного заключения экспертной организации и положительной оценки Центральной или Локальной комиссии.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73" w:name="z818"/>
      <w:bookmarkEnd w:id="372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112. Если поправки не относятся к существенным и не имеют прямого отношения к проведению клинического исследования, то такие изменения не подлежат экспертизе. В этом случае спонсор письменно уведомляет экспертную организацию и Центральную или Локальную комиссию о внесении несущественных поправок в документацию клинического исследования. Экспертная организация и Комиссия в течение не более десяти календарных </w:t>
      </w:r>
      <w:r w:rsidRPr="006E3619">
        <w:rPr>
          <w:color w:val="000000"/>
          <w:sz w:val="28"/>
          <w:lang w:val="ru-RU"/>
        </w:rPr>
        <w:lastRenderedPageBreak/>
        <w:t>дней подтверждает уведомление спонсора о внесении поправок в протокол клинического исследования.</w:t>
      </w:r>
    </w:p>
    <w:p w:rsidR="008A7034" w:rsidRPr="006E3619" w:rsidRDefault="00DE1C0B">
      <w:pPr>
        <w:spacing w:after="0"/>
        <w:rPr>
          <w:lang w:val="ru-RU"/>
        </w:rPr>
      </w:pPr>
      <w:bookmarkStart w:id="374" w:name="z819"/>
      <w:bookmarkEnd w:id="373"/>
      <w:r w:rsidRPr="006E3619">
        <w:rPr>
          <w:b/>
          <w:color w:val="000000"/>
          <w:lang w:val="ru-RU"/>
        </w:rPr>
        <w:t xml:space="preserve"> Параграф 7. Мониторинг нежелательных явлений, реакций, неблагоприятных событий</w:t>
      </w:r>
    </w:p>
    <w:p w:rsidR="008A7034" w:rsidRDefault="00DE1C0B">
      <w:pPr>
        <w:spacing w:after="0"/>
        <w:jc w:val="both"/>
      </w:pPr>
      <w:bookmarkStart w:id="375" w:name="z820"/>
      <w:bookmarkEnd w:id="374"/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113. Мониторинг нежелательных явлений и реакций лекарственных средств при проведении клинических исследований осуществляется согласно приложению </w:t>
      </w:r>
      <w:r>
        <w:rPr>
          <w:color w:val="000000"/>
          <w:sz w:val="28"/>
        </w:rPr>
        <w:t>1 Стандарта GCP Приказа №392.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76" w:name="z821"/>
      <w:bookmarkEnd w:id="375"/>
      <w:r>
        <w:rPr>
          <w:color w:val="000000"/>
          <w:sz w:val="28"/>
        </w:rPr>
        <w:t xml:space="preserve">      </w:t>
      </w:r>
      <w:r w:rsidRPr="006E3619">
        <w:rPr>
          <w:color w:val="000000"/>
          <w:sz w:val="28"/>
          <w:lang w:val="ru-RU"/>
        </w:rPr>
        <w:t>114. Спонсор регистрирует и предоставляет информацию обо всех нежелательных реакциях, полученных в рамках интервенционного клинического исследования лекарственного средства, в экспертную организацию и Центральную или Локальную комиссию в срок до семи календарных дней от даты получения информации о выявлении серьезных непредвиденных нежелательных реакциях в случае, если они привели к смерти или представляли угрозу для жизни, в срок до пятнадцати календарных дней от даты получения информации о выявлении серьезных непредвиденных нежелательных реакциях для остальных серьезных непредвиденных нежелательных реакциях.</w:t>
      </w:r>
    </w:p>
    <w:p w:rsidR="008A7034" w:rsidRDefault="00DE1C0B">
      <w:pPr>
        <w:spacing w:after="0"/>
        <w:jc w:val="both"/>
      </w:pPr>
      <w:bookmarkStart w:id="377" w:name="z822"/>
      <w:bookmarkEnd w:id="376"/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115. Спонсор предоставляет в экспертную организацию и Центральную или Локальную комиссию сообщение о серьезной нежелательной реакции на лекарственные средства, изучающийся в клиническом исследовании по форме согласно приложению </w:t>
      </w:r>
      <w:r>
        <w:rPr>
          <w:color w:val="000000"/>
          <w:sz w:val="28"/>
        </w:rPr>
        <w:t>11 к настоящим Правилам.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78" w:name="z823"/>
      <w:bookmarkEnd w:id="377"/>
      <w:r>
        <w:rPr>
          <w:color w:val="000000"/>
          <w:sz w:val="28"/>
        </w:rPr>
        <w:t xml:space="preserve">      </w:t>
      </w:r>
      <w:r w:rsidRPr="006E3619">
        <w:rPr>
          <w:color w:val="000000"/>
          <w:sz w:val="28"/>
          <w:lang w:val="ru-RU"/>
        </w:rPr>
        <w:t>116. Не подлежат сообщению серьезные нежелательные реакции, произошедшие у участников, получавших плацебо.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79" w:name="z824"/>
      <w:bookmarkEnd w:id="378"/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117. Для неинтервенционных исследований с первичным сбором данных напрямую от пациентов и специалистов системы здравоохранения, данные о полученных нежелательных реакциях, предоставляются в экспертную организацию и Центральную или Локальную комиссию по вопросам биоэтики согласно требованиям Стандарта </w:t>
      </w:r>
      <w:r>
        <w:rPr>
          <w:color w:val="000000"/>
          <w:sz w:val="28"/>
        </w:rPr>
        <w:t>GVP</w:t>
      </w:r>
      <w:r w:rsidRPr="006E3619">
        <w:rPr>
          <w:color w:val="000000"/>
          <w:sz w:val="28"/>
          <w:lang w:val="ru-RU"/>
        </w:rPr>
        <w:t xml:space="preserve"> Приказа № 392.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80" w:name="z825"/>
      <w:bookmarkEnd w:id="379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118. При проведении клинических исследований медицинских изделий спонсор предоставляет информацию (извещение) о неблагоприятных событиях (инцидентах) в экспертную организацию и Центральную или Локальную комиссию: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81" w:name="z826"/>
      <w:bookmarkEnd w:id="380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1) в случае смерти или непредвиденного серьезного ухудшения состояния здоровья - незамедлительно (без необоснованных задержек) после того, как производитель установил связь между применением медицинского изделия и произошедшим событием, но не позднее семи календарных дней после того, как производителю стало известно о событии;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82" w:name="z827"/>
      <w:bookmarkEnd w:id="381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2) в прочих случаях - незамедлительно (без необоснованных задержек) после того, как производитель установил связь между применением медицинских </w:t>
      </w:r>
      <w:r w:rsidRPr="006E3619">
        <w:rPr>
          <w:color w:val="000000"/>
          <w:sz w:val="28"/>
          <w:lang w:val="ru-RU"/>
        </w:rPr>
        <w:lastRenderedPageBreak/>
        <w:t>изделий и произошедшим событием, но не позднее пятнадцати календарных дней после того, как производителю стало известно о событии.</w:t>
      </w:r>
    </w:p>
    <w:p w:rsidR="008A7034" w:rsidRDefault="00DE1C0B">
      <w:pPr>
        <w:spacing w:after="0"/>
        <w:jc w:val="both"/>
      </w:pPr>
      <w:bookmarkStart w:id="383" w:name="z828"/>
      <w:bookmarkEnd w:id="382"/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119. Спонсор предоставляет извещение о неблагоприятном событии, связанном с применением медицинского изделия по форме согласно приложению </w:t>
      </w:r>
      <w:r>
        <w:rPr>
          <w:color w:val="000000"/>
          <w:sz w:val="28"/>
        </w:rPr>
        <w:t>12 к настоящим Правилам.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84" w:name="z829"/>
      <w:bookmarkEnd w:id="383"/>
      <w:r>
        <w:rPr>
          <w:color w:val="000000"/>
          <w:sz w:val="28"/>
        </w:rPr>
        <w:t xml:space="preserve">       </w:t>
      </w:r>
      <w:r w:rsidRPr="006E3619">
        <w:rPr>
          <w:color w:val="000000"/>
          <w:sz w:val="28"/>
          <w:lang w:val="ru-RU"/>
        </w:rPr>
        <w:t xml:space="preserve">120. При проведении долгосрочных интервенционных клинических исследований (более одного года) спонсор предоставляет в экспертную организацию и Центральную или Локальную комиссию письменный отчет о безопасности исследуемого лекарственного средства, медицинского изделия на бумажном и электронных носителях не реже одного раза в год не позднее шестидесяти календарных дней от даты окончания сбора данных в форме краткого изложения основного содержания отчета с приложением структурированного перечня серьезных нежелательных явлений, неблагоприятных событий согласно Стандарта </w:t>
      </w:r>
      <w:r>
        <w:rPr>
          <w:color w:val="000000"/>
          <w:sz w:val="28"/>
        </w:rPr>
        <w:t>GCP</w:t>
      </w:r>
      <w:r w:rsidRPr="006E3619">
        <w:rPr>
          <w:color w:val="000000"/>
          <w:sz w:val="28"/>
          <w:lang w:val="ru-RU"/>
        </w:rPr>
        <w:t xml:space="preserve"> Приказа № 392.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85" w:name="z830"/>
      <w:bookmarkEnd w:id="384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121. Экспертная организация регистрирует все случаи серьезных нежелательных реакций исследуемого лекарственного средства, неблагоприятных событий медицинских изделий, которые поступают от спонсора или заявителя клинического исследования, и проводит их анализ, оценку причинно-следственной связи их развития с применением исследуемого лекарственного средства, медицинского изделия. По результатам оценки причинно-следственной связи исследуемого лекарственного средства, медицинского изделия экспертная организация предоставляет информацию в уполномоченный орган.</w:t>
      </w:r>
    </w:p>
    <w:p w:rsidR="008A7034" w:rsidRPr="006E3619" w:rsidRDefault="00DE1C0B">
      <w:pPr>
        <w:spacing w:after="0"/>
        <w:rPr>
          <w:lang w:val="ru-RU"/>
        </w:rPr>
      </w:pPr>
      <w:bookmarkStart w:id="386" w:name="z831"/>
      <w:bookmarkEnd w:id="385"/>
      <w:r w:rsidRPr="006E3619">
        <w:rPr>
          <w:b/>
          <w:color w:val="000000"/>
          <w:lang w:val="ru-RU"/>
        </w:rPr>
        <w:t xml:space="preserve"> Параграф 8. Проведение неинтервенционных клинических исследований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87" w:name="z832"/>
      <w:bookmarkEnd w:id="386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122. Протокол неинтервенционного клинического исследования заранее не определяет назначение лекарственного средства субъекту исследования и его включение в исследование, а описывает эпидемиологические методы сбора данных по безопасности и эффективности лекарственного средства. Субъекты исследования не подвергаются дополнительным диагностическим или мониторинговым процедурам.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88" w:name="z833"/>
      <w:bookmarkEnd w:id="387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123. Проведение неинтервенционного клинического исследования рассматривается и одобряется Центральной или Локальной комиссией до проведения неинтервенционного клинического исследования.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89" w:name="z834"/>
      <w:bookmarkEnd w:id="388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124. Включение субъектов исследования в неинтервенционное клиническое исследование осуществляется после подписания договора медицинской организацией, на базе которой проводится неинтервенционное клиническое исследование, и проведения спонсором с ним документированного тренинга по условиям неинтервенционного клинического исследования и мониторингу нежелательных реакций.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90" w:name="z835"/>
      <w:bookmarkEnd w:id="389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125. Существенные поправки в протокол неинтервенционного клинического исследования вносятся на основании положительного заключения, выданного Центральной или Локальной комиссией.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91" w:name="z836"/>
      <w:bookmarkEnd w:id="390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126. Несущественные поправки в протокол неинтервенционного клинического исследования вносятся на основании уведомления, отправленного спонсором в Центральную или Локальную комиссию, которое подтверждается в течение пяти календарных дней.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92" w:name="z837"/>
      <w:bookmarkEnd w:id="391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127. В ходе неинтервенционного клинического исследования исследователь и спонсор комплектуют основные документы неинтервенционного клинического исследования, которые хранятся на клинической базе и у спонсора не менее десяти лет после публикации результатов исследования. Истории болезней субъектов исследования подлежат архивированию в соответствии с законодательством Республики Казахстан в области архивирования.</w:t>
      </w:r>
    </w:p>
    <w:p w:rsidR="008A7034" w:rsidRPr="006E3619" w:rsidRDefault="00DE1C0B">
      <w:pPr>
        <w:spacing w:after="0"/>
        <w:rPr>
          <w:lang w:val="ru-RU"/>
        </w:rPr>
      </w:pPr>
      <w:bookmarkStart w:id="393" w:name="z838"/>
      <w:bookmarkEnd w:id="392"/>
      <w:r w:rsidRPr="006E3619">
        <w:rPr>
          <w:b/>
          <w:color w:val="000000"/>
          <w:lang w:val="ru-RU"/>
        </w:rPr>
        <w:t xml:space="preserve"> Параграф 9. Проведение клинических исследований лекарственных препаратов для передовой терапии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94" w:name="z839"/>
      <w:bookmarkEnd w:id="393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128. Протокол клинического исследования лекарственных препаратов для передовой терапии (далее – ЛППТ) учитывает специфические характеристики ЛППТ, а также потенциальные риски для участников, контактных лиц, исследователей и других.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95" w:name="z840"/>
      <w:bookmarkEnd w:id="394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129. Размер выборки исследования зависит от распространенности заболевания и возможностей по производству ЛППТ. Спонсор определяет размер выборки, чтобы он был выполнимым и адекватным для достижения целей исследования.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96" w:name="z841"/>
      <w:bookmarkEnd w:id="395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130. При исследовании ЛППТ, содержащего клетки или ткани человеческого происхождения, спонсор представляет подтверждение, что донорство, забор, хранение, и тестирование клеток и тканей, используемых в качестве исходных материалов, соответствуют требованиям действующего законодательства Республики Казахстан, а также подтверждение того, что существует система регистрации, которая позволяет отслеживать в прямом и обратном направлениях клетки / ткани, используемые в ЛППТ, с момента донорства, затем производства, вплоть до введения исследуемого препарата участнику клинического исследования.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97" w:name="z842"/>
      <w:bookmarkEnd w:id="396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131. При применении ЛППТ, требующих специальной сопутствующей терапии и (или) использования хирургических процедур, которые влияют на безопасность и (или) эффективность исследуемого препарата, спонсор обеспечивает обучение исследователя этим процедурам и/или сопутствующей терапии.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98" w:name="z843"/>
      <w:bookmarkEnd w:id="397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132. Спонсор предоставляет исследователю подробные инструкции по хранению, транспортировке и обработке исследуемого ЛППТ, включая описание рисков для лиц, которые будут обращаться с исследуемым препаратом, а также рисков для окружающей среды.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399" w:name="z844"/>
      <w:bookmarkEnd w:id="398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133. В случае если ЛППТ требует контролируемых температурных условий во время транспортировки и (или) хранения перед его применением, спонсором или заявителем клинического исследования обеспечивается наличие регистрации / мониторинга температуры и выполнения требуемых условий температурного режима.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00" w:name="z845"/>
      <w:bookmarkEnd w:id="399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134. В случае если ЛППТ имеет короткий срок годности в протоколе клинического исследования четко указываются временные рамки от производства до применения ЛППТ.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01" w:name="z846"/>
      <w:bookmarkEnd w:id="400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135. ЛППТ, зарегистрированные как лекарственные средства, допускаются к медицинскому применению по показаниям, указанным в соответствующих регистрационных документах.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02" w:name="z847"/>
      <w:bookmarkEnd w:id="401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136. ЛППТ, произведенные для индивидуального применения с использованием аутологичных биологических материалов пациента или его донора, подобранного непосредственно для него, допускаются к клиническому применению на основе выдачи заключения экспертной организации разрешения на проведение клинического исследования лекарственного средства в рамках исключения из стандартной процедуры клинического исследования лекарственного средства (далее – Исключение).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03" w:name="z848"/>
      <w:bookmarkEnd w:id="402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137. Для получения заключения на проведение клинического исследования лекарственного средства в рамках Исключения заявитель предоставляет в экспертную организацию: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04" w:name="z849"/>
      <w:bookmarkEnd w:id="403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1) проект технологического регламента на производство ЛППТ;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05" w:name="z850"/>
      <w:bookmarkEnd w:id="404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2) описание физических свойств и действия ЛППТ;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06" w:name="z851"/>
      <w:bookmarkEnd w:id="405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3) данные научных и клинических исследований о предлагаемом ЛППТ и нозологий, на лечение которых он направлен, и (или) систематических обзоров, обобщающих результаты клинических исследований на республиканском и (или) мировом уровнях;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07" w:name="z852"/>
      <w:bookmarkEnd w:id="406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4) сведения о квалификации специалистов, участвующих в производственном и лечебном процессе;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08" w:name="z853"/>
      <w:bookmarkEnd w:id="407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5) сертификат на соответствие Стандарту надлежащей производственной практики (</w:t>
      </w:r>
      <w:r>
        <w:rPr>
          <w:color w:val="000000"/>
          <w:sz w:val="28"/>
        </w:rPr>
        <w:t>GMP</w:t>
      </w:r>
      <w:r w:rsidRPr="006E3619">
        <w:rPr>
          <w:color w:val="000000"/>
          <w:sz w:val="28"/>
          <w:lang w:val="ru-RU"/>
        </w:rPr>
        <w:t>) Приказ №392.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09" w:name="z854"/>
      <w:bookmarkEnd w:id="408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138. Производство ЛППТ осуществляется в организациях здравоохранения, имеющих соответствующие условия согласно требованиям Стандарта </w:t>
      </w:r>
      <w:r>
        <w:rPr>
          <w:color w:val="000000"/>
          <w:sz w:val="28"/>
        </w:rPr>
        <w:t>GMP</w:t>
      </w:r>
      <w:r w:rsidRPr="006E3619">
        <w:rPr>
          <w:color w:val="000000"/>
          <w:sz w:val="28"/>
          <w:lang w:val="ru-RU"/>
        </w:rPr>
        <w:t xml:space="preserve"> Приказа № 392 (далее – производственная организация). Допускается осуществление сторонней организацией отдельных производственных этапов по принципу аутсорсинга по договору. Качество и безопасность ЛППТ обеспечивается производственной организацией.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10" w:name="z855"/>
      <w:bookmarkEnd w:id="409"/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139. Оценка соответствия производственной организации требованиям </w:t>
      </w:r>
      <w:r>
        <w:rPr>
          <w:color w:val="000000"/>
          <w:sz w:val="28"/>
        </w:rPr>
        <w:t>GMP</w:t>
      </w:r>
      <w:r w:rsidRPr="006E3619">
        <w:rPr>
          <w:color w:val="000000"/>
          <w:sz w:val="28"/>
          <w:lang w:val="ru-RU"/>
        </w:rPr>
        <w:t xml:space="preserve"> осуществляется в соответствии с приказом Министра здравоохранения Республики Казахстан от 19 ноября 2009 года № 742 "Об утверждении Правил проведения фармацевтических инспекций по надлежащим фармацевтическим практикам" (зарегистрирован в Реестре государственной регистрации нормативных правовых актов под № 5942) (далее – Приказ №742). Все манипуляции, проводимые с клетками и тканями человека в процессе приготовления ЛППТ, соответствуют общим требованиям, предъявляемым к такого рода работам.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11" w:name="z856"/>
      <w:bookmarkEnd w:id="410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140. При выдаче заключения на проведение клинического исследования лекарственного средства в рамках Исключения учитывается соответствие специфическим требованиям, предполагающим оценку риска ЛППТ. Факторы риска, которые берутся во внимание, включают: источник клеток (аутологичные, аллогенные, ксеногенные), способность пролиферировать, дифференцироваться и вызывать иммунный ответ, степень изменения клеток, комбинирование клеток с биоактивными молекулами или структурными материалами, длительная функциональность онкогенность, способ применения. Оценке подвергается исходный материал, процесс производства, характеристика продукта и стратегии контроля, эксципиенты, научные исследования, референсные материалы. Для выдачи заключения на проведение клинического исследования лекарственного средства в рамках Исключения, соблюдаются следующие требования: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12" w:name="z857"/>
      <w:bookmarkEnd w:id="411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1) ЛППТ изготавливаются для конкретного пациента по индивидуальному назначению лечащего врача;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13" w:name="z858"/>
      <w:bookmarkEnd w:id="412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2) ЛППТ изготавливаются не в промышленных условиях и производятся из клеток, тканей или других биологических материалов. ЛППТ подразделяются на аутологичного, аллогенного или ксеногенного происхождения;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14" w:name="z859"/>
      <w:bookmarkEnd w:id="413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3) ЛППТ изготавливаются в организации, имеющей разрешение на производство ЛППТ, и используются в той медицинской организации, в которой они были назначены. Применение ЛППТ, мониторинг результатов осуществляются лично врачом, назначившим лечение.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15" w:name="z860"/>
      <w:bookmarkEnd w:id="414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В случае необходимости применения ЛППТ в другой медицинской организации, связанной с местом проживания пациента или другими обстоятельствами, назначение ЛППТ официально подтверждается лечащим врачом данной организации, непосредственно осуществляющим введение ЛППТ. В этом случае мониторинг эффективности и регистрация побочных эффектов возлагаются на лечащего врача.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16" w:name="z861"/>
      <w:bookmarkEnd w:id="415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141. Срок рассмотрения экспертной организацией материалов заявки на выдачу заключения на проведение клинического исследования лекарственного средства в рамках Исключения и принятия решения о выдаче или отказе в выдаче заключения не превышает шестьдесят календарных дней, из которых не менее тридцати календарных дней проводится анализ научных данных.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17" w:name="z862"/>
      <w:bookmarkEnd w:id="416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142. В случае необходимости экспертная организация может предложить спонсору или заявителю клинического исследования представить дополнительные устные или письменные разъяснения в течение тридцати календарных дней, а также привлечь национальных экспертов, не входящих в состав Комиссии по передовой терапии.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18" w:name="z863"/>
      <w:bookmarkEnd w:id="417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143. Экспертная организация доводит свое решение до спонсора или заявителя клинического исследования, который в случае несогласия потребует его пересмотра. В таком случае экспертная организация повторно рассматривает первоначальные материалы (без представления дополнительных) и в течение тридцати календарных дней выносит окончательное заключение.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19" w:name="z864"/>
      <w:bookmarkEnd w:id="418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144. Применение ЛППТ в рамках Исключения одобряется Центральной или Локальной комиссией по биоэтике.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20" w:name="z865"/>
      <w:bookmarkEnd w:id="419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145. Экспертная организация принимает окончательное решение о выдаче или отказе в выдаче заключения на применение ЛППТ на основе Исключения в течение десяти рабочих дней после получения экспертного заключения.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21" w:name="z866"/>
      <w:bookmarkEnd w:id="420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146. Применение на ЛППТ на основе Исключения одобряется Центральной или Локальной комиссией по биоэтике.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22" w:name="z867"/>
      <w:bookmarkEnd w:id="421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147. В производственной организации и медицинских организациях, где осуществляется назначение и применение ЛППТ внедряется система документации, которая обеспечивает прослеживаемость изготовления, применения и результатов использования ЛППТ. Система документации охватывает весь производственный процесс и включает в себя характеристики готового ЛППТ, маркировку и описание упаковочных материалов, а также по мере необходимости описание промежуточных продуктов, инструкции и процедуры производственных операций, протокола, назначения врача и другие данные.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23" w:name="z868"/>
      <w:bookmarkEnd w:id="422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148. Для регистрации и обработки данных могут использоваться электронные системы, при условии гарантии надежности, контроля и защиты этих систем от потери или повреждения данных, копирования, передачи данных в другие системы хранения, при этом данные легкодоступны, разборчивы и с возможностью печати.</w:t>
      </w:r>
    </w:p>
    <w:p w:rsidR="008A7034" w:rsidRDefault="00DE1C0B">
      <w:pPr>
        <w:spacing w:after="0"/>
        <w:jc w:val="both"/>
      </w:pPr>
      <w:bookmarkStart w:id="424" w:name="z869"/>
      <w:bookmarkEnd w:id="423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149. Этикетка ЛППТ (или прилагаемая инструкция по применению </w:t>
      </w:r>
      <w:r>
        <w:rPr>
          <w:color w:val="000000"/>
          <w:sz w:val="28"/>
        </w:rPr>
        <w:t>ЛППТ) включает следующую информацию: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25" w:name="z870"/>
      <w:bookmarkEnd w:id="424"/>
      <w:r>
        <w:rPr>
          <w:color w:val="000000"/>
          <w:sz w:val="28"/>
        </w:rPr>
        <w:t xml:space="preserve">      </w:t>
      </w:r>
      <w:r w:rsidRPr="006E3619">
        <w:rPr>
          <w:color w:val="000000"/>
          <w:sz w:val="28"/>
          <w:lang w:val="ru-RU"/>
        </w:rPr>
        <w:t>1) название препарата,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26" w:name="z871"/>
      <w:bookmarkEnd w:id="425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2) наименование МО, в которой был назначен препарат,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27" w:name="z872"/>
      <w:bookmarkEnd w:id="426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3) идентификационный код препарата/упаковки,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28" w:name="z873"/>
      <w:bookmarkEnd w:id="427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4) имя пациента, которому назначен препарат,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29" w:name="z874"/>
      <w:bookmarkEnd w:id="428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5) назначение врача и регистрационный номер врача,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30" w:name="z875"/>
      <w:bookmarkEnd w:id="429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6) название и количество активных веществ,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31" w:name="z876"/>
      <w:bookmarkEnd w:id="430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7) тип клеток/тканей,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32" w:name="z877"/>
      <w:bookmarkEnd w:id="431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8) лекарственная форма,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33" w:name="z878"/>
      <w:bookmarkEnd w:id="432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9) список вспомогательных веществ, включая системы консервирования,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34" w:name="z879"/>
      <w:bookmarkEnd w:id="433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10) срок годности препарата,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35" w:name="z880"/>
      <w:bookmarkEnd w:id="434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11) особые условия хранения,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36" w:name="z881"/>
      <w:bookmarkEnd w:id="435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12) результаты обследования на трансфузионные инфекции.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37" w:name="z882"/>
      <w:bookmarkEnd w:id="436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150. Клетки, входящие в состав ЛППТ, забираются от добровольцев и безвозмездного донора, если это необходимо.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38" w:name="z883"/>
      <w:bookmarkEnd w:id="437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151. Транспортировка ЛППТ осуществляется в соответствии с требованиями, предъявляемыми к условиям хранения согласно инструкции производителя.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39" w:name="z884"/>
      <w:bookmarkEnd w:id="438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152. Медицинская организация, использующая ЛППТ, назначает ответственного за фармаконадзор за ЛППТ, который обеспечивает: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40" w:name="z885"/>
      <w:bookmarkEnd w:id="439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1) анализ и сравнение всей полученной информации о подозрительных побочных реакциях;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41" w:name="z886"/>
      <w:bookmarkEnd w:id="440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2) отчет об эффективности и безопасности ЛППТ для производственной организации в течение первых двух лет после введения ЛППТ.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42" w:name="z887"/>
      <w:bookmarkEnd w:id="441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153. Медицинская организация информирует производственную организацию обо всех серьезных побочных реакциях при лечении с использованием ЛППТ.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43" w:name="z888"/>
      <w:bookmarkEnd w:id="442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154. В информированном согласии пациента (его законного представителя) на применение ЛППТ указывается о сути предлагаемого лечения, общих характеристиках ЛППТ, ожидаемых результатах и возможных рисках при лечении, а также потенциальных преимуществах ЛППТ перед традиционными методами лечения.</w:t>
      </w:r>
    </w:p>
    <w:p w:rsidR="008A7034" w:rsidRPr="006E3619" w:rsidRDefault="00DE1C0B">
      <w:pPr>
        <w:spacing w:after="0"/>
        <w:rPr>
          <w:lang w:val="ru-RU"/>
        </w:rPr>
      </w:pPr>
      <w:bookmarkStart w:id="444" w:name="z889"/>
      <w:bookmarkEnd w:id="443"/>
      <w:r w:rsidRPr="006E3619">
        <w:rPr>
          <w:b/>
          <w:color w:val="000000"/>
          <w:lang w:val="ru-RU"/>
        </w:rPr>
        <w:t xml:space="preserve"> Параграф 10. Инспекция клинических исследований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45" w:name="z890"/>
      <w:bookmarkEnd w:id="444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155. Инспекция клинического исследования (далее - инспекция) проводится государственным органом в сфере обращения лекарственных средств и медицинских изделий и осуществляется в соответствии с Приказом № 742 в целях: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46" w:name="z891"/>
      <w:bookmarkEnd w:id="445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1) оценки соблюдения надлежащей клинической практики (</w:t>
      </w:r>
      <w:r>
        <w:rPr>
          <w:color w:val="000000"/>
          <w:sz w:val="28"/>
        </w:rPr>
        <w:t>GCP</w:t>
      </w:r>
      <w:r w:rsidRPr="006E3619">
        <w:rPr>
          <w:color w:val="000000"/>
          <w:sz w:val="28"/>
          <w:lang w:val="ru-RU"/>
        </w:rPr>
        <w:t xml:space="preserve">) в соответствии с приказом № 392 и стандарта </w:t>
      </w:r>
      <w:r>
        <w:rPr>
          <w:color w:val="000000"/>
          <w:sz w:val="28"/>
        </w:rPr>
        <w:t>ISO</w:t>
      </w:r>
      <w:r w:rsidRPr="006E3619">
        <w:rPr>
          <w:color w:val="000000"/>
          <w:sz w:val="28"/>
          <w:lang w:val="ru-RU"/>
        </w:rPr>
        <w:t xml:space="preserve"> 14155:2014;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47" w:name="z892"/>
      <w:bookmarkEnd w:id="446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2) подтверждения соответствия проведения клинического исследования утвержденному протоколу клинического исследования;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48" w:name="z893"/>
      <w:bookmarkEnd w:id="447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3) подтверждения достоверности данных, полученных в результате клинического исследования;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49" w:name="z894"/>
      <w:bookmarkEnd w:id="448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4) расследования жалоб (сигналов), поступивших в процессе клинического исследования, а также при получении дополнительной информации о риске, связанном с проведением клинического исследования;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50" w:name="z895"/>
      <w:bookmarkEnd w:id="449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5) защиты прав, здоровья и благополучия субъектов клинического исследования.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51" w:name="z896"/>
      <w:bookmarkEnd w:id="450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156. Инспекция осуществляется с привлечением специалистов государственной экспертной организации, Центральной или Локальной комиссии по биоэтике, а также профильных специалистов (согласно особенностям клинического исследования и цели инспекции клинического исследования).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52" w:name="z897"/>
      <w:bookmarkEnd w:id="451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157. Инспекция осуществляется на любом этапе проведения клинического исследования в плановом (первичная) или внеплановом порядке (в том числе и в связи с угрозой или причинением вреда жизни, здоровью субъектов исследования).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53" w:name="z898"/>
      <w:bookmarkEnd w:id="452"/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158. Отчет согласно приложению 13 о результатах инспекции клинического исследования, направляется спонсору или заявителю клинического исследования и в уполномоченный орган.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54" w:name="z899"/>
      <w:bookmarkEnd w:id="453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159. Уполномоченный орган на основании данных инспекции принимает решение: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55" w:name="z900"/>
      <w:bookmarkEnd w:id="454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1) прекратить клиническое исследование;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56" w:name="z901"/>
      <w:bookmarkEnd w:id="455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2) признать результаты клинического исследования.</w:t>
      </w:r>
    </w:p>
    <w:p w:rsidR="008A7034" w:rsidRPr="006E3619" w:rsidRDefault="00DE1C0B">
      <w:pPr>
        <w:spacing w:after="0"/>
        <w:rPr>
          <w:lang w:val="ru-RU"/>
        </w:rPr>
      </w:pPr>
      <w:bookmarkStart w:id="457" w:name="z902"/>
      <w:bookmarkEnd w:id="456"/>
      <w:r w:rsidRPr="006E3619">
        <w:rPr>
          <w:b/>
          <w:color w:val="000000"/>
          <w:lang w:val="ru-RU"/>
        </w:rPr>
        <w:t xml:space="preserve"> </w:t>
      </w:r>
      <w:r w:rsidRPr="00D96EE5">
        <w:rPr>
          <w:b/>
          <w:color w:val="000000"/>
          <w:highlight w:val="yellow"/>
          <w:lang w:val="ru-RU"/>
        </w:rPr>
        <w:t>Глава 4. Требования к доклиническим и клиническим базам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58" w:name="z903"/>
      <w:bookmarkEnd w:id="457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160. Доклинические (неклинические) исследования проводятся на доклинических базах.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59" w:name="z904"/>
      <w:bookmarkEnd w:id="458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161. Требованием к доклиническим базам является соответствие требованиям Стандарта </w:t>
      </w:r>
      <w:r>
        <w:rPr>
          <w:color w:val="000000"/>
          <w:sz w:val="28"/>
        </w:rPr>
        <w:t>GLP</w:t>
      </w:r>
      <w:r w:rsidRPr="006E3619">
        <w:rPr>
          <w:color w:val="000000"/>
          <w:sz w:val="28"/>
          <w:lang w:val="ru-RU"/>
        </w:rPr>
        <w:t xml:space="preserve"> Приказа № 392.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60" w:name="z905"/>
      <w:bookmarkEnd w:id="459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162. Выбор клинических баз определяет спонсор с учетом области применения исследуемого лекарственного средства, медицинского изделия.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61" w:name="z906"/>
      <w:bookmarkEnd w:id="460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163. Требованием к клиническим базам является: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62" w:name="z907"/>
      <w:bookmarkEnd w:id="461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1) наличие лицензии на осуществление медицинской деятельности;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63" w:name="z908"/>
      <w:bookmarkEnd w:id="462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2) наличие СОП для проведения клинических исследований;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64" w:name="z909"/>
      <w:bookmarkEnd w:id="463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3) наличие клинико-инструментального и лабораторного оборудования для проведения клинических исследований либо наличие договоров с подрядными организациями на предоставление специализированных клинико-инструментальных, лабораторных и вспомогательных услуг для проведения клинических исследований (при отсутствии необходимого оборудования);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65" w:name="z910"/>
      <w:bookmarkEnd w:id="464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4) наличие персонала, имеющего медицинское образование и документ об обучении </w:t>
      </w:r>
      <w:r>
        <w:rPr>
          <w:color w:val="000000"/>
          <w:sz w:val="28"/>
        </w:rPr>
        <w:t>GCP</w:t>
      </w:r>
      <w:r w:rsidRPr="006E3619">
        <w:rPr>
          <w:color w:val="000000"/>
          <w:sz w:val="28"/>
          <w:lang w:val="ru-RU"/>
        </w:rPr>
        <w:t>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66" w:name="z911"/>
      <w:bookmarkEnd w:id="465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5) наличие условий для проведения интенсивной терапии и реанимации (если это требуется протоколом).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67" w:name="z912"/>
      <w:bookmarkEnd w:id="466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6) наличие документа, устанавливающего порядок работы с конфиденциальной информацией.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68" w:name="z913"/>
      <w:bookmarkEnd w:id="467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164. Медицинские организации для проведения клинико-лабораторных испытаний (исследований) медицинских изделий для диагностики </w:t>
      </w:r>
      <w:r>
        <w:rPr>
          <w:color w:val="000000"/>
          <w:sz w:val="28"/>
        </w:rPr>
        <w:t>in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vitro</w:t>
      </w:r>
      <w:r w:rsidRPr="006E3619">
        <w:rPr>
          <w:color w:val="000000"/>
          <w:sz w:val="28"/>
          <w:lang w:val="ru-RU"/>
        </w:rPr>
        <w:t>, соответствующие следующим требованиям: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69" w:name="z914"/>
      <w:bookmarkEnd w:id="468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1) наличие лицензии на осуществление медицинской деятельности в области лабораторной диагностики (клиническая лабораторная диагностика);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70" w:name="z915"/>
      <w:bookmarkEnd w:id="469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2) наличие положений (стандартных операционных процедур), регламентирующих проведение клинико-лабораторных испытаний (исследований) медицинских изделий для диагностики </w:t>
      </w:r>
      <w:r>
        <w:rPr>
          <w:color w:val="000000"/>
          <w:sz w:val="28"/>
        </w:rPr>
        <w:t>in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vitro</w:t>
      </w:r>
      <w:r w:rsidRPr="006E3619">
        <w:rPr>
          <w:color w:val="000000"/>
          <w:sz w:val="28"/>
          <w:lang w:val="ru-RU"/>
        </w:rPr>
        <w:t>, охватывающих в том числе: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71" w:name="z916"/>
      <w:bookmarkEnd w:id="470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квалификационные требования и обучение персонала;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72" w:name="z917"/>
      <w:bookmarkEnd w:id="471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порядок поверки и калибровки оборудования;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73" w:name="z918"/>
      <w:bookmarkEnd w:id="472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порядок проведения клинико-лабораторных испытаний (исследований);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74" w:name="z919"/>
      <w:bookmarkEnd w:id="473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ведение и учет документации клинико-лабораторных испытаний (исследований);</w:t>
      </w:r>
    </w:p>
    <w:p w:rsidR="008A7034" w:rsidRDefault="00DE1C0B">
      <w:pPr>
        <w:spacing w:after="0"/>
        <w:jc w:val="both"/>
      </w:pPr>
      <w:bookmarkStart w:id="475" w:name="z920"/>
      <w:bookmarkEnd w:id="474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обеспечение защиты конфиденциальной информации.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1"/>
        <w:gridCol w:w="3846"/>
      </w:tblGrid>
      <w:tr w:rsidR="008A7034" w:rsidRPr="006E361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5"/>
          <w:p w:rsidR="008A7034" w:rsidRDefault="00DE1C0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center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Приложение 1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доклинических (неклинических)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исследований, клинических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исследований, клинико-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лабораторных испытаний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медицинских изделий для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 xml:space="preserve">диагностики </w:t>
            </w:r>
            <w:r>
              <w:rPr>
                <w:color w:val="000000"/>
                <w:sz w:val="20"/>
              </w:rPr>
              <w:t>in</w:t>
            </w:r>
            <w:r w:rsidRPr="006E361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vitro</w:t>
            </w:r>
            <w:r w:rsidRPr="006E3619">
              <w:rPr>
                <w:color w:val="000000"/>
                <w:sz w:val="20"/>
                <w:lang w:val="ru-RU"/>
              </w:rPr>
              <w:t>, а также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требований к доклиническим и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клиническим базам</w:t>
            </w:r>
          </w:p>
        </w:tc>
      </w:tr>
    </w:tbl>
    <w:p w:rsidR="008A7034" w:rsidRPr="006E3619" w:rsidRDefault="00DE1C0B">
      <w:pPr>
        <w:spacing w:after="0"/>
        <w:rPr>
          <w:lang w:val="ru-RU"/>
        </w:rPr>
      </w:pPr>
      <w:bookmarkStart w:id="476" w:name="z922"/>
      <w:r w:rsidRPr="006E3619">
        <w:rPr>
          <w:b/>
          <w:color w:val="000000"/>
          <w:lang w:val="ru-RU"/>
        </w:rPr>
        <w:t xml:space="preserve"> Заявка на проведение клинического исследования лекарственного средства</w:t>
      </w:r>
    </w:p>
    <w:bookmarkEnd w:id="476"/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1. Идентификация клинического исследования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1.1 Полное название клинического исследования: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1.2 Индентификационный код протокола клинического исследования (присвоенный спонсором) версия (номер) и дата (любая поправка к протоколу имеет номер версии и дату):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1.3 Название или сокращенное название клинического исследования (если применяется):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1.4 Номер согласно базе данных клинических исследований </w:t>
      </w:r>
      <w:r>
        <w:rPr>
          <w:color w:val="000000"/>
          <w:sz w:val="28"/>
        </w:rPr>
        <w:t>ClinicalTrials</w:t>
      </w:r>
      <w:r w:rsidRPr="006E3619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6E3619">
        <w:rPr>
          <w:color w:val="000000"/>
          <w:sz w:val="28"/>
          <w:lang w:val="ru-RU"/>
        </w:rPr>
        <w:t xml:space="preserve"> (при наличии):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1.5 Номер согласно Европейской базе данных </w:t>
      </w:r>
      <w:r>
        <w:rPr>
          <w:color w:val="000000"/>
          <w:sz w:val="28"/>
        </w:rPr>
        <w:t>EudraCT</w:t>
      </w:r>
      <w:r w:rsidRPr="006E3619">
        <w:rPr>
          <w:color w:val="000000"/>
          <w:sz w:val="28"/>
          <w:lang w:val="ru-RU"/>
        </w:rPr>
        <w:t xml:space="preserve"> или в других регистрах клинических исследований (при наличии):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1.6 Международный стандартный номер рандомизированного контролируемого клинического испытания </w:t>
      </w:r>
      <w:r>
        <w:rPr>
          <w:color w:val="000000"/>
          <w:sz w:val="28"/>
        </w:rPr>
        <w:t>ISRCTN</w:t>
      </w:r>
      <w:r w:rsidRPr="006E3619">
        <w:rPr>
          <w:color w:val="000000"/>
          <w:sz w:val="28"/>
          <w:lang w:val="ru-RU"/>
        </w:rPr>
        <w:t xml:space="preserve"> (при наличии):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1.7 Является ли это повторной заявкой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Если да, указать в сопроводительном письме причину повторной заявки.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2. Идентификация спонсора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2.1 Спонсор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2.1.1 Наименование организации: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2.1.2 Ф.И.О. (при его наличии) контактного лица: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2.1.3 Адрес: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2.1.4 Телефон: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2.1.5 Факс: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2.1.6 Адрес электронной почты: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2.2.1 Наименование организации: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2.2.2 Ф.И.О. (при его наличии) контактного лица: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2.2.3 Адрес: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2.2.4 Телефон: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2.2.6 Факс: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2.2.6 Адрес электронной почты: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3. Идентификация заявителя (отметить соответствующую клеточку)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3.1 Заявка в Экспертную организацию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3.1.1 Спонсор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3.1.2 Официальный представитель спонсора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3.1.3 Лицо или организация, уполномоченная спонсором для подачи данного заявления (в этом случае указать):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3.1.3.1 Название организации: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3.1.3.2 Ф.И.О. (при его наличии) контактного лица: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3.1.3.3 Адрес: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3.1.3.4 Контактный телефон: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3.1.3.5 Факс: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3.1.3.6 Адрес электронной почты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 Информация об исследуемом лекарственном средстве и лекарственных средствах, которое используется(ются) в исследовании как исследуемый препарат- или препарат сравнения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В данном разделе необходимо перед началом проведения процедур, которые специфически связаны с клиническим исследованием (процедуры для обеспечения "слепого" метода исследования, упаковка и маркировка исследуемого препарата, специально разработанные для клинического исследования), предоставить информацию о каждом исследуемом лекарственном средстве, включая препарат сравнения и плацебо (при необходимости). В разделе 4.6 предоставлена информация, которая относится к плацебо (если оно используется в исследовании). Если при проведении клинического исследования планируется применение нескольких исследуемых лекарственных средств, использовать дополнительные страницы и присвоить каждому исследуемому лекарственному средству порядковый номер. Предоставить информацию о каждом исследуемом лекарственном средстве; соответственно, если исследуемое лекарственное средство является комбинированным, то необходимо предоставить информацию о каждой активной субстанции (активном веществе), которая входит в его состав.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4.1 Идентификация исследуемого лекарственного средства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Указать, что из перечисленного описано ниже, для уточнения повторить информацию о каждом пронумерованном исследуемом лекарственном средстве, которое будет использоваться в клиническом исследовании (присвоить порядковый номер, начиная с 1):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4.1.1 Информация относительно исследуемого лекарственного средства по номерам: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4.1.2 Лекарственное средство, которое будет исследоваться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4.1.3 Лекарственное средство, которое используется как препарат сравнения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4.2 Статус исследуемого лекарственного средства в клиническом исследовании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Если в клиническом исследовании в качестве исследуемого лекарственного средства используется зарегистрированное в Республике Казахстан лекарственное средство, но торговое название и владелец регистрационного удостоверения не указаны в протоколе, перейти к заполнению раздела 4.2.2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4.2.1 Зарегистрировано ли исследуемое лекарственное средство: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4.2.1.1 В Республике Казахстан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4.2.1.2 В другой стране, указать в какой: указываются страны, в которых исследуемое лекарственное средство уже имеется в продаже или был зарегистрирован. Указать страну, в которых заявителю было отказано в регистрации исследуемого лекарственного средства или он был изъят из обращения.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4.2.1.2.1 Торговое название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4.2.1.2.2 Название владельца регистрационного удостоверения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4.2.1.2.3 Номер регистрационного удостоверения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4.2.2 Ситуации, когда на исследуемое лекарственное средство, которое будет использоваться в клиническом исследовании, есть регистрационное удостоверение в Республике Казахстан, но протоколом допускается применение у субъектов исследования любого торгового названия исследуемого лекарственного средства, которое имеет регистрационное удостоверение в Республике Казахстан, а также невозможно точно идентифицировать исследуемое лекарственное средство до начала клинического исследования: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4.2.2.1 В протоколе – указано лечение (схема лечения) только по активной субстанции: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4.2.2.1.1 Если "да", то перейти к разделу 4.3.8 или 4.3.9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4.2.2.2 В протоколе – допускают использование лечения 9схемы лечения_ разными комбинациями зарегистрированных лекарственных средств, и использующихся на некоторых или на всех клинических базах.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4.2.2.2.1 Если "да", то перейти к разделу 4.3.8 или 4.3.9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4.2.2.3 Исследуемое лекарственное средство, которые являются объектом клинического исследования, указать по принадлежности к коду анатомо-терапевтическо-химической классификации (АТХ-классификация)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4.2.2.3.1 Если "да", указать код АТХ классификации, используюя соответствующее поле для приятого кода по АТХ классификации в разделе 4.3.3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4.2.2.4 Другое: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4.2.2.4.1 Если "да", конкретно указать: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4.2.3 Предоставление досье исследуемого лекарственного средства: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4.2.3.1 Полное досье исследуемого лекарственного средства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4.2.3.2 Упрощенное досье исследуемого лекарственного средства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4.2.3.3 Утвержденная инструкция по медицинскому применению лекарственного средства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4.2.4 Были ли ранее разрешены в Республике Казахстан клинические исследования с использованием данного лекарственного средства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4.2.5 Было ли данное лекарственное средство, предназначенное для использования по данным показаниям, определено как лекарственное средство для лечения редких заболеваний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4.3 Описание исследуемого лекарственного средства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4.3.1 Название лекарственного средства (при наличии)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4.3.2 Код лекарственного средства (при наличии)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4.3.3 Код по АТХ классификации, если официально зарегистрирован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4.3.4 Лекарственная форма (используйте стандартную терминологию):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4.3.4.1 Предназначена ли лекарственная форма для педиатрии?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4.3.5 Максимальная деятельность лечения субъекта исследования соответственно протоколу клинического исследования: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4.3.6 Дозы, которые определены протоколом клинического исследования: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4.3.6.1 Первая доза для первых клинических исследований (суточная доза или общая доза; путь введения):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4.3.6.2 Максимальная допустимая доза (суточная доза или общая доза; путь введения):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4.3.7 Путь введения (использовать стандартную терминологию):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4.3.8 Название каждой активной субстанции (МНН или предложенное МНН, при наличии)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4.3.9 Другие названия каждой активной субстанции (предоставить все доступные названия):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4.3.9.1 Номер в регистре </w:t>
      </w:r>
      <w:r>
        <w:rPr>
          <w:color w:val="000000"/>
          <w:sz w:val="28"/>
        </w:rPr>
        <w:t>CAS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4.3.9.2 Код(ы), присвоенные спонсором: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4.3.9.3 Другие описательные названия: указать все известные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4.3.9.4 Эмпирическая (молекулярная) формула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4.3.9.5 Описание физико-химических, биологических свойств активной субстанции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4.3.10 Дозировка (указать все используемые дозировки: дозировка в единицах массы (г, мг, мг/кг), биологических единицах, в единицах концентрации)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4.3.10.1 Единица концентрации (процентах, мг/мл) на единицу лекарственной формы)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4.3.10.2 Вид концентрации 9подчеркнуть соответствующее: "точное числовое значение", "диапазон", "более чем" или "не более чем"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4.3.10.3 Количество концентраций.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4.3.11 Тип исследуемого лекарственного средства содержит активную субстанцию: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4.3.11.1 Химического происхождения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4.3.11.2 Биологического, биотехнологического происхождения (за исключением лекарственных средств)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Данное лекарственное средство является: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4.3.11.3 Радиофармацевтическое лекарственное средство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4.3.11.4 Медицинские иммунобиологические препараты (МИБП)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4.3.11.5 Препарат крови или плазмы крови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4.3.11.6 Экстракт (продукты, экстрагированные из тканей органов человека или животных)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4.3.11.7 Лекарственные препараты растительного происхождения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4.3.11.8 Гомеопатические препараты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4.3.11.9 Другим типом лекарственного средства или разрабатываемым новым оригинальным лекарственным средством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4.3.11.9.1 Если "да", то указать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4.3.12 Механизм действия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4.3.13 Исследуемое лекарственное средство будет использоваться впервые в клиническом исследовании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4.3.13.1 Если "да", то представить краткое описание известных и предвиденных рисков и пользы для субъектов исследования: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4.4 Лекарственные средства в комбинации с изделием медицинского назначения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4.4.1 Краткая характеристика изделия медицинского назначения: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4.4.2 Название изделия медицинского назначения: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4.4.3 Является ли изделие медицинского назначения имплантируемым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4.4.4 Имеет ли изделие медицинского назначения знак качества Европейского союза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4.4.4.1 Если "да", Уполномоченный орган, выдавший знак качества Европейского союза: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4.5 Информация о плацебо (если используется более одного – указать информацию для каждого)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4.5.1 Используется ли плацебо: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4.5.2 Номер плацебо ()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4.5.3 Лекарственная форма: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4.5.4 Путь введения: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4.5.5. Указать номер(а) исследуемого лекарственного средства из раздела 4.1.1, которое исследуется с использованием плацебо ()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4.5.5.1 Состав, не учитывая активной(ых) субстанции(й):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4.5.5.1.1 Идентичный исследуемому лекарственному средству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4.5.5.1.2 Если "нет", указать основные ингредиенты: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4.6. Информация о производственном участке, ответственном за выпуск исследуемого лекарственного средства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4.6.2 Кто несет ответственность за выпуск готового исследуемого лекарственного средства к клиническому исследованию?</w:t>
      </w:r>
    </w:p>
    <w:p w:rsidR="008A7034" w:rsidRPr="006E3619" w:rsidRDefault="00DE1C0B">
      <w:pPr>
        <w:spacing w:after="0"/>
        <w:jc w:val="both"/>
        <w:rPr>
          <w:lang w:val="ru-RU"/>
        </w:rPr>
      </w:pP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Данный производственный участок несет ответственность за выпуск следующего исследуемого лекарственного средства (указать номер(а), приведенный(е) в разделе 4.1.1 для исследуемого лекарственного средства и разделе 4.5.1 – для плацебо): 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Отметьте соответствующий пункт: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4.6.3 Производитель конечного лекарственного средства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4.6.3.1 Импортер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4.6.3.2 Производитель и импортер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4.6.3.3 Наименование организации: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4.6.3.4 Адрес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4.6.3.4.1 Улица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4.6.3.4.2 Административный центр, город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4.6.3.4.3 Почтовый индекс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4.6.3.4.4 Страна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4.6.4 Указать номер лицензии на производство: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4.6.4.1 В случае отсутствия лицензии указать причины: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4.6.5 Производилась ли инспекция данного производственного участка уполномоченным органом?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4.7.5.1 Если "да", указать кем и дату последней инспекции: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5. Общая информация об исследовании</w:t>
      </w:r>
    </w:p>
    <w:p w:rsidR="008A7034" w:rsidRPr="006E3619" w:rsidRDefault="00DE1C0B">
      <w:pPr>
        <w:spacing w:after="0"/>
        <w:jc w:val="both"/>
        <w:rPr>
          <w:lang w:val="ru-RU"/>
        </w:rPr>
      </w:pP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Данный раздел посвящен обоснованию названия, вида, объема, цели, задачи и дизайна планируемых клинических исследований. 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5.1 Исследуемое патологическое состояние или заболевание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5.1.1 Характеристика патологического состояния (в произвольной форме):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5.1.2 Код согласно классификации болезней (МКБ-10) 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5.1.3 Код согласно классификации </w:t>
      </w:r>
      <w:r>
        <w:rPr>
          <w:color w:val="000000"/>
          <w:sz w:val="28"/>
        </w:rPr>
        <w:t>MedDRA</w:t>
      </w:r>
      <w:r w:rsidRPr="006E3619">
        <w:rPr>
          <w:color w:val="000000"/>
          <w:sz w:val="28"/>
          <w:lang w:val="ru-RU"/>
        </w:rPr>
        <w:t>13 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5.1.4 Редкое заболевание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5.2 Цели исследования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5.2.1 Дополнительные цели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5.2.3 Это вспомогательное исследование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5.2.3.1 Если "да", предоставить полное название или версию вспомогательного исследования и цель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5.3 Критерии включения (указать наиболее важные)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5.4 Критерии невключения (указать наиболее важные)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5.5 Конечная(ые) точка(и):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5.5.1 Первичная(ые) конечная(ые) точка(и) (повторить при необходимости)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5.5.1.1 Временные точки оценки конечной точки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5.5.2 Вторичная(ые) конечная(ые) точка(и) (повторить при необходимости)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5.5.1.1 Временные точки оценки конечной точки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5.6 Диапазон исследования – указать все необходимые пункты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5.6.1 Диагностика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5.6.2 Профилактика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5.6.3 Терапия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5.6.4 Безопасность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5.6.5 Эффективность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5.6.6 Фармакокинетика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5.6.7 Фармакодинамика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5.6.8 Биоэквивалентность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5.6.9 Зависимость эффекта от дозы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5.6.10 Фармакогеномика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5.6.11 Другое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5.6.11.1 Если определен пункт "другое", уточнить: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5.7 Вид (фаза) исследования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5.7.1 Фармакологическое исследование с участием человека (фаза </w:t>
      </w:r>
      <w:r>
        <w:rPr>
          <w:color w:val="000000"/>
          <w:sz w:val="28"/>
        </w:rPr>
        <w:t>I</w:t>
      </w:r>
      <w:r w:rsidRPr="006E3619">
        <w:rPr>
          <w:color w:val="000000"/>
          <w:sz w:val="28"/>
          <w:lang w:val="ru-RU"/>
        </w:rPr>
        <w:t>) Является ли исследование: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5.7.1.1 Первым введением препарата человеку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5.7.1.2 Испытанием биоэквивалентности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5.7.1.3 Сравнительным фармакодинамическим испытанием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5.7.1.4 Другое: указать какое: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5.7.1.4.1 Сравнительное клиническое исследование (генерических препаратов)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5.7.2 Ограниченное терапевтическое исследование (фаза </w:t>
      </w:r>
      <w:r>
        <w:rPr>
          <w:color w:val="000000"/>
          <w:sz w:val="28"/>
        </w:rPr>
        <w:t>II</w:t>
      </w:r>
      <w:r w:rsidRPr="006E3619">
        <w:rPr>
          <w:color w:val="000000"/>
          <w:sz w:val="28"/>
          <w:lang w:val="ru-RU"/>
        </w:rPr>
        <w:t>)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5.7.3 Расширенное терапевтическое исследование (фаза </w:t>
      </w:r>
      <w:r>
        <w:rPr>
          <w:color w:val="000000"/>
          <w:sz w:val="28"/>
        </w:rPr>
        <w:t>III</w:t>
      </w:r>
      <w:r w:rsidRPr="006E3619">
        <w:rPr>
          <w:color w:val="000000"/>
          <w:sz w:val="28"/>
          <w:lang w:val="ru-RU"/>
        </w:rPr>
        <w:t>)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5.7 Критерии включения (указать наиболее важные)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6. Категории субъектов исследования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6.1 Возрастной диапазон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6.1.1 Младше 18 лет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Если "да", то уточнить: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6.1.1.1 Внутриутробный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6.1.1.2 Недоношенные младенцы (которые родились в сроки беременности ≤ 37 недель)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6.1.1.3 Новорожденные (0-27-й день жизни)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6.1.1.4 Грудные (28-й день жизни – 24 мес)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6.1.1.5 Дети (2 года – 11 лет)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6.1.1.6 Другие подростки (12-17 лет)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6.1.2 Взрослые (18-65 лет)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6.1.3 Пожилого возраста (&gt;65 лет)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6.2 Пол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6.2.1 Женский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6.2.2 Мужской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6.3 Изучаемый контингент субъектов исследования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6.3.1 Добровольцы (здоровые)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6.3.2 Пациенты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6.3.3 Уязвимые субъекты исследования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6.3.3.1 Женщины детородного возраста, потенциально не пользующиеся контрацепцией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6.3.3.2 Женщины детородного возраста, потенциально пользующиеся контрацепцией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6.3.3.3 Беременные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6.3.3.4 Кормящие грудью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6.3.3.5 Беременные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6.3.3.6 Недееспособные субъекты исследования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6.3.3.6.1 Если "да", то уточнить: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6.3.3.7 Другие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6.3.3.7.1 Если "да", то уточнить: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6.4 Планируемое количество испытуемых для включения в исследование: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6.4.1 В Республике Казахстан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6.4.2 Для международного исследования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6.4.2.1 Всего клинического исследования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6.4.2.2 В Республике Казахстан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6.5 Запланированное лечение или наблюдение за субъектами исследования, которые завершили участие в исследовании (если оно отличается от предполагаемого стандартного лечения при данном патологическом состоянии):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Уточнить: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 Исследователь (-ли) и клиническая (-ие) база (-ы)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7.1 Исследователь-координатор (для многоцентрового исследования) и ответственный исследователь (для одноцентового исследования)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7.1.1 Ф.И.О. (при его наличии) ответственного исследователя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7.1.2 Должность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7.1.3 Научная степень. Резюме исследователя, подтверждающее его квалификацию. Список научных трудов.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7.1.4 Служебный адрес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7.1.4.1 Название учреждения. Название клинической базы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7.1.4.2 Ведомственная принадлежность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7.1.4.3 Адрес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7.1.4.4 Улица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7.1.4.5 Административный центр, город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7.1.4.6 Почтовый индекс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7.1.4.7 Страна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7.1.5 Телефон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7.1.6 Факс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7.1.7 Адрес электронной почты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7.2 Исследователь-координатор, если есть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7.2.1 Ф.И.О. (при его наличии) ответственного исследователя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7.2.2 Должность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7.2.3 Научная степень. Резюме исследователя, подтверждающее его квалификацию. Список научных трудов.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7.2.4 Служебный адрес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7.2.4.1 Название учреждения. Название клинической базы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7.2.4.2 Ведомственная принадлежность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7.2.4.3 Адрес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7.2.4.4 Улица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7.2.4.5 Административный центр, город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7.2.4.6 Почтовый индекс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7.2.4.7 Страна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7.2.5 Телефон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7.2.6 Факс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7.2.7 Адрес электронной почты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7.3 Централизованные технические помещения, которые будут использоваться для проведения клинического исследования (лаборатория или другие технические помещения), в которых централизованно будут измеряться или оцениваться основные критерии оценки (если организаций несколько, то повторно заполнить для всех)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7.3.1 Наименование организации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7.3.2 Ведомственная принадлежность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7.3.3 Адрес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7.3.4.2 Административный центр, город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7.3.4.3 Почтовый индекс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7.3.4.4 Страна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7.3.5 Телефон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7.3.6 Факс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7.3.7 Адрес электронной почты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7.3.8 Обязательства, которые выполняются по субподряду: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7.4 Организации, которым спонсор или его официальный представитель делегировал свои обязанности и функции, связанные с проведением клинического исследования (если организаций несколько, то повторно заполнить для всех)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7.4.1 Делегировал ли спонсор или его официальный представитель какие-нибудь основные или все свои обязанности и функции, связанные с проведением исследования, другой организации или третьей стороне: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7.4.1.1 Наименование организации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7.4.1.2 Ведомственная принадлежность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7.4.1.4 Адрес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7.4.1.4.1 Административный центр, город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7.4.1.4.2 Почтовый индекс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7.4.1.4.3 Страна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7.4.1.5 Телефон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7.4.1.6 Факс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7.4.1.5 Адрес электронной почты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7.4.1.6 Все обязанности спонсора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7.4.1.7 Мониторинг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7.4.1.8 Поправка к исследованиям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7.4.1.9 Сбор данных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7.4.1.10 Сообщения о выявленных в ходе клинического исследования непредвиденных серьезных побочных реакциях (</w:t>
      </w:r>
      <w:r>
        <w:rPr>
          <w:color w:val="000000"/>
          <w:sz w:val="28"/>
        </w:rPr>
        <w:t>Suspected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Unexpected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Serious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Adverse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Reactions</w:t>
      </w:r>
      <w:r w:rsidRPr="006E3619">
        <w:rPr>
          <w:color w:val="000000"/>
          <w:sz w:val="28"/>
          <w:lang w:val="ru-RU"/>
        </w:rPr>
        <w:t xml:space="preserve"> - </w:t>
      </w:r>
      <w:r>
        <w:rPr>
          <w:color w:val="000000"/>
          <w:sz w:val="28"/>
        </w:rPr>
        <w:t>SUSAR</w:t>
      </w:r>
      <w:r w:rsidRPr="006E3619">
        <w:rPr>
          <w:color w:val="000000"/>
          <w:sz w:val="28"/>
          <w:lang w:val="ru-RU"/>
        </w:rPr>
        <w:t>)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7.4.1.11 Проведение аудита клинического исследования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7.4.1.12 Статистический анализ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7.4.1.13 Документация клинического исследования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7.4.1.14 Другие обязанности по субподряду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7.4.1.15.1 Если "да", то уточнить:</w:t>
      </w:r>
    </w:p>
    <w:p w:rsidR="008A7034" w:rsidRDefault="00DE1C0B">
      <w:pPr>
        <w:spacing w:after="0"/>
        <w:jc w:val="both"/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8. Подпись Заявителя в Республике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1"/>
        <w:gridCol w:w="3846"/>
      </w:tblGrid>
      <w:tr w:rsidR="008A7034" w:rsidRPr="006E361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center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Приложение 2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доклинических (неклинических)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исследований, клинических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исследований, клинико-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лабораторных испытаний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медицинских изделий для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 xml:space="preserve">диагностики </w:t>
            </w:r>
            <w:r>
              <w:rPr>
                <w:color w:val="000000"/>
                <w:sz w:val="20"/>
              </w:rPr>
              <w:t>in</w:t>
            </w:r>
            <w:r w:rsidRPr="006E361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vitro</w:t>
            </w:r>
            <w:r w:rsidRPr="006E3619">
              <w:rPr>
                <w:color w:val="000000"/>
                <w:sz w:val="20"/>
                <w:lang w:val="ru-RU"/>
              </w:rPr>
              <w:t>, а также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требований к доклиническим и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клиническим базам</w:t>
            </w:r>
          </w:p>
        </w:tc>
      </w:tr>
    </w:tbl>
    <w:p w:rsidR="008A7034" w:rsidRPr="006E3619" w:rsidRDefault="00DE1C0B">
      <w:pPr>
        <w:spacing w:after="0"/>
        <w:rPr>
          <w:lang w:val="ru-RU"/>
        </w:rPr>
      </w:pPr>
      <w:bookmarkStart w:id="477" w:name="z924"/>
      <w:r w:rsidRPr="006E3619">
        <w:rPr>
          <w:b/>
          <w:color w:val="000000"/>
          <w:lang w:val="ru-RU"/>
        </w:rPr>
        <w:t xml:space="preserve"> Досье исследуемого лекарственного средства</w:t>
      </w:r>
    </w:p>
    <w:bookmarkEnd w:id="477"/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 Данные, имеющие отношение к активному веществу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1.1. Активная фармацевтическая субстанция (АФС):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1.1.1 Общая информация: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1.1.2 Информация о названии АФС (химическое название, если применимо, МНН, общепринятое название)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1.1.3 Структура АФС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1.1.4 Общие свойства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1.2. Производство: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1.2.1 Производитель(и)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1.2.2 Описание производственного процесса и его контроля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1.2.3 Контроль исходных материалов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1.2.4 Контроль критических стадий и промежуточной продукции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1.2.5 Валидация производственного процесса и (или) оценка</w:t>
      </w:r>
    </w:p>
    <w:p w:rsidR="008A7034" w:rsidRDefault="00DE1C0B">
      <w:pPr>
        <w:spacing w:after="0"/>
        <w:jc w:val="both"/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1.2.6. Разработка производственного процесса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6E3619">
        <w:rPr>
          <w:color w:val="000000"/>
          <w:sz w:val="28"/>
          <w:lang w:val="ru-RU"/>
        </w:rPr>
        <w:t>1.3 Характеристики: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1.3.1 Подтверждение структуры и других характеристик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1.3.2 Примеси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1.4 Контроль качества АФС: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1.4.1 Спецификация(и)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1.4.2 Аналитические методики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1.4.3 Валидация аналитических методик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1.4.4 Анализы серий (результаты анализа серий)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1.4.5 Обоснование спецификации(й)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1.5 Стандартные образцы или материалы: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1.6 Система упаковки (укупорки)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1.7 Стабильность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 Испытания исследуемого лекарственного средства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2.1 Описание и состав исследуемого лекарственного средства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2.2 Фармацевтическая разработка: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2.2.1 Компоненты исследуемого лекарственного средства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2.2.1.1 Активная фармацевтическая субстанция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2.2.1.2 Вспомогательные вещества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2.2.2 Исследуемое лекарственное средство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2.2.2.1 Разработка лекарственной формы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2.2.2.2 Физико-химические свойства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2.2.3 Разработка производственного процесса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2.2.4 Микробиологические характеристики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2.2.5 Совместимость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2.2.6 Система упаковки и укупорки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2.3 Производство: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2.3.1 Производитель(и)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2.3.2 Состав на серию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2.3.3 Описание производственного процесса и его контроля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2.3.4 Контроль критических стадий и промежуточной продукции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2.3.5 Валидация производственного процесса и (или) его оценка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2.4 Контроль качества вспомогательных веществ: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2.4.1 Спецификации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2.4.2 Аналитические методики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2.4.3 Валидация аналитических методик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2.4.4 Обоснование спецификаций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2.4.5 Вспомогательные вещества человеческого или животного происхождения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2.4.6 Новые вспомогательные вещества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2.5 Контроль качества исследуемого лекарственного средства: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2.5.1 Спецификации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2.5.2 Аналитические методики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2.5.3 Валидация аналитических методик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2.5.4 Анализы серий (результаты анализа серий)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2.5.5 Характеристика примесей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2.5.6 Обоснование спецификации(й)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2.6 Стандартные образцы и материалы: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2.7 Система упаковки (укупорки)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2.8 Стабильность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2.8.1 Резюме об испытаниях стабильности и заключение о стабильности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2.8.2 Обязательства относительно изучения стабильности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2.8.2 Данные испытаний стабильности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1"/>
        <w:gridCol w:w="3846"/>
      </w:tblGrid>
      <w:tr w:rsidR="008A7034" w:rsidRPr="006E361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center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Приложение 3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доклинических (неклинических)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исследований, клинических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исследований, клинико-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лабораторных испытаний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медицинских изделий для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 xml:space="preserve">диагностики </w:t>
            </w:r>
            <w:r>
              <w:rPr>
                <w:color w:val="000000"/>
                <w:sz w:val="20"/>
              </w:rPr>
              <w:t>in</w:t>
            </w:r>
            <w:r w:rsidRPr="006E361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vitro</w:t>
            </w:r>
            <w:r w:rsidRPr="006E3619">
              <w:rPr>
                <w:color w:val="000000"/>
                <w:sz w:val="20"/>
                <w:lang w:val="ru-RU"/>
              </w:rPr>
              <w:t>, а также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требований к доклиническим и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клиническим базам</w:t>
            </w:r>
          </w:p>
        </w:tc>
      </w:tr>
    </w:tbl>
    <w:p w:rsidR="008A7034" w:rsidRPr="006E3619" w:rsidRDefault="00DE1C0B">
      <w:pPr>
        <w:spacing w:after="0"/>
        <w:rPr>
          <w:lang w:val="ru-RU"/>
        </w:rPr>
      </w:pPr>
      <w:bookmarkStart w:id="478" w:name="z926"/>
      <w:r w:rsidRPr="006E3619">
        <w:rPr>
          <w:b/>
          <w:color w:val="000000"/>
          <w:lang w:val="ru-RU"/>
        </w:rPr>
        <w:t xml:space="preserve"> Согласие главного исследователя</w:t>
      </w:r>
    </w:p>
    <w:bookmarkEnd w:id="478"/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Название протокола клинического исследования;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Идентификационный код протокола клинического исследования, версия;</w:t>
      </w:r>
    </w:p>
    <w:p w:rsidR="008A7034" w:rsidRPr="006E3619" w:rsidRDefault="00DE1C0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Я прочел(а) все страницы настоящего протокола клинического исследования, спонсором которого является _________ (указать название). Я согласен (а) с тем, что протокол содержит всю информацию, необходимую для проведения данного исследования.</w:t>
      </w:r>
      <w:r w:rsidRPr="006E3619">
        <w:rPr>
          <w:lang w:val="ru-RU"/>
        </w:rPr>
        <w:br/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Главный исследователь (Ф.И.О. (при наличии)</w:t>
      </w:r>
      <w:r w:rsidRPr="006E3619">
        <w:rPr>
          <w:lang w:val="ru-RU"/>
        </w:rPr>
        <w:br/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Подпись исследователя ________________________________________</w:t>
      </w:r>
      <w:r w:rsidRPr="006E3619">
        <w:rPr>
          <w:lang w:val="ru-RU"/>
        </w:rPr>
        <w:br/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Дата ________________________________________________________</w:t>
      </w:r>
      <w:r w:rsidRPr="006E3619">
        <w:rPr>
          <w:lang w:val="ru-RU"/>
        </w:rPr>
        <w:br/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Место работы (название и адрес) ________________________________</w:t>
      </w:r>
      <w:r w:rsidRPr="006E3619">
        <w:rPr>
          <w:lang w:val="ru-RU"/>
        </w:rPr>
        <w:br/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Должность исследователя ______________________________________</w:t>
      </w:r>
      <w:r w:rsidRPr="006E3619">
        <w:rPr>
          <w:lang w:val="ru-RU"/>
        </w:rPr>
        <w:br/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Контактный телефон исследователя ______________________________</w:t>
      </w:r>
      <w:r w:rsidRPr="006E3619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1"/>
        <w:gridCol w:w="3846"/>
      </w:tblGrid>
      <w:tr w:rsidR="008A7034" w:rsidRPr="006E361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center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Приложение 4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доклинических (неклинических)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исследований, клинических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исследований, клинико-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лабораторных испытаний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медицинских изделий для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 xml:space="preserve">диагностики </w:t>
            </w:r>
            <w:r>
              <w:rPr>
                <w:color w:val="000000"/>
                <w:sz w:val="20"/>
              </w:rPr>
              <w:t>in</w:t>
            </w:r>
            <w:r w:rsidRPr="006E361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vitro</w:t>
            </w:r>
            <w:r w:rsidRPr="006E3619">
              <w:rPr>
                <w:color w:val="000000"/>
                <w:sz w:val="20"/>
                <w:lang w:val="ru-RU"/>
              </w:rPr>
              <w:t>, а также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требований к доклиническим и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клиническим базам</w:t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8A7034" w:rsidRDefault="00DE1C0B">
      <w:pPr>
        <w:spacing w:after="0"/>
      </w:pPr>
      <w:bookmarkStart w:id="479" w:name="z929"/>
      <w:r>
        <w:rPr>
          <w:b/>
          <w:color w:val="000000"/>
        </w:rPr>
        <w:t xml:space="preserve">                                Резюме исследователя</w:t>
      </w:r>
    </w:p>
    <w:bookmarkEnd w:id="479"/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Резюме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Ф.И.О. при его наличии (полностью)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Дата рождения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Образование (с указанием учебного заведения)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Специальность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Последипломное образование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Ученая степень и звание (если имеется)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Место работы и должность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Стаж работы по специальности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Научные труды, публикации (указать количество и названия статей,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монографий имеющих отношение к проблеме исследования,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год публикации и издательство)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Наличие опыта по проведению исследований (область исследования)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Наличие сертификата Надлежащей клинической практики /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Надлежащей лабораторной практики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 xml:space="preserve">Адрес организации, контактный телефон, факс, </w:t>
      </w:r>
      <w:r>
        <w:rPr>
          <w:color w:val="000000"/>
          <w:sz w:val="28"/>
        </w:rPr>
        <w:t>e</w:t>
      </w:r>
      <w:r w:rsidRPr="006E361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mail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Подпись главного исследователя (исследователя)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Подпись руководителя, заверенная официально (отдел кадров)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Дата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1"/>
        <w:gridCol w:w="3846"/>
      </w:tblGrid>
      <w:tr w:rsidR="008A7034" w:rsidRPr="006E361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center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Приложение 5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доклинических (неклинических)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исследований, клинических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исследований, клинико-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лабораторных испытаний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медицинских изделий для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 xml:space="preserve">диагностики </w:t>
            </w:r>
            <w:r>
              <w:rPr>
                <w:color w:val="000000"/>
                <w:sz w:val="20"/>
              </w:rPr>
              <w:t>in</w:t>
            </w:r>
            <w:r w:rsidRPr="006E361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vitro</w:t>
            </w:r>
            <w:r w:rsidRPr="006E3619">
              <w:rPr>
                <w:color w:val="000000"/>
                <w:sz w:val="20"/>
                <w:lang w:val="ru-RU"/>
              </w:rPr>
              <w:t>, а также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требований к доклиническим и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клиническим базам</w:t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8A7034" w:rsidRPr="006E3619" w:rsidRDefault="00DE1C0B">
      <w:pPr>
        <w:spacing w:after="0"/>
        <w:rPr>
          <w:lang w:val="ru-RU"/>
        </w:rPr>
      </w:pPr>
      <w:bookmarkStart w:id="480" w:name="z932"/>
      <w:r w:rsidRPr="006E3619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6E361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6E361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6E361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6E361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6E361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6E361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6E3619">
        <w:rPr>
          <w:b/>
          <w:color w:val="000000"/>
          <w:lang w:val="ru-RU"/>
        </w:rPr>
        <w:t xml:space="preserve"> Перечень</w:t>
      </w:r>
      <w:r w:rsidRPr="006E3619">
        <w:rPr>
          <w:lang w:val="ru-RU"/>
        </w:rPr>
        <w:br/>
      </w:r>
      <w:r w:rsidRPr="006E361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6E3619">
        <w:rPr>
          <w:b/>
          <w:color w:val="000000"/>
          <w:lang w:val="ru-RU"/>
        </w:rPr>
        <w:t xml:space="preserve"> вспомогательных медицинских изделий, вспомогательных лекарственных</w:t>
      </w:r>
      <w:r w:rsidRPr="006E3619">
        <w:rPr>
          <w:lang w:val="ru-RU"/>
        </w:rPr>
        <w:br/>
      </w:r>
      <w:r w:rsidRPr="006E361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6E3619">
        <w:rPr>
          <w:b/>
          <w:color w:val="000000"/>
          <w:lang w:val="ru-RU"/>
        </w:rPr>
        <w:t xml:space="preserve"> препаратов необходимых для проведения клинического исследования</w:t>
      </w:r>
    </w:p>
    <w:bookmarkEnd w:id="480"/>
    <w:p w:rsidR="008A7034" w:rsidRDefault="00DE1C0B">
      <w:pPr>
        <w:spacing w:after="0"/>
        <w:jc w:val="both"/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Полное название клинического исследования __________________________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_________________________________________________________________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Идентификационный код протокола клинического исследования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(присвоенный спонсором) версия (номер) и дата _______________________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_________________________________________________________________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Название или сокращенное название клинического исследования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(если применяется) ________________________________________________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_________________________________________________________________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Производитель (спонсор) ___________________________________________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(наименование организации, адрес)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 xml:space="preserve">1. </w:t>
      </w:r>
      <w:r>
        <w:rPr>
          <w:color w:val="000000"/>
          <w:sz w:val="28"/>
        </w:rPr>
        <w:t>Вспомогательные медицинские изделия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46"/>
        <w:gridCol w:w="1980"/>
        <w:gridCol w:w="2021"/>
        <w:gridCol w:w="1994"/>
        <w:gridCol w:w="2021"/>
      </w:tblGrid>
      <w:tr w:rsidR="008A7034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торговое наименование МИ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производитель, страна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расходных материалов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производитель, страна</w:t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</w:tr>
    </w:tbl>
    <w:p w:rsidR="008A7034" w:rsidRDefault="00DE1C0B">
      <w:pPr>
        <w:spacing w:after="0"/>
        <w:jc w:val="both"/>
      </w:pPr>
      <w:r>
        <w:rPr>
          <w:color w:val="000000"/>
          <w:sz w:val="28"/>
        </w:rPr>
        <w:t>      2. Вспомогательные лекарственные препараты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18"/>
        <w:gridCol w:w="1531"/>
        <w:gridCol w:w="822"/>
        <w:gridCol w:w="1944"/>
        <w:gridCol w:w="1538"/>
        <w:gridCol w:w="1007"/>
        <w:gridCol w:w="1302"/>
      </w:tblGrid>
      <w:tr w:rsidR="008A7034">
        <w:trPr>
          <w:trHeight w:val="30"/>
          <w:tblCellSpacing w:w="0" w:type="auto"/>
        </w:trPr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торговое наименование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МНН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производитель, страна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лекарственная форма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дозировка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выпуска</w:t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</w:tr>
    </w:tbl>
    <w:p w:rsidR="008A7034" w:rsidRDefault="00DE1C0B">
      <w:pPr>
        <w:spacing w:after="0"/>
        <w:jc w:val="both"/>
      </w:pPr>
      <w:r>
        <w:rPr>
          <w:color w:val="000000"/>
          <w:sz w:val="28"/>
        </w:rPr>
        <w:t>      3. Прочие расходные материалы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14"/>
        <w:gridCol w:w="2673"/>
        <w:gridCol w:w="3617"/>
        <w:gridCol w:w="58"/>
      </w:tblGrid>
      <w:tr w:rsidR="008A7034">
        <w:trPr>
          <w:gridAfter w:val="1"/>
          <w:wAfter w:w="80" w:type="dxa"/>
          <w:trHeight w:val="30"/>
          <w:tblCellSpacing w:w="0" w:type="auto"/>
        </w:trPr>
        <w:tc>
          <w:tcPr>
            <w:tcW w:w="4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№№</w:t>
            </w:r>
          </w:p>
        </w:tc>
        <w:tc>
          <w:tcPr>
            <w:tcW w:w="3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торговое наименование</w:t>
            </w:r>
          </w:p>
        </w:tc>
        <w:tc>
          <w:tcPr>
            <w:tcW w:w="4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производитель, страна</w:t>
            </w:r>
          </w:p>
        </w:tc>
      </w:tr>
      <w:tr w:rsidR="008A7034">
        <w:trPr>
          <w:gridAfter w:val="1"/>
          <w:wAfter w:w="80" w:type="dxa"/>
          <w:trHeight w:val="30"/>
          <w:tblCellSpacing w:w="0" w:type="auto"/>
        </w:trPr>
        <w:tc>
          <w:tcPr>
            <w:tcW w:w="4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  <w:tc>
          <w:tcPr>
            <w:tcW w:w="4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</w:tr>
      <w:tr w:rsidR="008A7034">
        <w:trPr>
          <w:gridAfter w:val="1"/>
          <w:wAfter w:w="80" w:type="dxa"/>
          <w:trHeight w:val="30"/>
          <w:tblCellSpacing w:w="0" w:type="auto"/>
        </w:trPr>
        <w:tc>
          <w:tcPr>
            <w:tcW w:w="4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  <w:tc>
          <w:tcPr>
            <w:tcW w:w="4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</w:tr>
      <w:tr w:rsidR="008A7034" w:rsidRPr="006E3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center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Приложение 6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доклинических (неклинических)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исследований, клинических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исследований, клинико-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лабораторных испытаний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медицинских изделий для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 xml:space="preserve">диагностики </w:t>
            </w:r>
            <w:r>
              <w:rPr>
                <w:color w:val="000000"/>
                <w:sz w:val="20"/>
              </w:rPr>
              <w:t>in</w:t>
            </w:r>
            <w:r w:rsidRPr="006E361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vitro</w:t>
            </w:r>
            <w:r w:rsidRPr="006E3619">
              <w:rPr>
                <w:color w:val="000000"/>
                <w:sz w:val="20"/>
                <w:lang w:val="ru-RU"/>
              </w:rPr>
              <w:t>, а также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требований к доклиническим и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клиническим базам</w:t>
            </w:r>
          </w:p>
        </w:tc>
      </w:tr>
      <w:tr w:rsidR="008A7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8A7034" w:rsidRPr="006E3619" w:rsidRDefault="00DE1C0B">
      <w:pPr>
        <w:spacing w:after="0"/>
        <w:rPr>
          <w:lang w:val="ru-RU"/>
        </w:rPr>
      </w:pPr>
      <w:bookmarkStart w:id="481" w:name="z935"/>
      <w:r w:rsidRPr="006E3619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6E361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6E361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6E361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6E361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6E361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6E361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6E3619">
        <w:rPr>
          <w:b/>
          <w:color w:val="000000"/>
          <w:lang w:val="ru-RU"/>
        </w:rPr>
        <w:t xml:space="preserve"> Заявка</w:t>
      </w:r>
      <w:r w:rsidRPr="006E3619">
        <w:rPr>
          <w:lang w:val="ru-RU"/>
        </w:rPr>
        <w:br/>
      </w:r>
      <w:r w:rsidRPr="006E361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6E361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6E3619">
        <w:rPr>
          <w:b/>
          <w:color w:val="000000"/>
          <w:lang w:val="ru-RU"/>
        </w:rPr>
        <w:t xml:space="preserve"> на проведение экспертизы материалов клинических исследований</w:t>
      </w:r>
      <w:r w:rsidRPr="006E3619">
        <w:rPr>
          <w:lang w:val="ru-RU"/>
        </w:rPr>
        <w:br/>
      </w:r>
      <w:r w:rsidRPr="006E361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6E361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6E361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6E361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6E361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6E361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6E3619">
        <w:rPr>
          <w:b/>
          <w:color w:val="000000"/>
          <w:lang w:val="ru-RU"/>
        </w:rPr>
        <w:t xml:space="preserve"> медицинских изделий</w:t>
      </w:r>
    </w:p>
    <w:bookmarkEnd w:id="481"/>
    <w:p w:rsidR="008A7034" w:rsidRDefault="00DE1C0B">
      <w:pPr>
        <w:spacing w:after="0"/>
        <w:jc w:val="both"/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Дата подачи:</w:t>
      </w:r>
      <w:r>
        <w:br/>
      </w:r>
      <w:r>
        <w:rPr>
          <w:color w:val="000000"/>
          <w:sz w:val="28"/>
        </w:rPr>
        <w:t xml:space="preserve">Первая заявка: </w:t>
      </w:r>
    </w:p>
    <w:p w:rsidR="008A7034" w:rsidRDefault="00DE1C0B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90500" cy="177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034" w:rsidRDefault="00DE1C0B">
      <w:pPr>
        <w:spacing w:after="0"/>
      </w:pPr>
      <w:r>
        <w:br/>
      </w:r>
      <w:r>
        <w:rPr>
          <w:color w:val="000000"/>
          <w:sz w:val="28"/>
        </w:rPr>
        <w:t xml:space="preserve">Повторная: </w:t>
      </w:r>
    </w:p>
    <w:p w:rsidR="008A7034" w:rsidRDefault="00DE1C0B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90500" cy="177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034" w:rsidRPr="006E3619" w:rsidRDefault="00DE1C0B">
      <w:pPr>
        <w:spacing w:after="0"/>
        <w:rPr>
          <w:lang w:val="ru-RU"/>
        </w:rPr>
      </w:pP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Регистрационный номер, присвоенный уполномоченным органом: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Дата первой подачи: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Европейская база данных медицинских изделий (</w:t>
      </w:r>
      <w:r>
        <w:rPr>
          <w:color w:val="000000"/>
          <w:sz w:val="28"/>
        </w:rPr>
        <w:t>European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Database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on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Medical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Devices</w:t>
      </w:r>
      <w:r w:rsidRPr="006E3619">
        <w:rPr>
          <w:color w:val="000000"/>
          <w:sz w:val="28"/>
          <w:lang w:val="ru-RU"/>
        </w:rPr>
        <w:t>,</w:t>
      </w:r>
      <w:r w:rsidRPr="006E3619">
        <w:rPr>
          <w:lang w:val="ru-RU"/>
        </w:rPr>
        <w:br/>
      </w:r>
      <w:r>
        <w:rPr>
          <w:color w:val="000000"/>
          <w:sz w:val="28"/>
        </w:rPr>
        <w:t>Clinical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Investigation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identification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number</w:t>
      </w:r>
      <w:r w:rsidRPr="006E3619">
        <w:rPr>
          <w:color w:val="000000"/>
          <w:sz w:val="28"/>
          <w:lang w:val="ru-RU"/>
        </w:rPr>
        <w:t xml:space="preserve"> - </w:t>
      </w:r>
      <w:r>
        <w:rPr>
          <w:color w:val="000000"/>
          <w:sz w:val="28"/>
        </w:rPr>
        <w:t>EUDAMED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CIV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ID</w:t>
      </w:r>
      <w:r w:rsidRPr="006E3619">
        <w:rPr>
          <w:color w:val="000000"/>
          <w:sz w:val="28"/>
          <w:lang w:val="ru-RU"/>
        </w:rPr>
        <w:t>) – идентификационный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номер клинического исследования (если известен):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1. Спонсор физическое лицо, официальный представитель спонсора или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организация, уполномоченная спонсором, которое берет на себя ответственность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за инициирование и реализацию клинических исследований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Официальный представитель спонсора / организация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Ф. И. О. (при наличии) контактного лица: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Наименование организации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Адрес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Контактный телефон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Факс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Адрес электронной почты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2. Медицинское изделие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Вид изделия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Марка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Название медицинского изделия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Модель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Класс безопасности (выбрать нужный) (</w:t>
      </w:r>
      <w:r>
        <w:rPr>
          <w:color w:val="000000"/>
          <w:sz w:val="28"/>
        </w:rPr>
        <w:t>I</w:t>
      </w:r>
      <w:r w:rsidRPr="006E3619">
        <w:rPr>
          <w:color w:val="000000"/>
          <w:sz w:val="28"/>
          <w:lang w:val="ru-RU"/>
        </w:rPr>
        <w:t xml:space="preserve"> низкий риск; </w:t>
      </w:r>
      <w:r>
        <w:rPr>
          <w:color w:val="000000"/>
          <w:sz w:val="28"/>
        </w:rPr>
        <w:t>IIA</w:t>
      </w:r>
      <w:r w:rsidRPr="006E3619">
        <w:rPr>
          <w:color w:val="000000"/>
          <w:sz w:val="28"/>
          <w:lang w:val="ru-RU"/>
        </w:rPr>
        <w:t xml:space="preserve"> средне-низкий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 xml:space="preserve">риск; </w:t>
      </w:r>
      <w:r>
        <w:rPr>
          <w:color w:val="000000"/>
          <w:sz w:val="28"/>
        </w:rPr>
        <w:t>IIB</w:t>
      </w:r>
      <w:r w:rsidRPr="006E3619">
        <w:rPr>
          <w:color w:val="000000"/>
          <w:sz w:val="28"/>
          <w:lang w:val="ru-RU"/>
        </w:rPr>
        <w:t xml:space="preserve"> средне-высокий риск; </w:t>
      </w:r>
      <w:r>
        <w:rPr>
          <w:color w:val="000000"/>
          <w:sz w:val="28"/>
        </w:rPr>
        <w:t>III</w:t>
      </w:r>
      <w:r w:rsidRPr="006E3619">
        <w:rPr>
          <w:color w:val="000000"/>
          <w:sz w:val="28"/>
          <w:lang w:val="ru-RU"/>
        </w:rPr>
        <w:t xml:space="preserve"> высокий риск; </w:t>
      </w:r>
      <w:r>
        <w:rPr>
          <w:color w:val="000000"/>
          <w:sz w:val="28"/>
        </w:rPr>
        <w:t>AIMD</w:t>
      </w:r>
      <w:r w:rsidRPr="006E3619">
        <w:rPr>
          <w:color w:val="000000"/>
          <w:sz w:val="28"/>
          <w:lang w:val="ru-RU"/>
        </w:rPr>
        <w:t xml:space="preserve"> высокий риск (</w:t>
      </w:r>
      <w:r>
        <w:rPr>
          <w:color w:val="000000"/>
          <w:sz w:val="28"/>
        </w:rPr>
        <w:t>Active</w:t>
      </w:r>
      <w:r w:rsidRPr="006E3619">
        <w:rPr>
          <w:lang w:val="ru-RU"/>
        </w:rPr>
        <w:br/>
      </w:r>
      <w:r>
        <w:rPr>
          <w:color w:val="000000"/>
          <w:sz w:val="28"/>
        </w:rPr>
        <w:t>Implantable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Medical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Devices</w:t>
      </w:r>
      <w:r w:rsidRPr="006E3619">
        <w:rPr>
          <w:color w:val="000000"/>
          <w:sz w:val="28"/>
          <w:lang w:val="ru-RU"/>
        </w:rPr>
        <w:t xml:space="preserve"> – активные имплантируемые медицинские изделия)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Стерильные медицинского изделия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 xml:space="preserve">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  <w:r w:rsidRPr="006E3619">
        <w:rPr>
          <w:lang w:val="ru-RU"/>
        </w:rPr>
        <w:br/>
      </w:r>
    </w:p>
    <w:p w:rsidR="008A7034" w:rsidRDefault="00DE1C0B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90500" cy="177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034" w:rsidRDefault="00DE1C0B">
      <w:pPr>
        <w:spacing w:after="0"/>
      </w:pPr>
      <w:r>
        <w:rPr>
          <w:color w:val="000000"/>
          <w:sz w:val="28"/>
        </w:rPr>
        <w:t xml:space="preserve">       </w:t>
      </w:r>
    </w:p>
    <w:p w:rsidR="008A7034" w:rsidRDefault="00DE1C0B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90500" cy="177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034" w:rsidRPr="006E3619" w:rsidRDefault="00DE1C0B">
      <w:pPr>
        <w:spacing w:after="0"/>
        <w:rPr>
          <w:lang w:val="ru-RU"/>
        </w:rPr>
      </w:pPr>
      <w:r w:rsidRPr="006E3619">
        <w:rPr>
          <w:lang w:val="ru-RU"/>
        </w:rPr>
        <w:br/>
      </w:r>
      <w:r>
        <w:rPr>
          <w:color w:val="000000"/>
          <w:sz w:val="28"/>
        </w:rPr>
        <w:t>CE</w:t>
      </w:r>
      <w:r w:rsidRPr="006E3619">
        <w:rPr>
          <w:color w:val="000000"/>
          <w:sz w:val="28"/>
          <w:lang w:val="ru-RU"/>
        </w:rPr>
        <w:t>- маркировка медицинского изделия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 xml:space="preserve">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  <w:r w:rsidRPr="006E3619">
        <w:rPr>
          <w:lang w:val="ru-RU"/>
        </w:rPr>
        <w:br/>
      </w:r>
    </w:p>
    <w:p w:rsidR="008A7034" w:rsidRDefault="00DE1C0B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90500" cy="177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034" w:rsidRDefault="00DE1C0B">
      <w:pPr>
        <w:spacing w:after="0"/>
      </w:pPr>
      <w:r>
        <w:rPr>
          <w:color w:val="000000"/>
          <w:sz w:val="28"/>
        </w:rPr>
        <w:t xml:space="preserve">       </w:t>
      </w:r>
    </w:p>
    <w:p w:rsidR="008A7034" w:rsidRDefault="00DE1C0B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90500" cy="177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034" w:rsidRPr="006E3619" w:rsidRDefault="00DE1C0B">
      <w:pPr>
        <w:spacing w:after="0"/>
        <w:rPr>
          <w:lang w:val="ru-RU"/>
        </w:rPr>
      </w:pP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Уполномоченный орган соответствующий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3. Производитель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Производитель физическое или юридическое лицо, ответственный за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проектирование, изготовление, упаковку и маркировку медицинского изделия,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прежде чем он будет помещен на рынок по торговому названию, независимо от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того, операции осуществляются физическим лицом или от его имени третьей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стороной.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Официальный представитель спонсора/организация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Ф.И.О. (при наличии) контактного лица: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Наименование организации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Адрес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Контактный телефон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Факс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Адрес электронной почты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4. Контрактная исследовательская организация (соответствующая)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Наименование организации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Ф.И.О. (при наличии) контактного лица: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Адрес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Контактный телефон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Факс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Адрес электронной почты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5. Клиническое исследование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Название клинического исследования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Рекомендуемое клиническое исследование/Идентификационный код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протокола клинического исследования (присвоенный спонсором) версия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(номер) и дата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Количество субъектов, которые будут включены в исследование: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в Республике Казахстан: во всех странах, где проводится исследование: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Общее количество медицинских изделий, которые будут использоваться в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клиническом исследовании: в Республике Казахстан: во всех странах, где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проводится исследование: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Если исследуется более чем одно медицинское изделие, то указать номер и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название медицинского изделия: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Дата принятия: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Дата окончания: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6. Исследователь-координатор: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Исследователь, отвечающий за координацию деятельности исследователей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всех исследовательских центров, участвующих в многоцентровом клиническом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исследовании.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Ф.И.О. (при наличии) исследователя-координатора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Наименование организации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Адрес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Контактный телефон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Факс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Адрес электронной почты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7. Ответственный исследователь в Республике Казахстан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Клиническая база, ответственный исследователь для одноцентрового исследования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Ф.И.О. (при наличии) ответственного исследователя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Наименование организации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Адрес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Контактный телефон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Факс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Адрес электронной почты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Ответственный исследователь в Республике Казахстан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Клиническая база, или исследователь-координатор для мультицентрового исследования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Ф.И.О. (при наличии) исследователя-координатора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Наименование организации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Адрес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Контактный телефон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Факс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Адрес электронной почты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8. Исследовательские центры за пределами Республики Казахстан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Информация о странах, где это исследование проводилось/или будет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зарегистрировано уполномоченным органом, включенные для обсуждения</w:t>
      </w:r>
      <w:r w:rsidRPr="006E3619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34"/>
        <w:gridCol w:w="5228"/>
      </w:tblGrid>
      <w:tr w:rsidR="008A7034" w:rsidRPr="006E3619">
        <w:trPr>
          <w:trHeight w:val="30"/>
          <w:tblCellSpacing w:w="0" w:type="auto"/>
        </w:trPr>
        <w:tc>
          <w:tcPr>
            <w:tcW w:w="5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Страны, где получено разрешение</w:t>
            </w:r>
          </w:p>
        </w:tc>
        <w:tc>
          <w:tcPr>
            <w:tcW w:w="6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Страны, где разрешение на рассмотрении</w:t>
            </w:r>
          </w:p>
        </w:tc>
      </w:tr>
      <w:tr w:rsidR="008A7034" w:rsidRPr="006E3619">
        <w:trPr>
          <w:trHeight w:val="30"/>
          <w:tblCellSpacing w:w="0" w:type="auto"/>
        </w:trPr>
        <w:tc>
          <w:tcPr>
            <w:tcW w:w="5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both"/>
              <w:rPr>
                <w:lang w:val="ru-RU"/>
              </w:rPr>
            </w:pPr>
            <w:r w:rsidRPr="006E3619">
              <w:rPr>
                <w:lang w:val="ru-RU"/>
              </w:rPr>
              <w:br/>
            </w:r>
          </w:p>
        </w:tc>
        <w:tc>
          <w:tcPr>
            <w:tcW w:w="6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both"/>
              <w:rPr>
                <w:lang w:val="ru-RU"/>
              </w:rPr>
            </w:pPr>
            <w:r w:rsidRPr="006E3619">
              <w:rPr>
                <w:lang w:val="ru-RU"/>
              </w:rPr>
              <w:br/>
            </w:r>
          </w:p>
        </w:tc>
      </w:tr>
      <w:tr w:rsidR="008A7034" w:rsidRPr="006E3619">
        <w:trPr>
          <w:trHeight w:val="30"/>
          <w:tblCellSpacing w:w="0" w:type="auto"/>
        </w:trPr>
        <w:tc>
          <w:tcPr>
            <w:tcW w:w="5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both"/>
              <w:rPr>
                <w:lang w:val="ru-RU"/>
              </w:rPr>
            </w:pPr>
            <w:r w:rsidRPr="006E3619">
              <w:rPr>
                <w:lang w:val="ru-RU"/>
              </w:rPr>
              <w:br/>
            </w:r>
          </w:p>
        </w:tc>
        <w:tc>
          <w:tcPr>
            <w:tcW w:w="6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both"/>
              <w:rPr>
                <w:lang w:val="ru-RU"/>
              </w:rPr>
            </w:pPr>
            <w:r w:rsidRPr="006E3619">
              <w:rPr>
                <w:lang w:val="ru-RU"/>
              </w:rPr>
              <w:br/>
            </w:r>
          </w:p>
        </w:tc>
      </w:tr>
    </w:tbl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Есть возражения, или дополнительные комментарии, к исследованию,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которые были подняты уполномоченными органами других стран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 xml:space="preserve">Да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Нет</w:t>
      </w:r>
      <w:r w:rsidRPr="006E3619">
        <w:rPr>
          <w:lang w:val="ru-RU"/>
        </w:rPr>
        <w:br/>
      </w:r>
    </w:p>
    <w:p w:rsidR="008A7034" w:rsidRDefault="00DE1C0B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90500" cy="177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034" w:rsidRDefault="00DE1C0B">
      <w:pPr>
        <w:spacing w:after="0"/>
      </w:pPr>
      <w:r>
        <w:rPr>
          <w:color w:val="000000"/>
          <w:sz w:val="28"/>
        </w:rPr>
        <w:t xml:space="preserve">       </w:t>
      </w:r>
    </w:p>
    <w:p w:rsidR="008A7034" w:rsidRDefault="00DE1C0B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90500" cy="177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034" w:rsidRPr="006E3619" w:rsidRDefault="00DE1C0B">
      <w:pPr>
        <w:spacing w:after="0"/>
        <w:rPr>
          <w:lang w:val="ru-RU"/>
        </w:rPr>
      </w:pP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Если да, пожалуйста, укажите, где и причины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Перечень ссылок необходимой информации предусмотренных в поданной документации</w:t>
      </w:r>
      <w:r w:rsidRPr="006E3619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722"/>
        <w:gridCol w:w="940"/>
      </w:tblGrid>
      <w:tr w:rsidR="008A703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Исследуемое медицинское изделие</w:t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1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Целевое назначение медицинского изделия, в том числе показаний и противопоказаний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 Стр.</w:t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1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Характеристика медицинского изделия, механизм действия, составные части и материалы, также идентификация каких-либо функции конструкции, которые отличаются от ранее утвержденных при государственной регистрации продукции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 Стр.</w:t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1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 w:rsidRPr="006E3619">
              <w:rPr>
                <w:color w:val="000000"/>
                <w:sz w:val="20"/>
                <w:lang w:val="ru-RU"/>
              </w:rPr>
              <w:t>Результат анализа рисков и оценки рисков, в том числе потенциальных рисков и ожидаемых серьезных побочных реакциях медицинского изделия.</w:t>
            </w:r>
            <w:r w:rsidRPr="006E3619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Сообщения о выявленных в ходе клинического исследования побочных реакциях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 Стр.</w:t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1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Краткое изложение испытаний медицинского изделия и любых аналогичных медицинских изделий произведенных компанией, включая период длительного времени на рынке и обзор безопасности и производительности и рассмотрения претензии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 Стр.</w:t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1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 w:rsidRPr="006E3619">
              <w:rPr>
                <w:color w:val="000000"/>
                <w:sz w:val="20"/>
                <w:lang w:val="ru-RU"/>
              </w:rPr>
              <w:t>Резюме результатов предшествующих доклинических исследований.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Были все соответствующие доклинические испытания завершены: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Да ?</w:t>
            </w:r>
            <w:r w:rsidRPr="006E3619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Нет ?</w:t>
            </w:r>
            <w:r>
              <w:br/>
            </w:r>
            <w:r>
              <w:rPr>
                <w:color w:val="000000"/>
                <w:sz w:val="20"/>
              </w:rPr>
              <w:t>Предоставить обоснование, почему расследование может быть начато.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 Стр.</w:t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1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Резюме литературы и результаты научно обоснованной методологии предполагаемого использования медицинского изделия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 Стр.</w:t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1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Резюме соответствующих стандартов, применяемых в полном объеме или в частности, и в какой степени стандарты были применены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 Стр.</w:t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Дизайн клинического исследования</w:t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1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Цель, конечные точки и конкретные гипотезы, которые будут приняты или отклонены, а также прошел/ не прошел критерии, которые применяют к результатам расследования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 Стр.</w:t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1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Подтверждение для статистического обработки, в том числе выбора размера выборки, ожидаемых темпы отсева, уровня значимости, который будет использоваться, мощность исследования, а также клиническое значение. Методы и сроки оценки, регистрации и статистической обработки показателей безопасности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 Стр.</w:t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1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Период наблюдения конкретного субъекта исследования, в рамках исследования, включая процедуры наблюдения для субъектов, которые прекратили исследование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 Стр.</w:t>
            </w:r>
          </w:p>
        </w:tc>
      </w:tr>
      <w:tr w:rsidR="008A7034" w:rsidRPr="006E3619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Контроль качества и обеспечение качества</w:t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1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Порядок управления и сообщения о побочных реакциях, а также последующей деятельности, необходимой для каждого субъекта исследования в случае неблагоприятных событий.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 Стр.</w:t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1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Описание плана мониторинга, в том числе частоты мониторинга и степени проверки исходных данных.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 Стр.</w:t>
            </w:r>
          </w:p>
        </w:tc>
      </w:tr>
    </w:tbl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Примечание: Заявка содержит информацию в отношении всех объектов, аккредитованных на проведение клинического исследования медицинского изделия, как описано в руководящем документе "Нормативные требования", доступные на сайте </w:t>
      </w:r>
      <w:r>
        <w:rPr>
          <w:color w:val="000000"/>
          <w:sz w:val="28"/>
        </w:rPr>
        <w:t>www</w:t>
      </w:r>
      <w:r w:rsidRPr="006E3619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medicaldevices</w:t>
      </w:r>
      <w:r w:rsidRPr="006E3619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dk</w:t>
      </w:r>
      <w:r w:rsidRPr="006E3619">
        <w:rPr>
          <w:color w:val="000000"/>
          <w:sz w:val="28"/>
          <w:lang w:val="ru-RU"/>
        </w:rPr>
        <w:t xml:space="preserve"> /</w:t>
      </w:r>
      <w:r>
        <w:rPr>
          <w:color w:val="000000"/>
          <w:sz w:val="28"/>
        </w:rPr>
        <w:t>clinicalinvestigation</w:t>
      </w:r>
      <w:r w:rsidRPr="006E3619">
        <w:rPr>
          <w:color w:val="000000"/>
          <w:sz w:val="28"/>
          <w:lang w:val="ru-RU"/>
        </w:rPr>
        <w:t>. Если ограниченное число в отношении всех объектов в распоряжении считать значения для конкретного клинического исследования, сопроводительное письмо содержит список в отношении всех объектов, а также обоснованности таких упущений.</w:t>
      </w:r>
    </w:p>
    <w:p w:rsidR="008A7034" w:rsidRDefault="00DE1C0B">
      <w:pPr>
        <w:spacing w:after="0"/>
        <w:jc w:val="both"/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Подпись Заявителя (Спонсора)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Я, нижеподписавшийся, данным подтверждаю (подтверждаю от лица спонсора), что: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Гарантирую: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достоверность и полноту информации, содержащейся в предоставленных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материалах на проведение клинических исследований;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данное медицинское изделие удовлетворяет применимым требованиям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безопасности и эффективности, за исключением свойств и характеристик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безопасности и эффективности, которые исследуются в ходе клинических исследований;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Обязуюсь: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проводить исследования в соответствии с протоколом клинического исследования,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стандартными операционными процедурами, а также требованиями законодательства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Республики Казахстан;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информировать о возможных рисках и ожидаемых побочных реакциях, базирующихся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на существующем опыте применения.</w:t>
      </w:r>
      <w:r w:rsidRPr="006E3619">
        <w:rPr>
          <w:lang w:val="ru-RU"/>
        </w:rPr>
        <w:br/>
      </w:r>
      <w:r>
        <w:rPr>
          <w:color w:val="000000"/>
          <w:sz w:val="28"/>
        </w:rPr>
        <w:t>Дата:</w:t>
      </w:r>
      <w:r>
        <w:br/>
      </w:r>
      <w:r>
        <w:rPr>
          <w:color w:val="000000"/>
          <w:sz w:val="28"/>
        </w:rPr>
        <w:t>Подпись:</w:t>
      </w:r>
      <w:r>
        <w:br/>
      </w:r>
      <w:r>
        <w:rPr>
          <w:color w:val="000000"/>
          <w:sz w:val="28"/>
        </w:rPr>
        <w:t>Ф. И. О. печатными буквами: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1"/>
        <w:gridCol w:w="3846"/>
      </w:tblGrid>
      <w:tr w:rsidR="008A7034" w:rsidRPr="006E361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center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Приложение 7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доклинических (неклинических)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исследований, клинических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исследований, клинико-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лабораторных испытаний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медицинских изделий для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 xml:space="preserve">диагностики </w:t>
            </w:r>
            <w:r>
              <w:rPr>
                <w:color w:val="000000"/>
                <w:sz w:val="20"/>
              </w:rPr>
              <w:t>in</w:t>
            </w:r>
            <w:r w:rsidRPr="006E361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vitro</w:t>
            </w:r>
            <w:r w:rsidRPr="006E3619">
              <w:rPr>
                <w:color w:val="000000"/>
                <w:sz w:val="20"/>
                <w:lang w:val="ru-RU"/>
              </w:rPr>
              <w:t>, а также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требований к доклиническим и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клиническим базам</w:t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8A7034" w:rsidRPr="006E3619" w:rsidRDefault="00DE1C0B">
      <w:pPr>
        <w:spacing w:after="0"/>
        <w:rPr>
          <w:lang w:val="ru-RU"/>
        </w:rPr>
      </w:pPr>
      <w:bookmarkStart w:id="482" w:name="z938"/>
      <w:r w:rsidRPr="006E3619">
        <w:rPr>
          <w:b/>
          <w:color w:val="000000"/>
          <w:lang w:val="ru-RU"/>
        </w:rPr>
        <w:t xml:space="preserve"> Технический файл на медицинское изделие (кроме медицинского изделия для диагностики </w:t>
      </w:r>
      <w:r>
        <w:rPr>
          <w:b/>
          <w:color w:val="000000"/>
        </w:rPr>
        <w:t>in</w:t>
      </w:r>
      <w:r w:rsidRPr="006E361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vitro</w:t>
      </w:r>
      <w:r w:rsidRPr="006E3619">
        <w:rPr>
          <w:b/>
          <w:color w:val="000000"/>
          <w:lang w:val="ru-RU"/>
        </w:rPr>
        <w:t>)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83" w:name="z939"/>
      <w:bookmarkEnd w:id="482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</w:t>
      </w:r>
      <w:r w:rsidRPr="006E3619">
        <w:rPr>
          <w:color w:val="000000"/>
          <w:sz w:val="28"/>
          <w:lang w:val="ru-RU"/>
        </w:rPr>
        <w:t>. Общее описание медицинского изделия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84" w:name="z940"/>
      <w:bookmarkEnd w:id="483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1. Технический файл содержит следующую информацию с описанием медицинского изделия: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85" w:name="z941"/>
      <w:bookmarkEnd w:id="484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а) наименование медицинского изделия;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86" w:name="z942"/>
      <w:bookmarkEnd w:id="485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б) общее описание и назначение медицинского изделия;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87" w:name="z943"/>
      <w:bookmarkEnd w:id="486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в) информация, позволяющая идентифицировать медицинское изделие, в том числе его модификацию;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88" w:name="z944"/>
      <w:bookmarkEnd w:id="487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г) вид медицинского изделия в соответствии с номенклатурой медицинских изделий;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89" w:name="z945"/>
      <w:bookmarkEnd w:id="488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д) предназначенные пользователи;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90" w:name="z946"/>
      <w:bookmarkEnd w:id="489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е) принципы действия медицинского изделия;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91" w:name="z947"/>
      <w:bookmarkEnd w:id="490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ж) класс потенциального риска применения и применимые классификационные правила в соответствии с правилами классификации изделия медицинского изделия в зависимости от потенциального риска применения;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92" w:name="z948"/>
      <w:bookmarkEnd w:id="491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з) объяснение свойств и характеристик медицинского изделия;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93" w:name="z949"/>
      <w:bookmarkEnd w:id="492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и) описание и (или) перечень возможных модификаций рассматриваемого медицинского изделия;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94" w:name="z950"/>
      <w:bookmarkEnd w:id="493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к) общее описание основных функциональных элементов (диаграммы, фотографии и рисунки, демонстрирующие основные части (компоненты) медицинского изделия, включающие в себя поясняющие надписи к диаграммам, фотографиям и рисункам);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95" w:name="z951"/>
      <w:bookmarkEnd w:id="494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л) описание материалов, вступающих в непосредственный или опосредованный контакт с телом человека.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96" w:name="z952"/>
      <w:bookmarkEnd w:id="495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II</w:t>
      </w:r>
      <w:r w:rsidRPr="006E3619">
        <w:rPr>
          <w:color w:val="000000"/>
          <w:sz w:val="28"/>
          <w:lang w:val="ru-RU"/>
        </w:rPr>
        <w:t>. Описание медицинского изделия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97" w:name="z953"/>
      <w:bookmarkEnd w:id="496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2. Технический файл содержит перечень основных характеристик, размеров и указаний по эксплуатации медицинского изделия, его исполнений и принадлежностей, которые имеются в технической документации медицинского изделия и других материалах, доступных конечному пользователю, а также перечень применяемых производителем стандартов.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98" w:name="z954"/>
      <w:bookmarkEnd w:id="497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III</w:t>
      </w:r>
      <w:r w:rsidRPr="006E3619">
        <w:rPr>
          <w:color w:val="000000"/>
          <w:sz w:val="28"/>
          <w:lang w:val="ru-RU"/>
        </w:rPr>
        <w:t>. Ссылка на подобные и предыдущие модификации медицинского изделия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499" w:name="z955"/>
      <w:bookmarkEnd w:id="498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3. В случае использования информации о подобных или предыдущих модификациях медицинского изделия для доказательства соответствия общим требованиям безопасности и эффективности медицинских изделий, требованиям к их маркировке и эксплуатационной документации на них, (далее – общие требования), технический файл содержит краткое описание: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00" w:name="z956"/>
      <w:bookmarkEnd w:id="499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а) предыдущих модификаций рассматриваемого медицинского изделия (при наличии);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01" w:name="z957"/>
      <w:bookmarkEnd w:id="500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б) подобных модификаций медицинского изделия, находящихся в обращении на международных рынках.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02" w:name="z958"/>
      <w:bookmarkEnd w:id="501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IV</w:t>
      </w:r>
      <w:r w:rsidRPr="006E3619">
        <w:rPr>
          <w:color w:val="000000"/>
          <w:sz w:val="28"/>
          <w:lang w:val="ru-RU"/>
        </w:rPr>
        <w:t>. Сопроводительная информация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03" w:name="z959"/>
      <w:bookmarkEnd w:id="502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4. Технический файл содержит: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04" w:name="z960"/>
      <w:bookmarkEnd w:id="503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а) данные о маркировке медицинского изделия и его упаковки (проекты маркировки);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05" w:name="z961"/>
      <w:bookmarkEnd w:id="504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б) инструкцию по применению (эксплуатационную документацию) медицинского изделия.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06" w:name="z962"/>
      <w:bookmarkEnd w:id="505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</w:t>
      </w:r>
      <w:r w:rsidRPr="006E3619">
        <w:rPr>
          <w:color w:val="000000"/>
          <w:sz w:val="28"/>
          <w:lang w:val="ru-RU"/>
        </w:rPr>
        <w:t>. Проектирование и разработка медицинского изделия.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07" w:name="z963"/>
      <w:bookmarkEnd w:id="506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5. Технический файл содержит информацию, позволяющую получить общее представление об основных стадиях проектирования рассматриваемого медицинского изделия. Данная информация может быть представлена в виде блок-схемы процессов.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08" w:name="z964"/>
      <w:bookmarkEnd w:id="507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VI</w:t>
      </w:r>
      <w:r w:rsidRPr="006E3619">
        <w:rPr>
          <w:color w:val="000000"/>
          <w:sz w:val="28"/>
          <w:lang w:val="ru-RU"/>
        </w:rPr>
        <w:t>. Производственные процессы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09" w:name="z965"/>
      <w:bookmarkEnd w:id="508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6. Технический файл содержит информацию, позволяющую получить общее представление о производственных процессах. Данная информация может быть представлена в виде блок-схемы процессов, дающей общее представление о производстве, сборке, заключительных испытаниях медицинского изделия и окончательной упаковке готового медицинского изделия.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10" w:name="z966"/>
      <w:bookmarkEnd w:id="509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VII</w:t>
      </w:r>
      <w:r w:rsidRPr="006E3619">
        <w:rPr>
          <w:color w:val="000000"/>
          <w:sz w:val="28"/>
          <w:lang w:val="ru-RU"/>
        </w:rPr>
        <w:t>. Производственные площадки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11" w:name="z967"/>
      <w:bookmarkEnd w:id="510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7. В техническом файле идентифицируются производственные площадки, на которых осуществляется производственная деятельность по рассматриваемому медицинского изделия. Если для данных площадок имеются сертификаты системы менеджмента качества или равноценные документы, то их копии прилагаются к техническому файлу.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12" w:name="z968"/>
      <w:bookmarkEnd w:id="511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VIII</w:t>
      </w:r>
      <w:r w:rsidRPr="006E3619">
        <w:rPr>
          <w:color w:val="000000"/>
          <w:sz w:val="28"/>
          <w:lang w:val="ru-RU"/>
        </w:rPr>
        <w:t>. Сведения о соответствии общим требованиям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13" w:name="z969"/>
      <w:bookmarkEnd w:id="512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8. Технический файл включает в себя сведения о соответствии общим требованиям.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14" w:name="z970"/>
      <w:bookmarkEnd w:id="513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IX</w:t>
      </w:r>
      <w:r w:rsidRPr="006E3619">
        <w:rPr>
          <w:color w:val="000000"/>
          <w:sz w:val="28"/>
          <w:lang w:val="ru-RU"/>
        </w:rPr>
        <w:t>. Результаты анализа и управления риском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15" w:name="z971"/>
      <w:bookmarkEnd w:id="514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9. Технический файл содержит краткий перечень рисков, идентифицированных в процессе анализа риска, и описание способов управления данными рисками в целях снижения их до допустимого уровня.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16" w:name="z972"/>
      <w:bookmarkEnd w:id="515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X</w:t>
      </w:r>
      <w:r w:rsidRPr="006E3619">
        <w:rPr>
          <w:color w:val="000000"/>
          <w:sz w:val="28"/>
          <w:lang w:val="ru-RU"/>
        </w:rPr>
        <w:t>. Деятельность по верификации и валидации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17" w:name="z973"/>
      <w:bookmarkEnd w:id="516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10. Технический файл содержит следующие сведения и документы по верификации и валидации, которые использовались для доказательства соответствия медицинского изделия общим требованиям (в том числе по применимости общих требований):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18" w:name="z974"/>
      <w:bookmarkEnd w:id="517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а) результаты испытаний в испытательных лабораториях (центрах);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19" w:name="z975"/>
      <w:bookmarkEnd w:id="518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б) результаты лабораторных и (или) заводских испытаний, в том числе результаты испытаний в условиях, имитирующих эксплуатационные;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20" w:name="z976"/>
      <w:bookmarkEnd w:id="519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в) результаты лабораторных испытаний на животных для подтверждения правильности концепции готового медицинского изделия;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21" w:name="z977"/>
      <w:bookmarkEnd w:id="520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г) декларации соответствия стандартам из перечня стандартов, в результате применения которых на добровольной основе полностью или частично обеспечивается соблюдение соответствия медицинского изделия общим требованиям;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22" w:name="z978"/>
      <w:bookmarkEnd w:id="521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д) декларации соответствия стандартам, которые не включены в указанный в подпункте "г" настоящего пункта перечень, с обоснованием их применения;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23" w:name="z979"/>
      <w:bookmarkEnd w:id="522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е) обзор опубликованных литературных источников касательно рассматриваемого медицинского изделия или подобных изделий.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24" w:name="z980"/>
      <w:bookmarkEnd w:id="523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11. Технический файл содержит: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25" w:name="z981"/>
      <w:bookmarkEnd w:id="524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а) сведения о биологической совместимости;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26" w:name="z982"/>
      <w:bookmarkEnd w:id="525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б) сведения о лекарственных средствах, входящих в состав рассматриваемого медицинского изделия;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27" w:name="z983"/>
      <w:bookmarkEnd w:id="526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в) сведения о биологической безопасности медицинского изделия, включающих в себя клетки, ткани или их производные, взятые у человека или животных;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28" w:name="z984"/>
      <w:bookmarkEnd w:id="527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г) сведения о методах стерилизации;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29" w:name="z985"/>
      <w:bookmarkEnd w:id="528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д) сведения о верификации и валидации программного обеспечения при проектировании медицинского изделия;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30" w:name="z986"/>
      <w:bookmarkEnd w:id="529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е) отчет об обосновании клинической эффективности и безопасности медицинского изделия.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31" w:name="z987"/>
      <w:bookmarkEnd w:id="530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12. Изложение результатов проведенных клинических испытаний (исследований), кроме выводов, включают в себя протоколы испытаний (исследований) в полном объеме.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32" w:name="z988"/>
      <w:bookmarkEnd w:id="531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13. Технический файл содержит перечень всех материалов, находящихся в непосредственном или опосредованном контакте с организмом пациента, если для того, чтобы охарактеризовать физические, химические, токсикологические и биологические характеристики материала, необходимо в соответствии с результатами анализа рисков провести испытания биологической совместимости.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33" w:name="z989"/>
      <w:bookmarkEnd w:id="532"/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В технический файл следует включить подробную информацию о проведенных испытаниях, примененных стандартах, протоколах испытаний, анализ полученных данных и краткое изложение результатов испытаний. 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34" w:name="z990"/>
      <w:bookmarkEnd w:id="533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14. Если медицинское изделие включает в себя лекарственные средства, то технический файл содержит подробную информацию о применяемых лекарственных средствах, их производителе (производителях), причине включения в медицинское изделие, безопасности применения и механизме действия в составе изделия при предусмотренном применении, документ, подтверждающий регистрацию лекарственного средства в стране производителя лекарственного средства.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35" w:name="z991"/>
      <w:bookmarkEnd w:id="534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15. Технический файл содержит перечень всех материалов животного или человеческого происхождения, использованных в медицинское изделие. Технический файл содержит подробную информацию о материалах, относящуюся к выбору источников (доноров), взятию проб, обработке, хранению, исследованию и обращению с тканями, клетками и веществами животного или человеческого происхождения.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36" w:name="z992"/>
      <w:bookmarkEnd w:id="535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В технический файл следует также включать результаты валидации процесса, подтверждающие наличие производственных процедур, минимизирующих биологические риски, в частности в отношении вирусов и других возбудителей болезней.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37" w:name="z993"/>
      <w:bookmarkEnd w:id="536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Также следует включать описание системы хранения записей, позволяющей осуществлять прослеживаемость от источников материалов до готового медицинского изделия.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38" w:name="z994"/>
      <w:bookmarkEnd w:id="537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16. В случае если медицинское изделие поставляется в стерильном виде, технический файл содержит сведения о валидации процесса стерилизации (включая испытания на биологическую нагрузку, наличие пирогенных веществ, наличие остаточного количества стерилизующего вещества) и о валидации процесса упаковывания. Информация о валидации включает в себя примененный метод, достигнутый уровень обеспечения стерильности, примененные стандарты, протокол стерилизации, разработанный в соответствии с стандартами, и краткое изложение полученных результатов.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39" w:name="z995"/>
      <w:bookmarkEnd w:id="538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17. Технический файл содержит сведения о процессе проектирования и разработки программного обеспечения и валидации программного обеспечения, используемого в готовом медицинском изделии. Указанная информация включает в себя краткое изложение результатов деятельности по верификации, валидации и результатов испытаний, выполненных в организации-производителе, а также сведения о всех имеющихся конфигурациях аппаратных средств и операционных системах, идентифицированных в сопроводительной документации.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40" w:name="z996"/>
      <w:bookmarkEnd w:id="539"/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18. Технический файл содержит информацию о проведенных исследованиях на животных для подтверждения соответствия общим требованиям (при наличии). В техническом файле описываются цели указанных исследований, методология, результаты, анализ и заключения.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1"/>
        <w:gridCol w:w="3846"/>
      </w:tblGrid>
      <w:tr w:rsidR="008A7034" w:rsidRPr="006E361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0"/>
          <w:p w:rsidR="008A7034" w:rsidRPr="006E3619" w:rsidRDefault="00DE1C0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center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Приложение 8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доклинических (неклинических)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исследований, клинических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исследований, клинико-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лабораторных испытаний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медицинских изделий для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 xml:space="preserve">диагностики </w:t>
            </w:r>
            <w:r>
              <w:rPr>
                <w:color w:val="000000"/>
                <w:sz w:val="20"/>
              </w:rPr>
              <w:t>in</w:t>
            </w:r>
            <w:r w:rsidRPr="006E361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vitro</w:t>
            </w:r>
            <w:r w:rsidRPr="006E3619">
              <w:rPr>
                <w:color w:val="000000"/>
                <w:sz w:val="20"/>
                <w:lang w:val="ru-RU"/>
              </w:rPr>
              <w:t>, а также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требований к доклиническим и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клиническим базам</w:t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8A7034" w:rsidRDefault="00DE1C0B">
      <w:pPr>
        <w:spacing w:after="0"/>
      </w:pPr>
      <w:bookmarkStart w:id="541" w:name="z999"/>
      <w:r>
        <w:rPr>
          <w:b/>
          <w:color w:val="000000"/>
        </w:rPr>
        <w:t xml:space="preserve"> Заключение экспертной организации</w:t>
      </w:r>
    </w:p>
    <w:bookmarkEnd w:id="541"/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Полное название клинического исследования лекарственного средства: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53"/>
        <w:gridCol w:w="6633"/>
        <w:gridCol w:w="376"/>
      </w:tblGrid>
      <w:tr w:rsidR="008A7034" w:rsidRPr="006E3619">
        <w:trPr>
          <w:trHeight w:val="30"/>
          <w:tblCellSpacing w:w="0" w:type="auto"/>
        </w:trPr>
        <w:tc>
          <w:tcPr>
            <w:tcW w:w="3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 xml:space="preserve"> Спонсор (наименование организации, адрес) 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Заявитель (наименование организации, адрес)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Главный исследователь (если применимо):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both"/>
              <w:rPr>
                <w:lang w:val="ru-RU"/>
              </w:rPr>
            </w:pPr>
            <w:r w:rsidRPr="006E3619">
              <w:rPr>
                <w:lang w:val="ru-RU"/>
              </w:rPr>
              <w:br/>
            </w:r>
          </w:p>
        </w:tc>
      </w:tr>
      <w:tr w:rsidR="008A7034" w:rsidRPr="006E3619">
        <w:trPr>
          <w:trHeight w:val="30"/>
          <w:tblCellSpacing w:w="0" w:type="auto"/>
        </w:trPr>
        <w:tc>
          <w:tcPr>
            <w:tcW w:w="3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Торговое наименование исследуемого лекарственного средства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Состав (МНН или название действующего вещества)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both"/>
              <w:rPr>
                <w:lang w:val="ru-RU"/>
              </w:rPr>
            </w:pPr>
            <w:r w:rsidRPr="006E3619">
              <w:rPr>
                <w:lang w:val="ru-RU"/>
              </w:rPr>
              <w:br/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3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Лекарственная форма, доза, концентрация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</w:tr>
      <w:tr w:rsidR="008A7034" w:rsidRPr="006E3619">
        <w:trPr>
          <w:trHeight w:val="30"/>
          <w:tblCellSpacing w:w="0" w:type="auto"/>
        </w:trPr>
        <w:tc>
          <w:tcPr>
            <w:tcW w:w="3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Полное название протокола клинического исследования лекарственного препарата: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both"/>
              <w:rPr>
                <w:lang w:val="ru-RU"/>
              </w:rPr>
            </w:pPr>
            <w:r w:rsidRPr="006E3619">
              <w:rPr>
                <w:lang w:val="ru-RU"/>
              </w:rPr>
              <w:br/>
            </w:r>
          </w:p>
        </w:tc>
      </w:tr>
      <w:tr w:rsidR="008A7034" w:rsidRPr="006E3619">
        <w:trPr>
          <w:trHeight w:val="30"/>
          <w:tblCellSpacing w:w="0" w:type="auto"/>
        </w:trPr>
        <w:tc>
          <w:tcPr>
            <w:tcW w:w="3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Идентификационный код протокола клинического исследования, версия (номер) и дата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both"/>
              <w:rPr>
                <w:lang w:val="ru-RU"/>
              </w:rPr>
            </w:pPr>
            <w:r w:rsidRPr="006E3619">
              <w:rPr>
                <w:lang w:val="ru-RU"/>
              </w:rPr>
              <w:br/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3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Цель клинического исследования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3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проведения клинического исследования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3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субъектов исследования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3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Производитель, страна-производитель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</w:tr>
      <w:tr w:rsidR="008A7034" w:rsidRPr="006E3619">
        <w:trPr>
          <w:trHeight w:val="30"/>
          <w:tblCellSpacing w:w="0" w:type="auto"/>
        </w:trPr>
        <w:tc>
          <w:tcPr>
            <w:tcW w:w="3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Перечень медицинских организаций для проведения клинических иследований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both"/>
              <w:rPr>
                <w:lang w:val="ru-RU"/>
              </w:rPr>
            </w:pPr>
            <w:r w:rsidRPr="006E3619">
              <w:rPr>
                <w:lang w:val="ru-RU"/>
              </w:rPr>
              <w:br/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3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Заключение 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</w:tr>
    </w:tbl>
    <w:p w:rsidR="008A7034" w:rsidRDefault="00DE1C0B">
      <w:pPr>
        <w:spacing w:after="0"/>
        <w:jc w:val="both"/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Приложение к заключению: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перечень вспомогательных медицинских изделий, вспомогательных лекарственных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препаратов необходимых для проведения клинического исследования на _____ страницах.</w:t>
      </w:r>
      <w:r w:rsidRPr="006E3619">
        <w:rPr>
          <w:lang w:val="ru-RU"/>
        </w:rPr>
        <w:br/>
      </w:r>
      <w:r>
        <w:rPr>
          <w:color w:val="000000"/>
          <w:sz w:val="28"/>
        </w:rPr>
        <w:t>Уполномоченные лица, определенные экспертной организацией</w:t>
      </w:r>
      <w:r>
        <w:br/>
      </w:r>
      <w:r>
        <w:rPr>
          <w:color w:val="000000"/>
          <w:sz w:val="28"/>
        </w:rPr>
        <w:t>_______________________________________________________________</w:t>
      </w:r>
      <w:r>
        <w:br/>
      </w:r>
      <w:r>
        <w:rPr>
          <w:color w:val="000000"/>
          <w:sz w:val="28"/>
        </w:rPr>
        <w:t>Дата 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1"/>
        <w:gridCol w:w="3846"/>
      </w:tblGrid>
      <w:tr w:rsidR="008A7034" w:rsidRPr="006E361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center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Приложение 9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доклинических (неклинических)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исследований, клинических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исследований, клинико-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лабораторных испытаний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медицинских изделий для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 xml:space="preserve">диагностики </w:t>
            </w:r>
            <w:r>
              <w:rPr>
                <w:color w:val="000000"/>
                <w:sz w:val="20"/>
              </w:rPr>
              <w:t>in</w:t>
            </w:r>
            <w:r w:rsidRPr="006E361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vitro</w:t>
            </w:r>
            <w:r w:rsidRPr="006E3619">
              <w:rPr>
                <w:color w:val="000000"/>
                <w:sz w:val="20"/>
                <w:lang w:val="ru-RU"/>
              </w:rPr>
              <w:t>, а также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требований к доклиническим и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клиническим базам</w:t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8A7034" w:rsidRDefault="00DE1C0B">
      <w:pPr>
        <w:spacing w:after="0"/>
      </w:pPr>
      <w:bookmarkStart w:id="542" w:name="z1002"/>
      <w:r>
        <w:rPr>
          <w:b/>
          <w:color w:val="000000"/>
        </w:rPr>
        <w:t xml:space="preserve"> Заключение экспертной организации</w:t>
      </w:r>
    </w:p>
    <w:bookmarkEnd w:id="542"/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Полное название клинического исследования медицинского изделия: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53"/>
        <w:gridCol w:w="6633"/>
        <w:gridCol w:w="376"/>
      </w:tblGrid>
      <w:tr w:rsidR="008A7034" w:rsidRPr="006E3619">
        <w:trPr>
          <w:trHeight w:val="30"/>
          <w:tblCellSpacing w:w="0" w:type="auto"/>
        </w:trPr>
        <w:tc>
          <w:tcPr>
            <w:tcW w:w="3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 xml:space="preserve"> Спонсор (наименование организации, адрес) 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Заявитель (наименование организации, адрес)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Главный исследователь (наименование организации, адрес)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both"/>
              <w:rPr>
                <w:lang w:val="ru-RU"/>
              </w:rPr>
            </w:pPr>
            <w:r w:rsidRPr="006E3619">
              <w:rPr>
                <w:lang w:val="ru-RU"/>
              </w:rPr>
              <w:br/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3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исследуемого медицинского изделия 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3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Комплектующие (при наличии)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3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Название протокола клинического исследования 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</w:tr>
      <w:tr w:rsidR="008A7034" w:rsidRPr="006E3619">
        <w:trPr>
          <w:trHeight w:val="30"/>
          <w:tblCellSpacing w:w="0" w:type="auto"/>
        </w:trPr>
        <w:tc>
          <w:tcPr>
            <w:tcW w:w="3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Идентификационный код протокола клинического исследования, версия (номер) и дата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both"/>
              <w:rPr>
                <w:lang w:val="ru-RU"/>
              </w:rPr>
            </w:pPr>
            <w:r w:rsidRPr="006E3619">
              <w:rPr>
                <w:lang w:val="ru-RU"/>
              </w:rPr>
              <w:br/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3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Цель клинического исследования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3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проведения клинического исследования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3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субъектов исследования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3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Производитель, страна-производитель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</w:tr>
      <w:tr w:rsidR="008A7034" w:rsidRPr="006E3619">
        <w:trPr>
          <w:trHeight w:val="30"/>
          <w:tblCellSpacing w:w="0" w:type="auto"/>
        </w:trPr>
        <w:tc>
          <w:tcPr>
            <w:tcW w:w="3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Перечень медицинских организаций для проведения клинических иследований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both"/>
              <w:rPr>
                <w:lang w:val="ru-RU"/>
              </w:rPr>
            </w:pPr>
            <w:r w:rsidRPr="006E3619">
              <w:rPr>
                <w:lang w:val="ru-RU"/>
              </w:rPr>
              <w:br/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3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Заключение 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</w:tr>
    </w:tbl>
    <w:p w:rsidR="008A7034" w:rsidRDefault="00DE1C0B">
      <w:pPr>
        <w:spacing w:after="0"/>
        <w:jc w:val="both"/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Приложение к заключению: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Перечень вспомогательных медицинских изделий, вспомогательных лекарственных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препаратов необходимых для проведения клинического исследования на _____ страницах.</w:t>
      </w:r>
      <w:r w:rsidRPr="006E3619">
        <w:rPr>
          <w:lang w:val="ru-RU"/>
        </w:rPr>
        <w:br/>
      </w:r>
      <w:r>
        <w:rPr>
          <w:color w:val="000000"/>
          <w:sz w:val="28"/>
        </w:rPr>
        <w:t>Уполномоченные лица, определенные экспертной организацией</w:t>
      </w:r>
      <w:r>
        <w:br/>
      </w:r>
      <w:r>
        <w:rPr>
          <w:color w:val="000000"/>
          <w:sz w:val="28"/>
        </w:rPr>
        <w:t>_______________________________________________________________</w:t>
      </w:r>
      <w:r>
        <w:br/>
      </w:r>
      <w:r>
        <w:rPr>
          <w:color w:val="000000"/>
          <w:sz w:val="28"/>
        </w:rPr>
        <w:t>Дата _____________</w:t>
      </w:r>
      <w:r>
        <w:br/>
      </w:r>
      <w:r>
        <w:rPr>
          <w:color w:val="000000"/>
          <w:sz w:val="28"/>
        </w:rPr>
        <w:t>Место печати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1"/>
        <w:gridCol w:w="3846"/>
      </w:tblGrid>
      <w:tr w:rsidR="008A7034" w:rsidRPr="006E361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center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Приложение 10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доклинических (неклинических)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исследований, клинических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исследований, клинико-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лабораторных испытаний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медицинских изделий для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 xml:space="preserve">диагностики </w:t>
            </w:r>
            <w:r>
              <w:rPr>
                <w:color w:val="000000"/>
                <w:sz w:val="20"/>
              </w:rPr>
              <w:t>in</w:t>
            </w:r>
            <w:r w:rsidRPr="006E361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vitro</w:t>
            </w:r>
            <w:r w:rsidRPr="006E3619">
              <w:rPr>
                <w:color w:val="000000"/>
                <w:sz w:val="20"/>
                <w:lang w:val="ru-RU"/>
              </w:rPr>
              <w:t>, а также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требований к доклиническим и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клиническим базам</w:t>
            </w:r>
          </w:p>
        </w:tc>
      </w:tr>
    </w:tbl>
    <w:p w:rsidR="008A7034" w:rsidRPr="006E3619" w:rsidRDefault="00DE1C0B">
      <w:pPr>
        <w:spacing w:after="0"/>
        <w:rPr>
          <w:lang w:val="ru-RU"/>
        </w:rPr>
      </w:pPr>
      <w:bookmarkStart w:id="543" w:name="z1004"/>
      <w:r w:rsidRPr="006E3619">
        <w:rPr>
          <w:b/>
          <w:color w:val="000000"/>
          <w:lang w:val="ru-RU"/>
        </w:rPr>
        <w:t xml:space="preserve"> Заявление на получение заключения экспертной организации (одобрения Центральной или Локальной комиссии) о возможности внесения существенных поправок и информирования о несущественных поправках в материалы интервенционных клинических исследований лекарственных средств, медицинских изделий</w:t>
      </w:r>
    </w:p>
    <w:bookmarkEnd w:id="543"/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А. Эта форма является общей для получения заключения экспертной организации относительно данных поправок и их одобрения комиссией по вопросам биоэтики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15"/>
        <w:gridCol w:w="6747"/>
      </w:tblGrid>
      <w:tr w:rsidR="008A7034">
        <w:trPr>
          <w:trHeight w:val="30"/>
          <w:tblCellSpacing w:w="0" w:type="auto"/>
        </w:trPr>
        <w:tc>
          <w:tcPr>
            <w:tcW w:w="3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получения заявки:</w:t>
            </w:r>
          </w:p>
        </w:tc>
        <w:tc>
          <w:tcPr>
            <w:tcW w:w="8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основание для отказа в рассмотрении (отрицательного заключения):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 xml:space="preserve"> Да </w:t>
            </w:r>
          </w:p>
          <w:p w:rsidR="008A7034" w:rsidRDefault="00DE1C0B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0500" cy="1778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7034" w:rsidRDefault="00DE1C0B">
            <w:pPr>
              <w:spacing w:after="0"/>
              <w:jc w:val="both"/>
            </w:pPr>
            <w:r>
              <w:rPr>
                <w:color w:val="000000"/>
                <w:sz w:val="20"/>
              </w:rPr>
              <w:t xml:space="preserve"> Нет </w:t>
            </w:r>
          </w:p>
          <w:p w:rsidR="008A7034" w:rsidRDefault="00DE1C0B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0500" cy="1778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7034" w:rsidRDefault="00DE1C0B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Если "да", указать дату:</w:t>
            </w:r>
            <w:r>
              <w:br/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3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начала процедуры:</w:t>
            </w:r>
          </w:p>
        </w:tc>
        <w:tc>
          <w:tcPr>
            <w:tcW w:w="8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(одобрение):</w:t>
            </w:r>
            <w:r>
              <w:br/>
            </w:r>
            <w:r>
              <w:rPr>
                <w:color w:val="000000"/>
                <w:sz w:val="20"/>
              </w:rPr>
              <w:t xml:space="preserve"> Да </w:t>
            </w:r>
          </w:p>
          <w:p w:rsidR="008A7034" w:rsidRDefault="00DE1C0B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0500" cy="1778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7034" w:rsidRDefault="00DE1C0B">
            <w:pPr>
              <w:spacing w:after="0"/>
              <w:jc w:val="both"/>
            </w:pPr>
            <w:r>
              <w:rPr>
                <w:color w:val="000000"/>
                <w:sz w:val="20"/>
              </w:rPr>
              <w:t xml:space="preserve"> Нет </w:t>
            </w:r>
          </w:p>
          <w:p w:rsidR="008A7034" w:rsidRDefault="00DE1C0B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0500" cy="1778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7034" w:rsidRDefault="00DE1C0B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Дата:</w:t>
            </w:r>
            <w:r>
              <w:br/>
            </w:r>
          </w:p>
        </w:tc>
      </w:tr>
      <w:tr w:rsidR="008A7034" w:rsidRPr="006E3619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Регистрационный номер клинического исследования, присвоенный Экспертной организацией:</w:t>
            </w:r>
          </w:p>
        </w:tc>
      </w:tr>
    </w:tbl>
    <w:p w:rsidR="008A7034" w:rsidRDefault="00DE1C0B">
      <w:pPr>
        <w:spacing w:after="0"/>
        <w:jc w:val="both"/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Заполняется заявителем: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25"/>
        <w:gridCol w:w="3437"/>
      </w:tblGrid>
      <w:tr w:rsidR="008A7034">
        <w:trPr>
          <w:trHeight w:val="30"/>
          <w:tblCellSpacing w:w="0" w:type="auto"/>
        </w:trPr>
        <w:tc>
          <w:tcPr>
            <w:tcW w:w="7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Заявка на получение заключения</w:t>
            </w:r>
          </w:p>
        </w:tc>
        <w:tc>
          <w:tcPr>
            <w:tcW w:w="4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  <w:p w:rsidR="008A7034" w:rsidRDefault="00DE1C0B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0500" cy="1778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7034" w:rsidRDefault="00DE1C0B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7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Письменное уведомление с целью информирования Экспертной организации о несущественных поправках</w:t>
            </w:r>
          </w:p>
        </w:tc>
        <w:tc>
          <w:tcPr>
            <w:tcW w:w="4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both"/>
              <w:rPr>
                <w:lang w:val="ru-RU"/>
              </w:rPr>
            </w:pPr>
            <w:r w:rsidRPr="006E3619">
              <w:rPr>
                <w:lang w:val="ru-RU"/>
              </w:rPr>
              <w:br/>
            </w:r>
          </w:p>
          <w:p w:rsidR="008A7034" w:rsidRDefault="00DE1C0B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0500" cy="1778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7034" w:rsidRDefault="00DE1C0B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</w:tbl>
    <w:p w:rsidR="008A7034" w:rsidRDefault="00DE1C0B">
      <w:pPr>
        <w:spacing w:after="0"/>
        <w:jc w:val="both"/>
      </w:pPr>
      <w:r>
        <w:rPr>
          <w:color w:val="000000"/>
          <w:sz w:val="28"/>
        </w:rPr>
        <w:t>      А1. Идентификация клинического исследования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(если существенная поправка касается более одного протокола клинического исследования для исследуемого лекарственного средства, спонсор может сделать обобщенное сообщение Экспертной организации при условии, что в сопроводительном письме и заявлении указан перечень всех протоколов клинических исследований, которых касается поправка)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662"/>
      </w:tblGrid>
      <w:tr w:rsidR="008A7034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название клинического исследования:</w:t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</w:tr>
      <w:tr w:rsidR="008A7034" w:rsidRPr="006E3619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Идентификационный код протокола и дата (любая поправка к протоколу имеет номер и дату):</w:t>
            </w:r>
          </w:p>
        </w:tc>
      </w:tr>
      <w:tr w:rsidR="008A7034" w:rsidRPr="006E3619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both"/>
              <w:rPr>
                <w:lang w:val="ru-RU"/>
              </w:rPr>
            </w:pPr>
            <w:r w:rsidRPr="006E3619">
              <w:rPr>
                <w:lang w:val="ru-RU"/>
              </w:rPr>
              <w:br/>
            </w:r>
          </w:p>
        </w:tc>
      </w:tr>
      <w:tr w:rsidR="008A7034" w:rsidRPr="006E3619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Номер в международных базах клинических исследований:</w:t>
            </w:r>
          </w:p>
        </w:tc>
      </w:tr>
      <w:tr w:rsidR="008A7034" w:rsidRPr="006E3619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both"/>
              <w:rPr>
                <w:lang w:val="ru-RU"/>
              </w:rPr>
            </w:pPr>
            <w:r w:rsidRPr="006E3619">
              <w:rPr>
                <w:lang w:val="ru-RU"/>
              </w:rPr>
              <w:br/>
            </w:r>
          </w:p>
        </w:tc>
      </w:tr>
    </w:tbl>
    <w:p w:rsidR="008A7034" w:rsidRDefault="00DE1C0B">
      <w:pPr>
        <w:spacing w:after="0"/>
        <w:jc w:val="both"/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A2. Идентификация поправки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11"/>
        <w:gridCol w:w="1611"/>
        <w:gridCol w:w="4940"/>
      </w:tblGrid>
      <w:tr w:rsidR="008A7034" w:rsidRPr="006E3619">
        <w:trPr>
          <w:trHeight w:val="30"/>
          <w:tblCellSpacing w:w="0" w:type="auto"/>
        </w:trPr>
        <w:tc>
          <w:tcPr>
            <w:tcW w:w="3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Поправки к протоколу</w:t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  <w:p w:rsidR="008A7034" w:rsidRDefault="00DE1C0B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0500" cy="1778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7034" w:rsidRDefault="00DE1C0B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Если отмечен данный пункт, то указать идентификационный номер поправки, присвоенный спонсором, и дату:</w:t>
            </w:r>
          </w:p>
        </w:tc>
      </w:tr>
      <w:tr w:rsidR="008A7034" w:rsidRPr="006E3619">
        <w:trPr>
          <w:trHeight w:val="30"/>
          <w:tblCellSpacing w:w="0" w:type="auto"/>
        </w:trPr>
        <w:tc>
          <w:tcPr>
            <w:tcW w:w="3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Поправки в начальную заявку на получение заключения (одобрения)</w:t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?</w:t>
            </w:r>
          </w:p>
        </w:tc>
        <w:tc>
          <w:tcPr>
            <w:tcW w:w="6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Если отмечен данный пункт, то указать идентификационный номер поправки, присвоенный спонсором, и дату:</w:t>
            </w:r>
          </w:p>
        </w:tc>
      </w:tr>
    </w:tbl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В. Идентификация спонсора, который подает данную заявку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662"/>
      </w:tblGrid>
      <w:tr w:rsidR="008A7034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B1. Спонсор</w:t>
            </w:r>
          </w:p>
        </w:tc>
      </w:tr>
      <w:tr w:rsidR="008A7034" w:rsidRPr="006E3619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Наименование юридического лица (фамилия представителя) спонсора:</w:t>
            </w:r>
          </w:p>
        </w:tc>
      </w:tr>
      <w:tr w:rsidR="008A7034" w:rsidRPr="006E3619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Ф.И.О. (при наличии)контактного лица:</w:t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 w:rsidRPr="006E361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Адрес: </w:t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Контактный телефон (факс):</w:t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Адрес электронной почты:</w:t>
            </w:r>
          </w:p>
        </w:tc>
      </w:tr>
      <w:tr w:rsidR="008A7034" w:rsidRPr="006E3619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B</w:t>
            </w:r>
            <w:r w:rsidRPr="006E3619">
              <w:rPr>
                <w:color w:val="000000"/>
                <w:sz w:val="20"/>
                <w:lang w:val="ru-RU"/>
              </w:rPr>
              <w:t>2. Представитель спонсора в республике Казахстан с целью проведения данного клинического исследования (если это не сам спонсор)</w:t>
            </w:r>
          </w:p>
        </w:tc>
      </w:tr>
      <w:tr w:rsidR="008A7034" w:rsidRPr="006E3619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Наименование юридического лица (фамилия представителя) спонсора:</w:t>
            </w:r>
          </w:p>
        </w:tc>
      </w:tr>
      <w:tr w:rsidR="008A7034" w:rsidRPr="006E3619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Ф.И.О. (при наличии) контактного лица:</w:t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 w:rsidRPr="006E361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Адрес: </w:t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Контактный телефон (факс):</w:t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Адрес электронной почты:</w:t>
            </w:r>
          </w:p>
        </w:tc>
      </w:tr>
    </w:tbl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С. Идентификация заявителя (отметить соответствующую клеточку)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96"/>
        <w:gridCol w:w="1214"/>
        <w:gridCol w:w="3737"/>
        <w:gridCol w:w="1215"/>
      </w:tblGrid>
      <w:tr w:rsidR="008A7034">
        <w:trPr>
          <w:trHeight w:val="30"/>
          <w:tblCellSpacing w:w="0" w:type="auto"/>
        </w:trPr>
        <w:tc>
          <w:tcPr>
            <w:tcW w:w="4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С1. Заявка в Экспертную организацию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both"/>
              <w:rPr>
                <w:lang w:val="ru-RU"/>
              </w:rPr>
            </w:pPr>
            <w:r w:rsidRPr="006E3619">
              <w:rPr>
                <w:lang w:val="ru-RU"/>
              </w:rPr>
              <w:br/>
            </w:r>
          </w:p>
          <w:p w:rsidR="008A7034" w:rsidRDefault="00DE1C0B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0500" cy="1778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7034" w:rsidRDefault="00DE1C0B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С2. Заявка в комиссию по вопросам биоэтики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both"/>
              <w:rPr>
                <w:lang w:val="ru-RU"/>
              </w:rPr>
            </w:pPr>
            <w:r w:rsidRPr="006E3619">
              <w:rPr>
                <w:lang w:val="ru-RU"/>
              </w:rPr>
              <w:br/>
            </w:r>
          </w:p>
          <w:p w:rsidR="008A7034" w:rsidRDefault="00DE1C0B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0500" cy="1778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7034" w:rsidRDefault="00DE1C0B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4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Спонсор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  <w:p w:rsidR="008A7034" w:rsidRDefault="00DE1C0B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0500" cy="1778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7034" w:rsidRDefault="00DE1C0B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Спонсор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  <w:p w:rsidR="008A7034" w:rsidRDefault="00DE1C0B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0500" cy="1778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7034" w:rsidRDefault="00DE1C0B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4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Представитель спонсора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  <w:p w:rsidR="008A7034" w:rsidRDefault="00DE1C0B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0500" cy="1778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7034" w:rsidRDefault="00DE1C0B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Представитель спонсора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  <w:p w:rsidR="008A7034" w:rsidRDefault="00DE1C0B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0500" cy="1778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7034" w:rsidRDefault="00DE1C0B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4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 w:rsidRPr="006E3619">
              <w:rPr>
                <w:color w:val="000000"/>
                <w:sz w:val="20"/>
                <w:lang w:val="ru-RU"/>
              </w:rPr>
              <w:t xml:space="preserve">Лицо или организация, уполномоченная спонсором для подачи данной заявки. </w:t>
            </w:r>
            <w:r>
              <w:rPr>
                <w:color w:val="000000"/>
                <w:sz w:val="20"/>
              </w:rPr>
              <w:t>В этом случае указать: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  <w:p w:rsidR="008A7034" w:rsidRDefault="00DE1C0B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0500" cy="1778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7034" w:rsidRDefault="00DE1C0B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 w:rsidRPr="006E3619">
              <w:rPr>
                <w:color w:val="000000"/>
                <w:sz w:val="20"/>
                <w:lang w:val="ru-RU"/>
              </w:rPr>
              <w:t xml:space="preserve">Лицо или организация, уполномоченная спонсором для подачи данной заявки. </w:t>
            </w:r>
            <w:r>
              <w:rPr>
                <w:color w:val="000000"/>
                <w:sz w:val="20"/>
              </w:rPr>
              <w:t>В этом случае указать: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  <w:p w:rsidR="008A7034" w:rsidRDefault="00DE1C0B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0500" cy="1778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7034" w:rsidRDefault="00DE1C0B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  <w:tr w:rsidR="008A7034" w:rsidRPr="006E3619">
        <w:trPr>
          <w:trHeight w:val="30"/>
          <w:tblCellSpacing w:w="0" w:type="auto"/>
        </w:trPr>
        <w:tc>
          <w:tcPr>
            <w:tcW w:w="4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Наименование юридического лица (Ф.И.О. физического лица):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both"/>
              <w:rPr>
                <w:lang w:val="ru-RU"/>
              </w:rPr>
            </w:pPr>
            <w:r w:rsidRPr="006E3619">
              <w:rPr>
                <w:lang w:val="ru-RU"/>
              </w:rPr>
              <w:br/>
            </w:r>
          </w:p>
        </w:tc>
        <w:tc>
          <w:tcPr>
            <w:tcW w:w="4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Наименование юридического лица (Ф.И.О. (при наличии) физического лица):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both"/>
              <w:rPr>
                <w:lang w:val="ru-RU"/>
              </w:rPr>
            </w:pPr>
            <w:r w:rsidRPr="006E3619">
              <w:rPr>
                <w:lang w:val="ru-RU"/>
              </w:rPr>
              <w:br/>
            </w:r>
          </w:p>
        </w:tc>
      </w:tr>
      <w:tr w:rsidR="008A7034" w:rsidRPr="006E3619">
        <w:trPr>
          <w:trHeight w:val="30"/>
          <w:tblCellSpacing w:w="0" w:type="auto"/>
        </w:trPr>
        <w:tc>
          <w:tcPr>
            <w:tcW w:w="4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Ф.И.О. (при наличии) контактного лица: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both"/>
              <w:rPr>
                <w:lang w:val="ru-RU"/>
              </w:rPr>
            </w:pPr>
            <w:r w:rsidRPr="006E3619">
              <w:rPr>
                <w:lang w:val="ru-RU"/>
              </w:rPr>
              <w:br/>
            </w:r>
          </w:p>
        </w:tc>
        <w:tc>
          <w:tcPr>
            <w:tcW w:w="4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Ф.И.О. (при наличии) контактного лица: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both"/>
              <w:rPr>
                <w:lang w:val="ru-RU"/>
              </w:rPr>
            </w:pPr>
            <w:r w:rsidRPr="006E3619">
              <w:rPr>
                <w:lang w:val="ru-RU"/>
              </w:rPr>
              <w:br/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4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Адрес: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  <w:tc>
          <w:tcPr>
            <w:tcW w:w="4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Адрес: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4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Контактный телефон (факс):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  <w:tc>
          <w:tcPr>
            <w:tcW w:w="4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Контактный телефон (факс):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4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Адрес электронной почты: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  <w:tc>
          <w:tcPr>
            <w:tcW w:w="4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Адрес электронной почты: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</w:tr>
    </w:tbl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</w:t>
      </w:r>
      <w:r w:rsidRPr="006E3619">
        <w:rPr>
          <w:color w:val="000000"/>
          <w:sz w:val="28"/>
          <w:lang w:val="ru-RU"/>
        </w:rPr>
        <w:t>.Тип поправок (отметьте соответствующую клеточку)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99"/>
        <w:gridCol w:w="1529"/>
        <w:gridCol w:w="1534"/>
      </w:tblGrid>
      <w:tr w:rsidR="008A7034">
        <w:trPr>
          <w:trHeight w:val="30"/>
          <w:tblCellSpacing w:w="0" w:type="auto"/>
        </w:trPr>
        <w:tc>
          <w:tcPr>
            <w:tcW w:w="8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Данные поправки относятся преимущественно к уже принятым срочным мерам по обеспечению безопасности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 w:rsidRPr="006E361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Да </w:t>
            </w:r>
          </w:p>
          <w:p w:rsidR="008A7034" w:rsidRDefault="00DE1C0B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0500" cy="1778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7034" w:rsidRDefault="00DE1C0B">
            <w:pPr>
              <w:spacing w:after="0"/>
              <w:jc w:val="both"/>
            </w:pPr>
            <w:r>
              <w:br/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Нет </w:t>
            </w:r>
          </w:p>
          <w:p w:rsidR="008A7034" w:rsidRDefault="00DE1C0B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0500" cy="1778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7034" w:rsidRDefault="00DE1C0B">
            <w:pPr>
              <w:spacing w:after="0"/>
              <w:jc w:val="both"/>
            </w:pPr>
            <w:r>
              <w:br/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8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Причины и содержание поправок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</w:tr>
      <w:tr w:rsidR="008A7034" w:rsidRPr="006E3619">
        <w:trPr>
          <w:trHeight w:val="30"/>
          <w:tblCellSpacing w:w="0" w:type="auto"/>
        </w:trPr>
        <w:tc>
          <w:tcPr>
            <w:tcW w:w="8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Поправки, влияющие на безопасность или физическое, или психическое благополучие субъекта исследования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both"/>
              <w:rPr>
                <w:lang w:val="ru-RU"/>
              </w:rPr>
            </w:pPr>
            <w:r w:rsidRPr="006E3619">
              <w:rPr>
                <w:lang w:val="ru-RU"/>
              </w:rPr>
              <w:br/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both"/>
              <w:rPr>
                <w:lang w:val="ru-RU"/>
              </w:rPr>
            </w:pPr>
            <w:r w:rsidRPr="006E3619">
              <w:rPr>
                <w:lang w:val="ru-RU"/>
              </w:rPr>
              <w:br/>
            </w:r>
          </w:p>
        </w:tc>
      </w:tr>
      <w:tr w:rsidR="008A7034" w:rsidRPr="006E3619">
        <w:trPr>
          <w:trHeight w:val="30"/>
          <w:tblCellSpacing w:w="0" w:type="auto"/>
        </w:trPr>
        <w:tc>
          <w:tcPr>
            <w:tcW w:w="8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изменения в интерпретации научной документации (значение исследования)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both"/>
              <w:rPr>
                <w:lang w:val="ru-RU"/>
              </w:rPr>
            </w:pPr>
            <w:r w:rsidRPr="006E3619">
              <w:rPr>
                <w:lang w:val="ru-RU"/>
              </w:rPr>
              <w:br/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both"/>
              <w:rPr>
                <w:lang w:val="ru-RU"/>
              </w:rPr>
            </w:pPr>
            <w:r w:rsidRPr="006E3619">
              <w:rPr>
                <w:lang w:val="ru-RU"/>
              </w:rPr>
              <w:br/>
            </w:r>
          </w:p>
        </w:tc>
      </w:tr>
      <w:tr w:rsidR="008A7034" w:rsidRPr="006E3619">
        <w:trPr>
          <w:trHeight w:val="30"/>
          <w:tblCellSpacing w:w="0" w:type="auto"/>
        </w:trPr>
        <w:tc>
          <w:tcPr>
            <w:tcW w:w="8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изменения в составе исследуемого(ых) лекарственного(ых) средства (в)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both"/>
              <w:rPr>
                <w:lang w:val="ru-RU"/>
              </w:rPr>
            </w:pPr>
            <w:r w:rsidRPr="006E3619">
              <w:rPr>
                <w:lang w:val="ru-RU"/>
              </w:rPr>
              <w:br/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both"/>
              <w:rPr>
                <w:lang w:val="ru-RU"/>
              </w:rPr>
            </w:pPr>
            <w:r w:rsidRPr="006E3619">
              <w:rPr>
                <w:lang w:val="ru-RU"/>
              </w:rPr>
              <w:br/>
            </w:r>
          </w:p>
        </w:tc>
      </w:tr>
      <w:tr w:rsidR="008A7034" w:rsidRPr="006E3619">
        <w:trPr>
          <w:trHeight w:val="30"/>
          <w:tblCellSpacing w:w="0" w:type="auto"/>
        </w:trPr>
        <w:tc>
          <w:tcPr>
            <w:tcW w:w="8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изменения в организации проведения или руководстве клинического исследования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both"/>
              <w:rPr>
                <w:lang w:val="ru-RU"/>
              </w:rPr>
            </w:pPr>
            <w:r w:rsidRPr="006E3619">
              <w:rPr>
                <w:lang w:val="ru-RU"/>
              </w:rPr>
              <w:br/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both"/>
              <w:rPr>
                <w:lang w:val="ru-RU"/>
              </w:rPr>
            </w:pPr>
            <w:r w:rsidRPr="006E3619">
              <w:rPr>
                <w:lang w:val="ru-RU"/>
              </w:rPr>
              <w:br/>
            </w:r>
          </w:p>
        </w:tc>
      </w:tr>
      <w:tr w:rsidR="008A7034" w:rsidRPr="006E3619">
        <w:trPr>
          <w:trHeight w:val="30"/>
          <w:tblCellSpacing w:w="0" w:type="auto"/>
        </w:trPr>
        <w:tc>
          <w:tcPr>
            <w:tcW w:w="8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изменение или включение дополнительного места проведения клинического исследования в Республике Казахстан (ответственного(ых) исследователя (ей), исследователя-координатора)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both"/>
              <w:rPr>
                <w:lang w:val="ru-RU"/>
              </w:rPr>
            </w:pPr>
            <w:r w:rsidRPr="006E3619">
              <w:rPr>
                <w:lang w:val="ru-RU"/>
              </w:rPr>
              <w:br/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both"/>
              <w:rPr>
                <w:lang w:val="ru-RU"/>
              </w:rPr>
            </w:pPr>
            <w:r w:rsidRPr="006E3619">
              <w:rPr>
                <w:lang w:val="ru-RU"/>
              </w:rPr>
              <w:br/>
            </w:r>
          </w:p>
        </w:tc>
      </w:tr>
      <w:tr w:rsidR="008A7034" w:rsidRPr="006E3619">
        <w:trPr>
          <w:trHeight w:val="30"/>
          <w:tblCellSpacing w:w="0" w:type="auto"/>
        </w:trPr>
        <w:tc>
          <w:tcPr>
            <w:tcW w:w="8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изменение спонсора, его представителя, заявителя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both"/>
              <w:rPr>
                <w:lang w:val="ru-RU"/>
              </w:rPr>
            </w:pPr>
            <w:r w:rsidRPr="006E3619">
              <w:rPr>
                <w:lang w:val="ru-RU"/>
              </w:rPr>
              <w:br/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both"/>
              <w:rPr>
                <w:lang w:val="ru-RU"/>
              </w:rPr>
            </w:pPr>
            <w:r w:rsidRPr="006E3619">
              <w:rPr>
                <w:lang w:val="ru-RU"/>
              </w:rPr>
              <w:br/>
            </w:r>
          </w:p>
        </w:tc>
      </w:tr>
      <w:tr w:rsidR="008A7034" w:rsidRPr="006E3619">
        <w:trPr>
          <w:trHeight w:val="30"/>
          <w:tblCellSpacing w:w="0" w:type="auto"/>
        </w:trPr>
        <w:tc>
          <w:tcPr>
            <w:tcW w:w="8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изменения в распределении основных обязанностей при проведении клинического исследования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both"/>
              <w:rPr>
                <w:lang w:val="ru-RU"/>
              </w:rPr>
            </w:pPr>
            <w:r w:rsidRPr="006E3619">
              <w:rPr>
                <w:lang w:val="ru-RU"/>
              </w:rPr>
              <w:br/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both"/>
              <w:rPr>
                <w:lang w:val="ru-RU"/>
              </w:rPr>
            </w:pPr>
            <w:r w:rsidRPr="006E3619">
              <w:rPr>
                <w:lang w:val="ru-RU"/>
              </w:rPr>
              <w:br/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8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если "да", уточнить: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8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изменение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8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если "да", уточнить: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8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случай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8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если "да", уточнить: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8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поправки: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</w:tr>
      <w:tr w:rsidR="008A7034" w:rsidRPr="006E3619">
        <w:trPr>
          <w:trHeight w:val="30"/>
          <w:tblCellSpacing w:w="0" w:type="auto"/>
        </w:trPr>
        <w:tc>
          <w:tcPr>
            <w:tcW w:w="8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изменения в информации, указанной в заявке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both"/>
              <w:rPr>
                <w:lang w:val="ru-RU"/>
              </w:rPr>
            </w:pPr>
            <w:r w:rsidRPr="006E3619">
              <w:rPr>
                <w:lang w:val="ru-RU"/>
              </w:rPr>
              <w:br/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both"/>
              <w:rPr>
                <w:lang w:val="ru-RU"/>
              </w:rPr>
            </w:pPr>
            <w:r w:rsidRPr="006E3619">
              <w:rPr>
                <w:lang w:val="ru-RU"/>
              </w:rPr>
              <w:br/>
            </w:r>
          </w:p>
        </w:tc>
      </w:tr>
      <w:tr w:rsidR="008A7034" w:rsidRPr="006E3619">
        <w:trPr>
          <w:trHeight w:val="30"/>
          <w:tblCellSpacing w:w="0" w:type="auto"/>
        </w:trPr>
        <w:tc>
          <w:tcPr>
            <w:tcW w:w="8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поправки в протокол клинического исследования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both"/>
              <w:rPr>
                <w:lang w:val="ru-RU"/>
              </w:rPr>
            </w:pPr>
            <w:r w:rsidRPr="006E3619">
              <w:rPr>
                <w:lang w:val="ru-RU"/>
              </w:rPr>
              <w:br/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both"/>
              <w:rPr>
                <w:lang w:val="ru-RU"/>
              </w:rPr>
            </w:pPr>
            <w:r w:rsidRPr="006E3619">
              <w:rPr>
                <w:lang w:val="ru-RU"/>
              </w:rPr>
              <w:br/>
            </w:r>
          </w:p>
        </w:tc>
      </w:tr>
      <w:tr w:rsidR="008A7034" w:rsidRPr="006E3619">
        <w:trPr>
          <w:trHeight w:val="30"/>
          <w:tblCellSpacing w:w="0" w:type="auto"/>
        </w:trPr>
        <w:tc>
          <w:tcPr>
            <w:tcW w:w="8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изменение в других прилагаемых документах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both"/>
              <w:rPr>
                <w:lang w:val="ru-RU"/>
              </w:rPr>
            </w:pPr>
            <w:r w:rsidRPr="006E3619">
              <w:rPr>
                <w:lang w:val="ru-RU"/>
              </w:rPr>
              <w:br/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both"/>
              <w:rPr>
                <w:lang w:val="ru-RU"/>
              </w:rPr>
            </w:pPr>
            <w:r w:rsidRPr="006E3619">
              <w:rPr>
                <w:lang w:val="ru-RU"/>
              </w:rPr>
              <w:br/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8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если "да", уточнить: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8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случай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8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если "да", уточнить: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</w:tr>
    </w:tbl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</w:t>
      </w:r>
      <w:r w:rsidRPr="006E3619">
        <w:rPr>
          <w:color w:val="000000"/>
          <w:sz w:val="28"/>
          <w:lang w:val="ru-RU"/>
        </w:rPr>
        <w:t>. Причины внесения поправок (одним-двумя предложениями):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</w:t>
      </w:r>
      <w:r w:rsidRPr="006E3619">
        <w:rPr>
          <w:color w:val="000000"/>
          <w:sz w:val="28"/>
          <w:lang w:val="ru-RU"/>
        </w:rPr>
        <w:t>. Краткое описание поправок:</w:t>
      </w:r>
    </w:p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G</w:t>
      </w:r>
      <w:r w:rsidRPr="006E3619">
        <w:rPr>
          <w:color w:val="000000"/>
          <w:sz w:val="28"/>
          <w:lang w:val="ru-RU"/>
        </w:rPr>
        <w:t>. Перечень документов, прилагаемых к заявке</w:t>
      </w:r>
    </w:p>
    <w:p w:rsidR="008A7034" w:rsidRDefault="00DE1C0B">
      <w:pPr>
        <w:spacing w:after="0"/>
        <w:jc w:val="both"/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Предоставить документы, касающиеся этой заявки, и (или) (в соответствующих случаях) четкие ссылки на другие документы, которые уже были предоставлены. Предоставить точные ссылки на все изменения в нумерации отдельных страниц, старый и новый варианты текстов. </w:t>
      </w:r>
      <w:r>
        <w:rPr>
          <w:color w:val="000000"/>
          <w:sz w:val="28"/>
        </w:rPr>
        <w:t>Отметить соответствующую (ие) клеточку (и).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84"/>
        <w:gridCol w:w="8678"/>
      </w:tblGrid>
      <w:tr w:rsidR="008A7034" w:rsidRPr="006E3619">
        <w:trPr>
          <w:trHeight w:val="30"/>
          <w:tblCellSpacing w:w="0" w:type="auto"/>
        </w:trPr>
        <w:tc>
          <w:tcPr>
            <w:tcW w:w="1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  <w:p w:rsidR="008A7034" w:rsidRDefault="00DE1C0B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0500" cy="1778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7034" w:rsidRDefault="00DE1C0B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 xml:space="preserve"> Сопроводительное письмо, в котором указан тип поправки и причину(ы) ее (их) внесения </w:t>
            </w:r>
          </w:p>
        </w:tc>
      </w:tr>
      <w:tr w:rsidR="008A7034" w:rsidRPr="006E3619">
        <w:trPr>
          <w:trHeight w:val="30"/>
          <w:tblCellSpacing w:w="0" w:type="auto"/>
        </w:trPr>
        <w:tc>
          <w:tcPr>
            <w:tcW w:w="1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both"/>
              <w:rPr>
                <w:lang w:val="ru-RU"/>
              </w:rPr>
            </w:pPr>
            <w:r w:rsidRPr="006E3619">
              <w:rPr>
                <w:lang w:val="ru-RU"/>
              </w:rPr>
              <w:br/>
            </w:r>
          </w:p>
          <w:p w:rsidR="008A7034" w:rsidRDefault="00DE1C0B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0500" cy="1778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7034" w:rsidRDefault="00DE1C0B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Краткое изложение сути внесенной поправки</w:t>
            </w:r>
          </w:p>
        </w:tc>
      </w:tr>
      <w:tr w:rsidR="008A7034" w:rsidRPr="006E3619">
        <w:trPr>
          <w:trHeight w:val="30"/>
          <w:tblCellSpacing w:w="0" w:type="auto"/>
        </w:trPr>
        <w:tc>
          <w:tcPr>
            <w:tcW w:w="1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both"/>
              <w:rPr>
                <w:lang w:val="ru-RU"/>
              </w:rPr>
            </w:pPr>
            <w:r w:rsidRPr="006E3619">
              <w:rPr>
                <w:lang w:val="ru-RU"/>
              </w:rPr>
              <w:br/>
            </w:r>
          </w:p>
          <w:p w:rsidR="008A7034" w:rsidRDefault="00DE1C0B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0500" cy="1778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7034" w:rsidRDefault="00DE1C0B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Перечень измененных документов (идентификация, номер, дата)</w:t>
            </w:r>
          </w:p>
        </w:tc>
      </w:tr>
      <w:tr w:rsidR="008A7034" w:rsidRPr="006E3619">
        <w:trPr>
          <w:trHeight w:val="30"/>
          <w:tblCellSpacing w:w="0" w:type="auto"/>
        </w:trPr>
        <w:tc>
          <w:tcPr>
            <w:tcW w:w="1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both"/>
              <w:rPr>
                <w:lang w:val="ru-RU"/>
              </w:rPr>
            </w:pPr>
            <w:r w:rsidRPr="006E3619">
              <w:rPr>
                <w:lang w:val="ru-RU"/>
              </w:rPr>
              <w:br/>
            </w:r>
          </w:p>
          <w:p w:rsidR="008A7034" w:rsidRDefault="00DE1C0B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0500" cy="1778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7034" w:rsidRDefault="00DE1C0B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 xml:space="preserve"> Страницы со старой и новой формулировкой (по возможности) </w:t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1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both"/>
              <w:rPr>
                <w:lang w:val="ru-RU"/>
              </w:rPr>
            </w:pPr>
            <w:r w:rsidRPr="006E3619">
              <w:rPr>
                <w:lang w:val="ru-RU"/>
              </w:rPr>
              <w:br/>
            </w:r>
          </w:p>
          <w:p w:rsidR="008A7034" w:rsidRDefault="00DE1C0B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0500" cy="1778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7034" w:rsidRDefault="00DE1C0B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Дополнительная информация</w:t>
            </w:r>
          </w:p>
        </w:tc>
      </w:tr>
      <w:tr w:rsidR="008A7034" w:rsidRPr="006E3619">
        <w:trPr>
          <w:trHeight w:val="30"/>
          <w:tblCellSpacing w:w="0" w:type="auto"/>
        </w:trPr>
        <w:tc>
          <w:tcPr>
            <w:tcW w:w="1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  <w:p w:rsidR="008A7034" w:rsidRDefault="00DE1C0B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0500" cy="1778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7034" w:rsidRDefault="00DE1C0B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 xml:space="preserve">Новая версия файла в формате </w:t>
            </w:r>
            <w:r>
              <w:rPr>
                <w:color w:val="000000"/>
                <w:sz w:val="20"/>
              </w:rPr>
              <w:t>Word</w:t>
            </w:r>
            <w:r w:rsidRPr="006E3619">
              <w:rPr>
                <w:color w:val="000000"/>
                <w:sz w:val="20"/>
                <w:lang w:val="ru-RU"/>
              </w:rPr>
              <w:t xml:space="preserve"> и копия первичной заявки с отмеченными измененными данными (по возможности) Новая версия файла в формате </w:t>
            </w:r>
            <w:r>
              <w:rPr>
                <w:color w:val="000000"/>
                <w:sz w:val="20"/>
              </w:rPr>
              <w:t>Word</w:t>
            </w:r>
            <w:r w:rsidRPr="006E3619">
              <w:rPr>
                <w:color w:val="000000"/>
                <w:sz w:val="20"/>
                <w:lang w:val="ru-RU"/>
              </w:rPr>
              <w:t xml:space="preserve"> и копия первичного заявления с отмеченными измененными данными (по возможности)</w:t>
            </w:r>
          </w:p>
        </w:tc>
      </w:tr>
    </w:tbl>
    <w:p w:rsidR="008A7034" w:rsidRDefault="00DE1C0B">
      <w:pPr>
        <w:spacing w:after="0"/>
        <w:jc w:val="both"/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Подпись и имя заявителя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06"/>
        <w:gridCol w:w="1501"/>
        <w:gridCol w:w="3615"/>
        <w:gridCol w:w="40"/>
      </w:tblGrid>
      <w:tr w:rsidR="008A7034" w:rsidRPr="006E3619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 xml:space="preserve"> Я, подписавшийся ниже, настоящим подтверждаю (от имени спонсора), что (ненужное зачеркнуть): </w:t>
            </w:r>
          </w:p>
        </w:tc>
      </w:tr>
      <w:tr w:rsidR="008A7034" w:rsidRPr="006E3619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представленная в данной заявке информация является верной;</w:t>
            </w:r>
          </w:p>
        </w:tc>
      </w:tr>
      <w:tr w:rsidR="008A7034" w:rsidRPr="006E3619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обязуюсь проводить исследования в соответствии с протоколом клинического исследования, стандартными операционными процедурами, а также требованиями законодательства Республики Казахстан;</w:t>
            </w:r>
          </w:p>
        </w:tc>
      </w:tr>
      <w:tr w:rsidR="008A7034" w:rsidRPr="006E3619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я считаю, что есть основания для внесения предлагаемых поправок</w:t>
            </w:r>
          </w:p>
        </w:tc>
      </w:tr>
      <w:tr w:rsidR="008A7034" w:rsidRPr="006E3619">
        <w:trPr>
          <w:gridAfter w:val="1"/>
          <w:wAfter w:w="80" w:type="dxa"/>
          <w:trHeight w:val="30"/>
          <w:tblCellSpacing w:w="0" w:type="auto"/>
        </w:trPr>
        <w:tc>
          <w:tcPr>
            <w:tcW w:w="5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Заявитель, который подает данную заявку в уполномоченный орган:</w:t>
            </w:r>
          </w:p>
        </w:tc>
        <w:tc>
          <w:tcPr>
            <w:tcW w:w="64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Заявитель (исследователь), который подает данную заявку в комиссию по вопросам биоэтики:</w:t>
            </w:r>
          </w:p>
        </w:tc>
      </w:tr>
      <w:tr w:rsidR="008A7034">
        <w:trPr>
          <w:gridAfter w:val="1"/>
          <w:wAfter w:w="80" w:type="dxa"/>
          <w:trHeight w:val="30"/>
          <w:tblCellSpacing w:w="0" w:type="auto"/>
        </w:trPr>
        <w:tc>
          <w:tcPr>
            <w:tcW w:w="5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Дата:</w:t>
            </w:r>
          </w:p>
        </w:tc>
        <w:tc>
          <w:tcPr>
            <w:tcW w:w="64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Дата:</w:t>
            </w:r>
          </w:p>
        </w:tc>
      </w:tr>
      <w:tr w:rsidR="008A7034">
        <w:trPr>
          <w:gridAfter w:val="1"/>
          <w:wAfter w:w="80" w:type="dxa"/>
          <w:trHeight w:val="30"/>
          <w:tblCellSpacing w:w="0" w:type="auto"/>
        </w:trPr>
        <w:tc>
          <w:tcPr>
            <w:tcW w:w="5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Подпись:</w:t>
            </w:r>
          </w:p>
        </w:tc>
        <w:tc>
          <w:tcPr>
            <w:tcW w:w="64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Подпись:</w:t>
            </w:r>
          </w:p>
        </w:tc>
      </w:tr>
      <w:tr w:rsidR="008A7034" w:rsidRPr="006E3619">
        <w:trPr>
          <w:gridAfter w:val="1"/>
          <w:wAfter w:w="80" w:type="dxa"/>
          <w:trHeight w:val="30"/>
          <w:tblCellSpacing w:w="0" w:type="auto"/>
        </w:trPr>
        <w:tc>
          <w:tcPr>
            <w:tcW w:w="5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Ф.И.О. (при наличии) (печатными буквами):</w:t>
            </w:r>
          </w:p>
        </w:tc>
        <w:tc>
          <w:tcPr>
            <w:tcW w:w="64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Ф.И.О. (при наличии) (печатными буквами):</w:t>
            </w:r>
          </w:p>
        </w:tc>
      </w:tr>
      <w:tr w:rsidR="008A7034" w:rsidRPr="006E3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center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Приложение 11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доклинических (неклинических)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исследований, клинических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исследований, клинико-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лабораторных испытаний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медицинских изделий для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 xml:space="preserve">диагностики </w:t>
            </w:r>
            <w:r>
              <w:rPr>
                <w:color w:val="000000"/>
                <w:sz w:val="20"/>
              </w:rPr>
              <w:t>in</w:t>
            </w:r>
            <w:r w:rsidRPr="006E361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vitro</w:t>
            </w:r>
            <w:r w:rsidRPr="006E3619">
              <w:rPr>
                <w:color w:val="000000"/>
                <w:sz w:val="20"/>
                <w:lang w:val="ru-RU"/>
              </w:rPr>
              <w:t>, а также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требований к доклиническим и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клиническим базам</w:t>
            </w:r>
          </w:p>
        </w:tc>
      </w:tr>
      <w:tr w:rsidR="008A7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8A7034" w:rsidRPr="006E3619" w:rsidRDefault="00DE1C0B">
      <w:pPr>
        <w:spacing w:after="0"/>
        <w:rPr>
          <w:lang w:val="ru-RU"/>
        </w:rPr>
      </w:pPr>
      <w:bookmarkStart w:id="544" w:name="z1007"/>
      <w:r w:rsidRPr="006E3619">
        <w:rPr>
          <w:b/>
          <w:color w:val="000000"/>
          <w:lang w:val="ru-RU"/>
        </w:rPr>
        <w:t xml:space="preserve"> Сообщение о серьезной нежелательной реакции на лекарственные средства, изучающийся в клиническом исследовании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13"/>
        <w:gridCol w:w="967"/>
        <w:gridCol w:w="576"/>
        <w:gridCol w:w="735"/>
        <w:gridCol w:w="469"/>
        <w:gridCol w:w="345"/>
        <w:gridCol w:w="345"/>
        <w:gridCol w:w="198"/>
        <w:gridCol w:w="198"/>
        <w:gridCol w:w="603"/>
        <w:gridCol w:w="707"/>
        <w:gridCol w:w="123"/>
        <w:gridCol w:w="123"/>
        <w:gridCol w:w="123"/>
        <w:gridCol w:w="2417"/>
        <w:gridCol w:w="20"/>
      </w:tblGrid>
      <w:tr w:rsidR="008A7034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4"/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Протокола клинического исследования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</w:tr>
      <w:tr w:rsidR="008A7034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лс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both"/>
            </w:pPr>
            <w:r>
              <w:br/>
            </w:r>
          </w:p>
        </w:tc>
      </w:tr>
      <w:tr w:rsidR="008A7034" w:rsidRPr="006E3619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 xml:space="preserve"> Наименование лечебного учреждения, в котором выявлена нежелательная реакция (на территории Республики Казахстан) 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both"/>
              <w:rPr>
                <w:lang w:val="ru-RU"/>
              </w:rPr>
            </w:pPr>
            <w:r w:rsidRPr="006E3619">
              <w:rPr>
                <w:lang w:val="ru-RU"/>
              </w:rPr>
              <w:br/>
            </w:r>
          </w:p>
        </w:tc>
      </w:tr>
      <w:tr w:rsidR="008A7034" w:rsidRPr="006E3619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</w:t>
            </w:r>
            <w:r w:rsidRPr="006E3619">
              <w:rPr>
                <w:color w:val="000000"/>
                <w:sz w:val="20"/>
                <w:lang w:val="ru-RU"/>
              </w:rPr>
              <w:t>. Информация о нежелательной реакции</w:t>
            </w:r>
          </w:p>
        </w:tc>
      </w:tr>
      <w:tr w:rsidR="008A7034" w:rsidRPr="006E3619">
        <w:trPr>
          <w:gridAfter w:val="1"/>
          <w:wAfter w:w="80" w:type="dxa"/>
          <w:trHeight w:val="30"/>
          <w:tblCellSpacing w:w="0" w:type="auto"/>
        </w:trPr>
        <w:tc>
          <w:tcPr>
            <w:tcW w:w="25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1. Ф.И.О. (при наличии)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Вес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Рост</w:t>
            </w:r>
          </w:p>
        </w:tc>
        <w:tc>
          <w:tcPr>
            <w:tcW w:w="10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1а. Страна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Дата рождения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2.а возраст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Пол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4.-6. Дата начала реакции</w:t>
            </w:r>
          </w:p>
        </w:tc>
        <w:tc>
          <w:tcPr>
            <w:tcW w:w="30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8.-12. Проверьте все соответствующие неблагоприятные реакции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- Смерть пациента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- Угроза для жизни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- Госпитализации или продление ее сроков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- Стойкая утрата трудоспособности / инвалидность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- Врожденная аномалия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- Иное с медицинской точки зрения важное событие</w:t>
            </w:r>
          </w:p>
        </w:tc>
      </w:tr>
      <w:tr w:rsidR="008A7034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A7034" w:rsidRPr="006E3619" w:rsidRDefault="008A7034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A7034" w:rsidRPr="006E3619" w:rsidRDefault="008A7034">
            <w:pPr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День</w:t>
            </w:r>
          </w:p>
        </w:tc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</w:t>
            </w:r>
          </w:p>
        </w:tc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A7034" w:rsidRDefault="008A7034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A7034" w:rsidRDefault="008A7034"/>
        </w:tc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День</w:t>
            </w:r>
          </w:p>
        </w:tc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A7034" w:rsidRDefault="008A7034"/>
        </w:tc>
      </w:tr>
      <w:tr w:rsidR="008A7034" w:rsidRPr="006E3619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7.+13 описание реакций (-ый) (включая данные лабораторных и инструментальных исследований)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A7034" w:rsidRPr="006E3619" w:rsidRDefault="008A7034">
            <w:pPr>
              <w:rPr>
                <w:lang w:val="ru-RU"/>
              </w:rPr>
            </w:pPr>
          </w:p>
        </w:tc>
      </w:tr>
      <w:tr w:rsidR="008A7034" w:rsidRPr="006E3619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II</w:t>
            </w:r>
            <w:r w:rsidRPr="006E3619">
              <w:rPr>
                <w:color w:val="000000"/>
                <w:sz w:val="20"/>
                <w:lang w:val="ru-RU"/>
              </w:rPr>
              <w:t>. Информация о подозреваемом препарате</w:t>
            </w:r>
          </w:p>
        </w:tc>
      </w:tr>
      <w:tr w:rsidR="008A7034" w:rsidRPr="006E3619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14. Подозреваемый препарат(ы) (включая международное непатентованное наименование).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20. Исчезла ли реакция после отмены препарата: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да нет не применимо</w:t>
            </w:r>
          </w:p>
        </w:tc>
      </w:tr>
      <w:tr w:rsidR="008A7034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 Суточная доза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 Путь введения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21. Повторились ли события после повторного применения препарата:</w:t>
            </w:r>
            <w:r w:rsidRPr="006E3619">
              <w:rPr>
                <w:lang w:val="ru-RU"/>
              </w:rPr>
              <w:br/>
            </w:r>
          </w:p>
          <w:p w:rsidR="008A7034" w:rsidRDefault="00DE1C0B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0500" cy="1778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7034" w:rsidRDefault="00DE1C0B">
            <w:pPr>
              <w:spacing w:after="0"/>
              <w:jc w:val="both"/>
            </w:pPr>
            <w:r>
              <w:rPr>
                <w:color w:val="000000"/>
                <w:sz w:val="20"/>
              </w:rPr>
              <w:t xml:space="preserve"> да </w:t>
            </w:r>
          </w:p>
          <w:p w:rsidR="008A7034" w:rsidRDefault="00DE1C0B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0500" cy="1778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7034" w:rsidRDefault="00DE1C0B">
            <w:pPr>
              <w:spacing w:after="0"/>
              <w:jc w:val="both"/>
            </w:pPr>
            <w:r>
              <w:rPr>
                <w:color w:val="000000"/>
                <w:sz w:val="20"/>
              </w:rPr>
              <w:t xml:space="preserve"> нет </w:t>
            </w:r>
          </w:p>
          <w:p w:rsidR="008A7034" w:rsidRDefault="00DE1C0B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0500" cy="1778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7034" w:rsidRDefault="00DE1C0B">
            <w:pPr>
              <w:spacing w:after="0"/>
              <w:jc w:val="both"/>
            </w:pPr>
            <w:r>
              <w:rPr>
                <w:color w:val="000000"/>
                <w:sz w:val="20"/>
              </w:rPr>
              <w:t xml:space="preserve"> без ответа</w:t>
            </w:r>
            <w:r>
              <w:br/>
            </w:r>
          </w:p>
        </w:tc>
      </w:tr>
      <w:tr w:rsidR="008A7034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 показания к назначению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A7034" w:rsidRDefault="008A7034"/>
        </w:tc>
      </w:tr>
      <w:tr w:rsidR="008A7034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 даты терапии (с/по)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 Продолжительность терапии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A7034" w:rsidRDefault="008A7034"/>
        </w:tc>
      </w:tr>
      <w:tr w:rsidR="008A7034" w:rsidRPr="006E3619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III</w:t>
            </w:r>
            <w:r w:rsidRPr="006E3619">
              <w:rPr>
                <w:color w:val="000000"/>
                <w:sz w:val="20"/>
                <w:lang w:val="ru-RU"/>
              </w:rPr>
              <w:t>. Сопутствующая лекарственная терапия и анамнез</w:t>
            </w:r>
          </w:p>
        </w:tc>
      </w:tr>
      <w:tr w:rsidR="008A7034" w:rsidRPr="006E3619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22. Сопутствующие препараты и даты введения (за исключением тех, которые применяли для лечения нежелательной реакции)</w:t>
            </w:r>
          </w:p>
        </w:tc>
      </w:tr>
      <w:tr w:rsidR="008A7034" w:rsidRPr="006E3619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23. Другая значимая информация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Сопутствующие заболевания:</w:t>
            </w:r>
          </w:p>
        </w:tc>
      </w:tr>
      <w:tr w:rsidR="008A7034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IV. Производитель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Первоначальный репортер</w:t>
            </w:r>
          </w:p>
        </w:tc>
      </w:tr>
      <w:tr w:rsidR="008A7034" w:rsidRPr="006E3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center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Приложение 12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доклинических (неклинических)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исследований, клинических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исследований, клинико-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лабораторных испытаний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медицинских изделий для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 xml:space="preserve">диагностики </w:t>
            </w:r>
            <w:r>
              <w:rPr>
                <w:color w:val="000000"/>
                <w:sz w:val="20"/>
              </w:rPr>
              <w:t>in</w:t>
            </w:r>
            <w:r w:rsidRPr="006E361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vitro</w:t>
            </w:r>
            <w:r w:rsidRPr="006E3619">
              <w:rPr>
                <w:color w:val="000000"/>
                <w:sz w:val="20"/>
                <w:lang w:val="ru-RU"/>
              </w:rPr>
              <w:t>, а также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требований к доклиническим и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клиническим базам</w:t>
            </w:r>
          </w:p>
        </w:tc>
      </w:tr>
      <w:tr w:rsidR="008A7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8A7034" w:rsidRPr="006E3619" w:rsidRDefault="00DE1C0B">
      <w:pPr>
        <w:spacing w:after="0"/>
        <w:rPr>
          <w:lang w:val="ru-RU"/>
        </w:rPr>
      </w:pPr>
      <w:bookmarkStart w:id="545" w:name="z1010"/>
      <w:r w:rsidRPr="006E3619">
        <w:rPr>
          <w:b/>
          <w:color w:val="000000"/>
          <w:lang w:val="ru-RU"/>
        </w:rPr>
        <w:t xml:space="preserve"> Извещение о неблагоприятном событии, связанном с применением медицинского изделия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22"/>
        <w:gridCol w:w="7740"/>
      </w:tblGrid>
      <w:tr w:rsidR="008A7034">
        <w:trPr>
          <w:trHeight w:val="30"/>
          <w:tblCellSpacing w:w="0" w:type="auto"/>
        </w:trPr>
        <w:tc>
          <w:tcPr>
            <w:tcW w:w="24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5"/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9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а) наименование спонсора</w:t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A7034" w:rsidRDefault="008A7034"/>
        </w:tc>
        <w:tc>
          <w:tcPr>
            <w:tcW w:w="9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б) адрес</w:t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A7034" w:rsidRDefault="008A7034"/>
        </w:tc>
        <w:tc>
          <w:tcPr>
            <w:tcW w:w="9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в) контактный телефон, факс</w:t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24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9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а) наименование медицинского изделия </w:t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A7034" w:rsidRDefault="008A7034"/>
        </w:tc>
        <w:tc>
          <w:tcPr>
            <w:tcW w:w="9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б) модель</w:t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A7034" w:rsidRDefault="008A7034"/>
        </w:tc>
        <w:tc>
          <w:tcPr>
            <w:tcW w:w="9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г) серийный номер</w:t>
            </w:r>
          </w:p>
        </w:tc>
      </w:tr>
      <w:tr w:rsidR="008A7034" w:rsidRPr="006E361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A7034" w:rsidRDefault="008A7034"/>
        </w:tc>
        <w:tc>
          <w:tcPr>
            <w:tcW w:w="9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д) номер партии или серии</w:t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A7034" w:rsidRPr="006E3619" w:rsidRDefault="008A7034">
            <w:pPr>
              <w:rPr>
                <w:lang w:val="ru-RU"/>
              </w:rPr>
            </w:pPr>
          </w:p>
        </w:tc>
        <w:tc>
          <w:tcPr>
            <w:tcW w:w="9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е) номер регистрационного удостоверения</w:t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24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9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а) наименование производителя</w:t>
            </w:r>
          </w:p>
        </w:tc>
      </w:tr>
      <w:tr w:rsidR="008A7034" w:rsidRPr="006E361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A7034" w:rsidRDefault="008A7034"/>
        </w:tc>
        <w:tc>
          <w:tcPr>
            <w:tcW w:w="9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б) адрес (при наличии информации)</w:t>
            </w:r>
          </w:p>
        </w:tc>
      </w:tr>
      <w:tr w:rsidR="008A7034" w:rsidRPr="006E3619">
        <w:trPr>
          <w:trHeight w:val="30"/>
          <w:tblCellSpacing w:w="0" w:type="auto"/>
        </w:trPr>
        <w:tc>
          <w:tcPr>
            <w:tcW w:w="24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9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а) наименование поставщика (при наличии информации)</w:t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A7034" w:rsidRPr="006E3619" w:rsidRDefault="008A7034">
            <w:pPr>
              <w:rPr>
                <w:lang w:val="ru-RU"/>
              </w:rPr>
            </w:pPr>
          </w:p>
        </w:tc>
        <w:tc>
          <w:tcPr>
            <w:tcW w:w="9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б) контакты (адрес, телефон)</w:t>
            </w:r>
          </w:p>
        </w:tc>
      </w:tr>
      <w:tr w:rsidR="008A7034" w:rsidRPr="006E3619">
        <w:trPr>
          <w:trHeight w:val="30"/>
          <w:tblCellSpacing w:w="0" w:type="auto"/>
        </w:trPr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9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Дата производства медицинского изделия (день/месяц/год)</w:t>
            </w:r>
          </w:p>
        </w:tc>
      </w:tr>
      <w:tr w:rsidR="008A7034" w:rsidRPr="006E3619">
        <w:trPr>
          <w:trHeight w:val="30"/>
          <w:tblCellSpacing w:w="0" w:type="auto"/>
        </w:trPr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9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Дата окончания срока годности (день/месяц/год) (при наличии информации)</w:t>
            </w:r>
          </w:p>
        </w:tc>
      </w:tr>
      <w:tr w:rsidR="008A7034" w:rsidRPr="006E3619">
        <w:trPr>
          <w:trHeight w:val="30"/>
          <w:tblCellSpacing w:w="0" w:type="auto"/>
        </w:trPr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9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Дата окончания гарантийного срока и срока эксплуатации, установленного производителем (день/месяц/год) (при наличии информации)</w:t>
            </w:r>
          </w:p>
        </w:tc>
      </w:tr>
      <w:tr w:rsidR="008A7034" w:rsidRPr="006E3619">
        <w:trPr>
          <w:trHeight w:val="30"/>
          <w:tblCellSpacing w:w="0" w:type="auto"/>
        </w:trPr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9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 xml:space="preserve"> Дата выявления серьезных и (или) непредвиденных побочных реакций, побочных явлений, недостатков, неисправностей или несоответствий (день/месяц/год) </w:t>
            </w:r>
          </w:p>
        </w:tc>
      </w:tr>
      <w:tr w:rsidR="008A7034" w:rsidRPr="006E3619">
        <w:trPr>
          <w:trHeight w:val="30"/>
          <w:tblCellSpacing w:w="0" w:type="auto"/>
        </w:trPr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9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Категория неблагоприятного события (инцидента), связанного с применением медицинского изделия (выбрать нужное):</w:t>
            </w:r>
            <w:r w:rsidRPr="006E3619">
              <w:rPr>
                <w:lang w:val="ru-RU"/>
              </w:rPr>
              <w:br/>
            </w:r>
          </w:p>
          <w:p w:rsidR="008A7034" w:rsidRDefault="00DE1C0B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0500" cy="1778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7034" w:rsidRPr="006E3619" w:rsidRDefault="00DE1C0B">
            <w:pPr>
              <w:spacing w:after="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 xml:space="preserve"> серьезная и (или) непредвиденная побочная реакция, не указанная в протоколе испытания, инструкции по применению, или руководстве по эксплуатации медицинского изделия</w:t>
            </w:r>
            <w:r w:rsidRPr="006E3619">
              <w:rPr>
                <w:lang w:val="ru-RU"/>
              </w:rPr>
              <w:br/>
            </w:r>
          </w:p>
          <w:p w:rsidR="008A7034" w:rsidRDefault="00DE1C0B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0500" cy="1778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7034" w:rsidRPr="006E3619" w:rsidRDefault="00DE1C0B">
            <w:pPr>
              <w:spacing w:after="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 xml:space="preserve"> побочное явление при применении медицинского изделия</w:t>
            </w:r>
            <w:r w:rsidRPr="006E3619">
              <w:rPr>
                <w:lang w:val="ru-RU"/>
              </w:rPr>
              <w:br/>
            </w:r>
          </w:p>
          <w:p w:rsidR="008A7034" w:rsidRDefault="00DE1C0B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0500" cy="1778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7034" w:rsidRPr="006E3619" w:rsidRDefault="00DE1C0B">
            <w:pPr>
              <w:spacing w:after="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 xml:space="preserve"> особенности взаимодействия медицинского изделия между собой</w:t>
            </w:r>
            <w:r w:rsidRPr="006E3619">
              <w:rPr>
                <w:lang w:val="ru-RU"/>
              </w:rPr>
              <w:br/>
            </w:r>
          </w:p>
          <w:p w:rsidR="008A7034" w:rsidRDefault="00DE1C0B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0500" cy="1778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7034" w:rsidRPr="006E3619" w:rsidRDefault="00DE1C0B">
            <w:pPr>
              <w:spacing w:after="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 xml:space="preserve"> ненадлежащее качество медицинского изделия обстоятельства, создающие угрозу жизни и здоровью населения и медицинских работников при применении и эксплуатации медицинского изделия</w:t>
            </w:r>
            <w:r w:rsidRPr="006E3619">
              <w:rPr>
                <w:lang w:val="ru-RU"/>
              </w:rPr>
              <w:br/>
            </w:r>
          </w:p>
          <w:p w:rsidR="008A7034" w:rsidRDefault="00DE1C0B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0500" cy="1778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7034" w:rsidRPr="006E3619" w:rsidRDefault="00DE1C0B">
            <w:pPr>
              <w:spacing w:after="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 xml:space="preserve"> другие случаи неблагоприятного события (инцидента)</w:t>
            </w:r>
            <w:r w:rsidRPr="006E3619">
              <w:rPr>
                <w:lang w:val="ru-RU"/>
              </w:rPr>
              <w:br/>
            </w:r>
          </w:p>
        </w:tc>
      </w:tr>
      <w:tr w:rsidR="008A7034" w:rsidRPr="006E3619">
        <w:trPr>
          <w:trHeight w:val="30"/>
          <w:tblCellSpacing w:w="0" w:type="auto"/>
        </w:trPr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9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20"/>
              <w:ind w:left="20"/>
              <w:jc w:val="both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Принятые пользователем или медицинской организацией меры по устранению неблагоприятного события (инцидента)</w:t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9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Причиненный вред </w:t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9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Примечание </w:t>
            </w:r>
          </w:p>
        </w:tc>
      </w:tr>
    </w:tbl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Гарантирую достоверность сведений, содержащихся в настоящем извещении.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Приложение: копии документов, свидетельствующих о неблагоприятном событии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(инциденте), на ___ л. в 1 экз.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Лицо, направляющее извещение: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_____________________ _____________ ____________________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(инициалы, фамилия)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М.П. (при наличии)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"__" ___________ 20__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1"/>
        <w:gridCol w:w="3846"/>
      </w:tblGrid>
      <w:tr w:rsidR="008A7034" w:rsidRPr="006E361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center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Приложение 13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доклинических (неклинических)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исследований, клинических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исследований, клинико-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лабораторных испытаний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медицинских изделий для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 xml:space="preserve">диагностики </w:t>
            </w:r>
            <w:r>
              <w:rPr>
                <w:color w:val="000000"/>
                <w:sz w:val="20"/>
              </w:rPr>
              <w:t>in</w:t>
            </w:r>
            <w:r w:rsidRPr="006E361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vitro</w:t>
            </w:r>
            <w:r w:rsidRPr="006E3619">
              <w:rPr>
                <w:color w:val="000000"/>
                <w:sz w:val="20"/>
                <w:lang w:val="ru-RU"/>
              </w:rPr>
              <w:t>, а также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требований к доклиническим и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клиническим базам</w:t>
            </w:r>
          </w:p>
        </w:tc>
      </w:tr>
      <w:tr w:rsidR="008A703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Default="00DE1C0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8A7034" w:rsidRPr="006E3619" w:rsidRDefault="00DE1C0B">
      <w:pPr>
        <w:spacing w:after="0"/>
        <w:rPr>
          <w:lang w:val="ru-RU"/>
        </w:rPr>
      </w:pPr>
      <w:bookmarkStart w:id="546" w:name="z1013"/>
      <w:r w:rsidRPr="006E3619">
        <w:rPr>
          <w:b/>
          <w:color w:val="000000"/>
          <w:lang w:val="ru-RU"/>
        </w:rPr>
        <w:t xml:space="preserve"> Отчет о клиническом исследовании медицинского изделия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29"/>
        <w:gridCol w:w="4048"/>
      </w:tblGrid>
      <w:tr w:rsidR="008A7034" w:rsidRPr="006E361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6"/>
          <w:p w:rsidR="008A7034" w:rsidRPr="006E3619" w:rsidRDefault="00DE1C0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center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УТВЕРЖДАЮ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_________________________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(руководитель медицинской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организации, фамилия, имя,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отчество, подпись (координатор-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исследователь, фамилия, имя,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отчество, подпись – в случае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многоцентровых испытаний))</w:t>
            </w:r>
          </w:p>
        </w:tc>
      </w:tr>
    </w:tbl>
    <w:p w:rsidR="008A7034" w:rsidRPr="006E3619" w:rsidRDefault="00DE1C0B">
      <w:pPr>
        <w:spacing w:after="0"/>
        <w:rPr>
          <w:lang w:val="ru-RU"/>
        </w:rPr>
      </w:pPr>
      <w:bookmarkStart w:id="547" w:name="z1014"/>
      <w:r w:rsidRPr="006E3619">
        <w:rPr>
          <w:b/>
          <w:color w:val="000000"/>
          <w:lang w:val="ru-RU"/>
        </w:rPr>
        <w:t xml:space="preserve"> ОТЧЕТ о клиническом исследовании медицинского изделия ________________________________________________________________ (наименование медицинского изделия)</w:t>
      </w:r>
    </w:p>
    <w:bookmarkEnd w:id="547"/>
    <w:p w:rsidR="008A7034" w:rsidRPr="006E3619" w:rsidRDefault="00DE1C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№ ____ от "___" ____________ 20__ г.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1. Составлен ___________________________________________________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(наименование и адрес медицинской организации)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2. Полномочия на проведение клинического исследования _____________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_______________________________________________________________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3. Разрешение на проведение клинического исследования _____________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_______________________________________________________________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4. Период проведения клинического исследования ____________________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_______________________________________________________________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5. Наименование и адрес производителя ____________________________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_______________________________________________________________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6. Адрес места производства медицинского изделия (производственной площадки)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_______________________________________________________________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_______________________________________________________________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7. Наименование и адрес уполномоченного представителя производителя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(для производителей третьих стран)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_______________________________________________________________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_______________________________________________________________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8. Данные об исследователях _____________________________________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(фамилия, имя, отчество (при наличии),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_______________________________________________________________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место работы, должность, научная степень (при наличии))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9. Идентификация и описание исследуемого медицинского изделия,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включая перечень исполнений, конфигураций и принадлежностей, на которые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распространяются результаты клинического исследования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_______________________________________________________________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_______________________________________________________________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10. Назначение медицинского изделия _____________________________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11. Класс в зависимости от потенциального риска применения _________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_______________________________________________________________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12. Код вида в соответствии с номенклатурой медицинского изделия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_______________________________________________________________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13. Цели и гипотезы клинического исследования _____________________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_______________________________________________________________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14. Схема клинического исследования, включая описание конечных точек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_______________________________________________________________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15. Количество субъектов клинического исследования (в случае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многоцентровых испытаний (исследований) количество субъектов клинического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испытания (исследования) в каждой медицинской организации)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_______________________________________________________________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16. Количество экземпляров исследуемого медицинского изделия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_______________________________________________________________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17. Медицинские организации, в которых проводилось клиническое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исследование (для многоцентровых исследований)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_______________________________________________________________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_______________________________________________________________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18. Статистически обработанные данные клинического исследования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_______________________________________________________________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19. Оценка результатов клинического исследования __________________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_______________________________________________________________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20. Выводы по результатам клинического исследования _______________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_______________________________________________________________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многоцентровых исследований):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_______________________________________________________________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(фамилия, имя, отчество (при наличии), место работы, должность)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_______________________________________________________________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(фамилия, имя, отчество (при наличии), место работы, должность)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Подписи исследователей: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_______________________________________________________________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(фамилия, имя, отчество (при наличии), место работы, должность)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_______________________________________________________________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(фамилия, имя, отчество (при наличии), место работы, должность)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Перечень прилагаемых документов: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1) программа клинического исследования;</w:t>
      </w:r>
      <w:r w:rsidRPr="006E3619">
        <w:rPr>
          <w:lang w:val="ru-RU"/>
        </w:rPr>
        <w:br/>
      </w:r>
      <w:r w:rsidRPr="006E3619">
        <w:rPr>
          <w:color w:val="000000"/>
          <w:sz w:val="28"/>
          <w:lang w:val="ru-RU"/>
        </w:rPr>
        <w:t>2) первичные данные клинического исследования.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8A7034" w:rsidRPr="006E361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34" w:rsidRPr="006E3619" w:rsidRDefault="00DE1C0B">
            <w:pPr>
              <w:spacing w:after="0"/>
              <w:jc w:val="center"/>
              <w:rPr>
                <w:lang w:val="ru-RU"/>
              </w:rPr>
            </w:pPr>
            <w:r w:rsidRPr="006E3619">
              <w:rPr>
                <w:color w:val="000000"/>
                <w:sz w:val="20"/>
                <w:lang w:val="ru-RU"/>
              </w:rPr>
              <w:t>Приложение 2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к приказу Министра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здравоохранения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E3619">
              <w:rPr>
                <w:lang w:val="ru-RU"/>
              </w:rPr>
              <w:br/>
            </w:r>
            <w:r w:rsidRPr="006E3619">
              <w:rPr>
                <w:color w:val="000000"/>
                <w:sz w:val="20"/>
                <w:lang w:val="ru-RU"/>
              </w:rPr>
              <w:t>от 2 апреля 2018 года № 142</w:t>
            </w:r>
          </w:p>
        </w:tc>
      </w:tr>
    </w:tbl>
    <w:p w:rsidR="008A7034" w:rsidRPr="006E3619" w:rsidRDefault="00DE1C0B">
      <w:pPr>
        <w:spacing w:after="0"/>
        <w:rPr>
          <w:lang w:val="ru-RU"/>
        </w:rPr>
      </w:pPr>
      <w:bookmarkStart w:id="548" w:name="z453"/>
      <w:r w:rsidRPr="006E3619">
        <w:rPr>
          <w:b/>
          <w:color w:val="000000"/>
          <w:lang w:val="ru-RU"/>
        </w:rPr>
        <w:t xml:space="preserve"> Перечень</w:t>
      </w:r>
      <w:r w:rsidRPr="006E3619">
        <w:rPr>
          <w:lang w:val="ru-RU"/>
        </w:rPr>
        <w:br/>
      </w:r>
      <w:r w:rsidRPr="006E3619">
        <w:rPr>
          <w:b/>
          <w:color w:val="000000"/>
          <w:lang w:val="ru-RU"/>
        </w:rPr>
        <w:t>некоторых приказов Министерства здравоохранения Республики Казахстан, подлежащих признанию утратившими силу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49" w:name="z454"/>
      <w:bookmarkEnd w:id="548"/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1) приказ Министра здравоохранения Республики Казахстан от 12 ноября 2009 года № 697 "Об утверждении Правил проведения медико-биологических экспериментов, доклинических (неклинических) и клинических исследований" (зарегистрирован в Реестре государственной регистрации нормативных правовых актов за № 5932, опубликован в Собрании актов центральных исполнительных и иных центральных государственных органов Республики Казахстан, 2010 год, № 5);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50" w:name="z455"/>
      <w:bookmarkEnd w:id="549"/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2) приказ Министра здравоохранения Республики Казахстан от 19 ноября 2009 года № 744 "Об утверждении Правил проведения клинических исследований и (или) испытаний фармакологических и лекарственных средств, изделий медицинского назначения и медицинской техники" (зарегистрирован в Реестре государственной регистрации нормативных правовых актов за № 5924, опубликован в Собрании актов центральных исполнительных и иных центральных государственных органов Республики Казахстан, 2010 год, № 4);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51" w:name="z456"/>
      <w:bookmarkEnd w:id="550"/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3) пункт 5 перечня нормативных правовых актов Министерства здравоохранения Республики Казахстан, в которые вносятся изменения, утвержденного приказом Министра здравоохранения Республики Казахстан от 28 сентября 2012 года № 664 "О внесении изменений в некоторые нормативные правовые акты Министерства здравоохранения Республики Казахстан" (зарегистрирован в Реестре государственной регистрации нормативных правовых актов за № 8081, опубликован в газете "Казахстанская правда" 26 октября 2013 года № 302 (27576));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52" w:name="z457"/>
      <w:bookmarkEnd w:id="551"/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4) приказ Министра здравоохранения и социального развития Республики Казахстан от 15 мая 2015 года № 348 "О внесении изменения в приказ Министра здравоохранения Республики Казахстан от 12 ноября 2009 года № 697 "Об утверждении Правил проведения медико-биологических экспериментов, доклинических (неклинических) и клинических исследований" (зарегистрирован в Реестре государственной регистрации нормативных правовых актов за № 11371, опубликован в Информационно-правовой системе "Әділет" 22 июля 2015 года);</w:t>
      </w:r>
    </w:p>
    <w:p w:rsidR="008A7034" w:rsidRPr="006E3619" w:rsidRDefault="00DE1C0B">
      <w:pPr>
        <w:spacing w:after="0"/>
        <w:jc w:val="both"/>
        <w:rPr>
          <w:lang w:val="ru-RU"/>
        </w:rPr>
      </w:pPr>
      <w:bookmarkStart w:id="553" w:name="z458"/>
      <w:bookmarkEnd w:id="552"/>
      <w:r w:rsidRPr="006E36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619">
        <w:rPr>
          <w:color w:val="000000"/>
          <w:sz w:val="28"/>
          <w:lang w:val="ru-RU"/>
        </w:rPr>
        <w:t xml:space="preserve"> 5) приказ Министра здравоохранения и социального развития Республики Казахстан от 29 мая 2015 года № 415 "Об утверждении Правил проведения доклинических исследований, требования к доклиническим базам" (зарегистрирован в Реестре государственной регистрации нормативных правовых актов за № 11493, опубликован в Информационно-правовой системе "Әділет"10 августа 2015 года).</w:t>
      </w:r>
    </w:p>
    <w:bookmarkEnd w:id="553"/>
    <w:p w:rsidR="008A7034" w:rsidRPr="006E3619" w:rsidRDefault="00DE1C0B">
      <w:pPr>
        <w:spacing w:after="0"/>
        <w:rPr>
          <w:lang w:val="ru-RU"/>
        </w:rPr>
      </w:pPr>
      <w:r w:rsidRPr="006E3619">
        <w:rPr>
          <w:lang w:val="ru-RU"/>
        </w:rPr>
        <w:br/>
      </w:r>
      <w:r w:rsidRPr="006E3619">
        <w:rPr>
          <w:lang w:val="ru-RU"/>
        </w:rPr>
        <w:br/>
      </w:r>
    </w:p>
    <w:p w:rsidR="008A7034" w:rsidRPr="006E3619" w:rsidRDefault="00DE1C0B">
      <w:pPr>
        <w:pStyle w:val="disclaimer"/>
        <w:rPr>
          <w:lang w:val="ru-RU"/>
        </w:rPr>
      </w:pPr>
      <w:r w:rsidRPr="006E3619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8A7034" w:rsidRPr="006E361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34"/>
    <w:rsid w:val="006E3619"/>
    <w:rsid w:val="008A7034"/>
    <w:rsid w:val="00C32BA2"/>
    <w:rsid w:val="00D96EE5"/>
    <w:rsid w:val="00DE1C0B"/>
    <w:rsid w:val="00F1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E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1C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E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1C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C6A21-FF97-49D0-987A-621B1920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23316</Words>
  <Characters>132904</Characters>
  <Application>Microsoft Office Word</Application>
  <DocSecurity>0</DocSecurity>
  <Lines>1107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 Т. Чукумова</dc:creator>
  <cp:lastModifiedBy>Нурашева Эльмира Ермековна</cp:lastModifiedBy>
  <cp:revision>2</cp:revision>
  <dcterms:created xsi:type="dcterms:W3CDTF">2019-09-26T04:54:00Z</dcterms:created>
  <dcterms:modified xsi:type="dcterms:W3CDTF">2019-09-26T04:54:00Z</dcterms:modified>
</cp:coreProperties>
</file>