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8F" w:rsidRPr="006D03B2" w:rsidRDefault="0088748F" w:rsidP="006D03B2">
      <w:pPr>
        <w:pStyle w:val="3"/>
        <w:jc w:val="center"/>
        <w:rPr>
          <w:b w:val="0"/>
          <w:sz w:val="24"/>
          <w:szCs w:val="24"/>
        </w:rPr>
      </w:pPr>
      <w:r w:rsidRPr="006D03B2">
        <w:rPr>
          <w:rStyle w:val="s1"/>
          <w:b/>
          <w:color w:val="auto"/>
          <w:sz w:val="24"/>
          <w:szCs w:val="24"/>
        </w:rPr>
        <w:t>Перечень</w:t>
      </w:r>
      <w:r w:rsidRPr="006D03B2">
        <w:rPr>
          <w:b w:val="0"/>
          <w:sz w:val="24"/>
          <w:szCs w:val="24"/>
        </w:rPr>
        <w:t xml:space="preserve"> </w:t>
      </w:r>
      <w:r w:rsidRPr="006D03B2">
        <w:rPr>
          <w:rStyle w:val="s1"/>
          <w:b/>
          <w:color w:val="auto"/>
          <w:sz w:val="24"/>
          <w:szCs w:val="24"/>
        </w:rPr>
        <w:t>доклинических и клинических баз, имеющих право проведения</w:t>
      </w:r>
      <w:r w:rsidRPr="006D03B2">
        <w:rPr>
          <w:b w:val="0"/>
          <w:sz w:val="24"/>
          <w:szCs w:val="24"/>
        </w:rPr>
        <w:t xml:space="preserve"> </w:t>
      </w:r>
      <w:r w:rsidRPr="006D03B2">
        <w:rPr>
          <w:rStyle w:val="s1"/>
          <w:b/>
          <w:color w:val="auto"/>
          <w:sz w:val="24"/>
          <w:szCs w:val="24"/>
        </w:rPr>
        <w:t>доклинических и клинических исследований лекарственных средств,</w:t>
      </w:r>
      <w:r w:rsidRPr="006D03B2">
        <w:rPr>
          <w:b w:val="0"/>
          <w:sz w:val="24"/>
          <w:szCs w:val="24"/>
        </w:rPr>
        <w:t xml:space="preserve"> </w:t>
      </w:r>
      <w:r w:rsidRPr="006D03B2">
        <w:rPr>
          <w:rStyle w:val="s1"/>
          <w:b/>
          <w:color w:val="auto"/>
          <w:sz w:val="24"/>
          <w:szCs w:val="24"/>
        </w:rPr>
        <w:t>новых методов и средств профилактики, диагностики, лечения, а также</w:t>
      </w:r>
      <w:r w:rsidRPr="006D03B2">
        <w:rPr>
          <w:b w:val="0"/>
          <w:sz w:val="24"/>
          <w:szCs w:val="24"/>
        </w:rPr>
        <w:t xml:space="preserve"> </w:t>
      </w:r>
      <w:r w:rsidRPr="006D03B2">
        <w:rPr>
          <w:rStyle w:val="s1"/>
          <w:b/>
          <w:color w:val="auto"/>
          <w:sz w:val="24"/>
          <w:szCs w:val="24"/>
        </w:rPr>
        <w:t xml:space="preserve">медицинской реабилитации (согласно  </w:t>
      </w:r>
      <w:r w:rsidRPr="006D03B2">
        <w:rPr>
          <w:b w:val="0"/>
          <w:sz w:val="24"/>
          <w:szCs w:val="24"/>
        </w:rPr>
        <w:t>Приказа МЗ РК№222</w:t>
      </w:r>
      <w:proofErr w:type="gramStart"/>
      <w:r w:rsidRPr="006D03B2">
        <w:rPr>
          <w:b w:val="0"/>
          <w:sz w:val="24"/>
          <w:szCs w:val="24"/>
        </w:rPr>
        <w:t xml:space="preserve"> О</w:t>
      </w:r>
      <w:proofErr w:type="gramEnd"/>
      <w:r w:rsidRPr="006D03B2">
        <w:rPr>
          <w:b w:val="0"/>
          <w:sz w:val="24"/>
          <w:szCs w:val="24"/>
        </w:rPr>
        <w:t>б утверждении Перечня доклинических и клинических баз, имеющих право проведения доклинических и клинических исследований в здравоохранении (с дополнениями от 10.06.2010 г</w:t>
      </w:r>
      <w:r w:rsidRPr="006D03B2">
        <w:rPr>
          <w:rStyle w:val="s1"/>
          <w:b/>
          <w:color w:val="auto"/>
          <w:sz w:val="24"/>
          <w:szCs w:val="24"/>
        </w:rPr>
        <w:t>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8714"/>
      </w:tblGrid>
      <w:tr w:rsidR="006D03B2" w:rsidRPr="006D03B2" w:rsidTr="001B5E84">
        <w:trPr>
          <w:jc w:val="center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rPr>
                <w:b/>
                <w:bCs/>
              </w:rPr>
              <w:t>№\№</w:t>
            </w:r>
          </w:p>
        </w:tc>
        <w:tc>
          <w:tcPr>
            <w:tcW w:w="4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rPr>
                <w:b/>
                <w:bCs/>
              </w:rPr>
              <w:t>Название организации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«Национальный центр проблем туберкулеза»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«Республиканский н</w:t>
            </w:r>
            <w:bookmarkStart w:id="0" w:name="_GoBack"/>
            <w:bookmarkEnd w:id="0"/>
            <w:r w:rsidRPr="006D03B2">
              <w:t>аучно-практический центр психиатрии, психотерапии и наркологии»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«Республиканский научный центр охраны матери и детей»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4.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«Республиканская детская клиническая больница «Аксай»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5.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«Национальный научный медицинский центр»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6.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«Казахский ордена «Знак Почета» научно-исследовательский институт глазных болезней»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7.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«Научно-исследовательский институт онкологии и радиологии»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8.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«Научно-исследовательский институт травматологии и ортопедии»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9.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</w:t>
            </w:r>
            <w:proofErr w:type="gramStart"/>
            <w:r w:rsidRPr="006D03B2">
              <w:t>Научный</w:t>
            </w:r>
            <w:proofErr w:type="gramEnd"/>
            <w:r w:rsidRPr="006D03B2">
              <w:t xml:space="preserve"> гигиены труда и профессиональных заболеваний»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10.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«Научный центр педиатрии и детской хирургии»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11.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«Научно-исследовательский кожно-венерологический институт»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12.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РГП на праве хозяйственного ведения «Научный центр урологии им. Б.У. </w:t>
            </w:r>
            <w:proofErr w:type="spellStart"/>
            <w:r w:rsidRPr="006D03B2">
              <w:t>Джарбусынова</w:t>
            </w:r>
            <w:proofErr w:type="spellEnd"/>
            <w:r w:rsidRPr="006D03B2">
              <w:t>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13.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РГП на праве хозяйственного ведения «НЦ акушерства, гинекологии и </w:t>
            </w:r>
            <w:proofErr w:type="spellStart"/>
            <w:r w:rsidRPr="006D03B2">
              <w:t>перинатологии</w:t>
            </w:r>
            <w:proofErr w:type="spellEnd"/>
            <w:r w:rsidRPr="006D03B2">
              <w:t>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14.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«Научно-исследовательский институт кардиологии и внутренних болезней»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15.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РГП на праве хозяйственного ведения «Научный центр хирургии им. А.Н. </w:t>
            </w:r>
            <w:proofErr w:type="spellStart"/>
            <w:r w:rsidRPr="006D03B2">
              <w:t>Сызганова</w:t>
            </w:r>
            <w:proofErr w:type="spellEnd"/>
            <w:r w:rsidRPr="006D03B2">
              <w:t>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16.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«Научно-исследовательский институт радиационной медицины и экологии»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17.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ГККП «Городская больница № 7 г. Алматы»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18.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РГП на праве хозяйственного ведения «Казахский национальный медицинский университет имени С.Д. </w:t>
            </w:r>
            <w:proofErr w:type="spellStart"/>
            <w:r w:rsidRPr="006D03B2">
              <w:t>Асфендиярова</w:t>
            </w:r>
            <w:proofErr w:type="spellEnd"/>
            <w:r w:rsidRPr="006D03B2">
              <w:t>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19.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«Западно-Казахстанская государственная медицинская академия»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20.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«Семипалатинская государственная медицинская академия»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21.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РГП на праве хозяйственного ведения «Казахская государственная </w:t>
            </w:r>
            <w:r w:rsidRPr="006D03B2">
              <w:lastRenderedPageBreak/>
              <w:t>медицинская академия»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lastRenderedPageBreak/>
              <w:t>22.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«Карагандинская государственная медицинская академия»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23.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на праве хозяйственного ведения «Южно-Казахстанская государственная медицинская академия»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24.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</w:t>
            </w:r>
            <w:proofErr w:type="spellStart"/>
            <w:r w:rsidRPr="006D03B2">
              <w:t>Алматинский</w:t>
            </w:r>
            <w:proofErr w:type="spellEnd"/>
            <w:r w:rsidRPr="006D03B2">
              <w:t xml:space="preserve"> государственный институт усовершенствования врачей»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25.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РГКП «Центральная клиническая больница Медицинского центра Управления делами Президента Республики Казахстан»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26.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«Республиканский детский реабилитационный центр»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27.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«Республиканский научный центр нейрохирургии»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28.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«Республиканский диагностический центр»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29.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«Национальный научный центр материнства и детства»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30.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«Медицинский университет Астана»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31.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АО «Республиканский научный центр неотложной медицины»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32.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РГП «Национальный центр биотехнологии»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33.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>ГККП «Городской онкологический диспансер г. Алматы»</w:t>
            </w:r>
          </w:p>
        </w:tc>
      </w:tr>
      <w:tr w:rsidR="006D03B2" w:rsidRPr="006D03B2" w:rsidTr="001B5E84">
        <w:trPr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  <w:jc w:val="center"/>
            </w:pPr>
            <w:r w:rsidRPr="006D03B2">
              <w:t>34.</w:t>
            </w:r>
          </w:p>
        </w:tc>
        <w:tc>
          <w:tcPr>
            <w:tcW w:w="4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8F" w:rsidRPr="006D03B2" w:rsidRDefault="0088748F" w:rsidP="001B5E84">
            <w:pPr>
              <w:autoSpaceDE w:val="0"/>
              <w:autoSpaceDN w:val="0"/>
            </w:pPr>
            <w:r w:rsidRPr="006D03B2">
              <w:t xml:space="preserve">ГККП «Городской противотуберкулезный диспансер» Управления здравоохранения </w:t>
            </w:r>
            <w:proofErr w:type="spellStart"/>
            <w:r w:rsidRPr="006D03B2">
              <w:t>г</w:t>
            </w:r>
            <w:proofErr w:type="gramStart"/>
            <w:r w:rsidRPr="006D03B2">
              <w:t>.А</w:t>
            </w:r>
            <w:proofErr w:type="gramEnd"/>
            <w:r w:rsidRPr="006D03B2">
              <w:t>лматы</w:t>
            </w:r>
            <w:proofErr w:type="spellEnd"/>
          </w:p>
        </w:tc>
      </w:tr>
    </w:tbl>
    <w:p w:rsidR="0088748F" w:rsidRPr="006D03B2" w:rsidRDefault="0088748F" w:rsidP="0088748F">
      <w:pPr>
        <w:autoSpaceDE w:val="0"/>
        <w:autoSpaceDN w:val="0"/>
        <w:ind w:firstLine="851"/>
        <w:rPr>
          <w:sz w:val="20"/>
          <w:szCs w:val="20"/>
        </w:rPr>
      </w:pPr>
      <w:r w:rsidRPr="006D03B2">
        <w:rPr>
          <w:b/>
          <w:bCs/>
          <w:sz w:val="22"/>
          <w:szCs w:val="22"/>
        </w:rPr>
        <w:t> </w:t>
      </w:r>
    </w:p>
    <w:p w:rsidR="00AF60C3" w:rsidRPr="006D03B2" w:rsidRDefault="00AF60C3"/>
    <w:sectPr w:rsidR="00AF60C3" w:rsidRPr="006D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8F"/>
    <w:rsid w:val="006D03B2"/>
    <w:rsid w:val="0088748F"/>
    <w:rsid w:val="00A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74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1">
    <w:name w:val="s1"/>
    <w:rsid w:val="008874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8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874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4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1">
    <w:name w:val="s1"/>
    <w:rsid w:val="008874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Айгуль Нурахметовна</dc:creator>
  <cp:lastModifiedBy>Искакова Айгуль Нурахметовна</cp:lastModifiedBy>
  <cp:revision>2</cp:revision>
  <dcterms:created xsi:type="dcterms:W3CDTF">2012-09-06T10:24:00Z</dcterms:created>
  <dcterms:modified xsi:type="dcterms:W3CDTF">2012-09-06T10:25:00Z</dcterms:modified>
</cp:coreProperties>
</file>