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1E0" w:firstRow="1" w:lastRow="1" w:firstColumn="1" w:lastColumn="1" w:noHBand="0" w:noVBand="0"/>
      </w:tblPr>
      <w:tblGrid>
        <w:gridCol w:w="4786"/>
        <w:gridCol w:w="4678"/>
      </w:tblGrid>
      <w:tr w:rsidR="00D841D1" w:rsidRPr="00D841D1" w14:paraId="71F0CBAC" w14:textId="77777777" w:rsidTr="009F40B2">
        <w:trPr>
          <w:trHeight w:val="1975"/>
        </w:trPr>
        <w:tc>
          <w:tcPr>
            <w:tcW w:w="4786" w:type="dxa"/>
            <w:shd w:val="clear" w:color="auto" w:fill="auto"/>
          </w:tcPr>
          <w:p w14:paraId="5B0FAF9A" w14:textId="77777777" w:rsidR="00D841D1" w:rsidRPr="00D841D1" w:rsidRDefault="00D841D1" w:rsidP="00D841D1">
            <w:pPr>
              <w:spacing w:after="0" w:line="240" w:lineRule="auto"/>
              <w:contextualSpacing/>
              <w:rPr>
                <w:rFonts w:ascii="Times New Roman" w:eastAsia="Times New Roman" w:hAnsi="Times New Roman" w:cs="Times New Roman"/>
                <w:sz w:val="28"/>
                <w:szCs w:val="28"/>
                <w:lang w:val="en-US"/>
              </w:rPr>
            </w:pPr>
          </w:p>
        </w:tc>
        <w:tc>
          <w:tcPr>
            <w:tcW w:w="4678" w:type="dxa"/>
            <w:shd w:val="clear" w:color="auto" w:fill="auto"/>
          </w:tcPr>
          <w:p w14:paraId="03D0A02F" w14:textId="77777777" w:rsidR="00DB44E1" w:rsidRPr="00746FF2" w:rsidRDefault="00DB44E1" w:rsidP="00DB44E1">
            <w:pPr>
              <w:widowControl w:val="0"/>
              <w:spacing w:after="0" w:line="240" w:lineRule="auto"/>
              <w:rPr>
                <w:rFonts w:ascii="Times New Roman" w:eastAsia="Times New Roman" w:hAnsi="Times New Roman"/>
                <w:b/>
                <w:snapToGrid w:val="0"/>
                <w:sz w:val="28"/>
                <w:szCs w:val="28"/>
                <w:lang w:eastAsia="ru-RU"/>
              </w:rPr>
            </w:pPr>
            <w:r w:rsidRPr="00746FF2">
              <w:rPr>
                <w:rFonts w:ascii="Times New Roman" w:eastAsia="Times New Roman" w:hAnsi="Times New Roman"/>
                <w:b/>
                <w:snapToGrid w:val="0"/>
                <w:sz w:val="28"/>
                <w:szCs w:val="28"/>
                <w:lang w:eastAsia="ru-RU"/>
              </w:rPr>
              <w:t>УТВЕРЖДЕНА</w:t>
            </w:r>
          </w:p>
          <w:p w14:paraId="759DDA80" w14:textId="77777777" w:rsidR="00DB44E1" w:rsidRPr="00746FF2" w:rsidRDefault="00DB44E1" w:rsidP="00DB44E1">
            <w:pPr>
              <w:autoSpaceDE w:val="0"/>
              <w:autoSpaceDN w:val="0"/>
              <w:spacing w:after="0" w:line="240" w:lineRule="auto"/>
              <w:rPr>
                <w:rFonts w:ascii="Times New Roman" w:eastAsia="Times New Roman" w:hAnsi="Times New Roman"/>
                <w:sz w:val="28"/>
                <w:szCs w:val="28"/>
                <w:lang w:eastAsia="ru-RU"/>
              </w:rPr>
            </w:pPr>
            <w:r w:rsidRPr="00746FF2">
              <w:rPr>
                <w:rFonts w:ascii="Times New Roman" w:eastAsia="Times New Roman" w:hAnsi="Times New Roman"/>
                <w:sz w:val="28"/>
                <w:szCs w:val="28"/>
                <w:lang w:eastAsia="ru-RU"/>
              </w:rPr>
              <w:t xml:space="preserve">Приказом </w:t>
            </w:r>
            <w:r>
              <w:rPr>
                <w:rFonts w:ascii="Times New Roman" w:eastAsia="Times New Roman" w:hAnsi="Times New Roman"/>
                <w:sz w:val="28"/>
                <w:szCs w:val="28"/>
                <w:lang w:eastAsia="ru-RU"/>
              </w:rPr>
              <w:t>П</w:t>
            </w:r>
            <w:r w:rsidRPr="00746FF2">
              <w:rPr>
                <w:rFonts w:ascii="Times New Roman" w:eastAsia="Times New Roman" w:hAnsi="Times New Roman"/>
                <w:sz w:val="28"/>
                <w:szCs w:val="28"/>
                <w:lang w:eastAsia="ru-RU"/>
              </w:rPr>
              <w:t xml:space="preserve">редседателя </w:t>
            </w:r>
          </w:p>
          <w:p w14:paraId="43D45FE1" w14:textId="77777777" w:rsidR="00DB44E1" w:rsidRPr="0002654F" w:rsidRDefault="00DB44E1" w:rsidP="00DB44E1">
            <w:pPr>
              <w:autoSpaceDE w:val="0"/>
              <w:autoSpaceDN w:val="0"/>
              <w:spacing w:after="0" w:line="240" w:lineRule="auto"/>
              <w:rPr>
                <w:rFonts w:ascii="Times New Roman" w:eastAsia="Times New Roman" w:hAnsi="Times New Roman"/>
                <w:sz w:val="28"/>
                <w:szCs w:val="28"/>
                <w:lang w:eastAsia="ru-RU"/>
              </w:rPr>
            </w:pPr>
            <w:r w:rsidRPr="002D203D">
              <w:rPr>
                <w:rFonts w:ascii="Times New Roman" w:eastAsia="Times New Roman" w:hAnsi="Times New Roman"/>
                <w:sz w:val="28"/>
                <w:szCs w:val="28"/>
                <w:lang w:eastAsia="ru-RU"/>
              </w:rPr>
              <w:t>РГУ</w:t>
            </w:r>
            <w:r>
              <w:rPr>
                <w:rFonts w:ascii="Times New Roman" w:eastAsia="Times New Roman" w:hAnsi="Times New Roman"/>
                <w:sz w:val="28"/>
                <w:szCs w:val="28"/>
                <w:lang w:eastAsia="ru-RU"/>
              </w:rPr>
              <w:t xml:space="preserve"> «</w:t>
            </w:r>
            <w:r w:rsidRPr="00746FF2">
              <w:rPr>
                <w:rFonts w:ascii="Times New Roman" w:eastAsia="Times New Roman" w:hAnsi="Times New Roman"/>
                <w:sz w:val="28"/>
                <w:szCs w:val="28"/>
                <w:lang w:eastAsia="ru-RU"/>
              </w:rPr>
              <w:t xml:space="preserve">Комитет </w:t>
            </w:r>
            <w:r w:rsidRPr="0002654F">
              <w:rPr>
                <w:rFonts w:ascii="Times New Roman" w:eastAsia="Times New Roman" w:hAnsi="Times New Roman"/>
                <w:sz w:val="28"/>
                <w:szCs w:val="28"/>
                <w:lang w:eastAsia="ru-RU"/>
              </w:rPr>
              <w:t xml:space="preserve">медицинского и фармацевтического контроля </w:t>
            </w:r>
          </w:p>
          <w:p w14:paraId="456F0C7C" w14:textId="77777777" w:rsidR="00DB44E1" w:rsidRPr="00746FF2" w:rsidRDefault="00DB44E1" w:rsidP="00DB44E1">
            <w:pPr>
              <w:keepNext/>
              <w:autoSpaceDE w:val="0"/>
              <w:autoSpaceDN w:val="0"/>
              <w:spacing w:after="0" w:line="240" w:lineRule="auto"/>
              <w:outlineLvl w:val="2"/>
              <w:rPr>
                <w:rFonts w:ascii="Times New Roman" w:eastAsia="Times New Roman" w:hAnsi="Times New Roman"/>
                <w:bCs/>
                <w:sz w:val="28"/>
                <w:szCs w:val="28"/>
                <w:lang w:val="uk-UA" w:eastAsia="ru-RU"/>
              </w:rPr>
            </w:pPr>
            <w:r w:rsidRPr="0002654F">
              <w:rPr>
                <w:rFonts w:ascii="Times New Roman" w:eastAsia="Times New Roman" w:hAnsi="Times New Roman"/>
                <w:bCs/>
                <w:sz w:val="28"/>
                <w:szCs w:val="28"/>
                <w:lang w:eastAsia="ru-RU"/>
              </w:rPr>
              <w:t>Министерства здравоохранения</w:t>
            </w:r>
            <w:r w:rsidRPr="00746FF2">
              <w:rPr>
                <w:rFonts w:ascii="Times New Roman" w:eastAsia="Times New Roman" w:hAnsi="Times New Roman"/>
                <w:bCs/>
                <w:sz w:val="28"/>
                <w:szCs w:val="28"/>
                <w:lang w:val="uk-UA" w:eastAsia="ru-RU"/>
              </w:rPr>
              <w:t xml:space="preserve"> </w:t>
            </w:r>
          </w:p>
          <w:p w14:paraId="503ED167" w14:textId="77777777" w:rsidR="00DB44E1" w:rsidRPr="00746FF2" w:rsidRDefault="00DB44E1" w:rsidP="00DB44E1">
            <w:pPr>
              <w:keepNext/>
              <w:autoSpaceDE w:val="0"/>
              <w:autoSpaceDN w:val="0"/>
              <w:spacing w:after="0" w:line="240" w:lineRule="auto"/>
              <w:outlineLvl w:val="3"/>
              <w:rPr>
                <w:rFonts w:ascii="Times New Roman" w:eastAsia="Times New Roman" w:hAnsi="Times New Roman"/>
                <w:bCs/>
                <w:sz w:val="28"/>
                <w:szCs w:val="28"/>
                <w:lang w:eastAsia="ru-RU"/>
              </w:rPr>
            </w:pPr>
            <w:r w:rsidRPr="00746FF2">
              <w:rPr>
                <w:rFonts w:ascii="Times New Roman" w:eastAsia="Times New Roman" w:hAnsi="Times New Roman"/>
                <w:bCs/>
                <w:sz w:val="28"/>
                <w:szCs w:val="28"/>
                <w:lang w:eastAsia="ru-RU"/>
              </w:rPr>
              <w:t>Республики Казахстан</w:t>
            </w:r>
            <w:r w:rsidRPr="00311927">
              <w:rPr>
                <w:rFonts w:ascii="Times New Roman" w:eastAsia="Times New Roman" w:hAnsi="Times New Roman"/>
                <w:sz w:val="28"/>
                <w:szCs w:val="28"/>
                <w:lang w:eastAsia="ru-RU"/>
              </w:rPr>
              <w:t>»</w:t>
            </w:r>
          </w:p>
          <w:p w14:paraId="14F44CE3" w14:textId="1B5468E6" w:rsidR="00DB44E1" w:rsidRPr="009F36FB" w:rsidRDefault="00DB44E1" w:rsidP="00DB44E1">
            <w:pPr>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A77341">
              <w:rPr>
                <w:rFonts w:ascii="Times New Roman" w:eastAsia="Times New Roman" w:hAnsi="Times New Roman"/>
                <w:sz w:val="28"/>
                <w:szCs w:val="28"/>
                <w:lang w:eastAsia="ru-RU"/>
              </w:rPr>
              <w:t>«</w:t>
            </w:r>
            <w:r w:rsidR="00FF01C8">
              <w:rPr>
                <w:rFonts w:ascii="Times New Roman" w:eastAsia="Times New Roman" w:hAnsi="Times New Roman"/>
                <w:sz w:val="28"/>
                <w:szCs w:val="28"/>
                <w:u w:val="single"/>
                <w:lang w:val="kk-KZ" w:eastAsia="ru-RU"/>
              </w:rPr>
              <w:t xml:space="preserve">      </w:t>
            </w:r>
            <w:r w:rsidR="00A77341">
              <w:rPr>
                <w:rFonts w:ascii="Times New Roman" w:eastAsia="Times New Roman" w:hAnsi="Times New Roman"/>
                <w:sz w:val="28"/>
                <w:szCs w:val="28"/>
                <w:lang w:eastAsia="ru-RU"/>
              </w:rPr>
              <w:t>»</w:t>
            </w:r>
            <w:r w:rsidR="00FF01C8">
              <w:rPr>
                <w:rFonts w:ascii="Times New Roman" w:eastAsia="Times New Roman" w:hAnsi="Times New Roman"/>
                <w:sz w:val="28"/>
                <w:szCs w:val="28"/>
                <w:u w:val="single"/>
                <w:lang w:val="kk-KZ" w:eastAsia="ru-RU"/>
              </w:rPr>
              <w:t xml:space="preserve">                     </w:t>
            </w:r>
            <w:r w:rsidR="00A7734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w:t>
            </w:r>
            <w:r w:rsidR="00FF01C8">
              <w:rPr>
                <w:rFonts w:ascii="Times New Roman" w:eastAsia="Times New Roman" w:hAnsi="Times New Roman"/>
                <w:sz w:val="28"/>
                <w:szCs w:val="28"/>
                <w:lang w:val="kk-KZ" w:eastAsia="ru-RU"/>
              </w:rPr>
              <w:t xml:space="preserve"> </w:t>
            </w:r>
            <w:r w:rsidR="00A77341">
              <w:rPr>
                <w:rFonts w:ascii="Times New Roman" w:eastAsia="Times New Roman" w:hAnsi="Times New Roman"/>
                <w:sz w:val="28"/>
                <w:szCs w:val="28"/>
                <w:lang w:eastAsia="ru-RU"/>
              </w:rPr>
              <w:t xml:space="preserve"> </w:t>
            </w:r>
            <w:r w:rsidRPr="009F36FB">
              <w:rPr>
                <w:rFonts w:ascii="Times New Roman" w:eastAsia="Times New Roman" w:hAnsi="Times New Roman"/>
                <w:sz w:val="28"/>
                <w:szCs w:val="28"/>
                <w:lang w:eastAsia="ru-RU"/>
              </w:rPr>
              <w:t>г.</w:t>
            </w:r>
          </w:p>
          <w:p w14:paraId="7B366C97" w14:textId="1F869798" w:rsidR="00D841D1" w:rsidRPr="00D841D1" w:rsidRDefault="00A77341" w:rsidP="00DB44E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snapToGrid w:val="0"/>
                <w:sz w:val="28"/>
                <w:szCs w:val="28"/>
                <w:lang w:eastAsia="ru-RU"/>
              </w:rPr>
              <w:t>№</w:t>
            </w:r>
            <w:r w:rsidR="00DB44E1" w:rsidRPr="00A77341">
              <w:rPr>
                <w:rFonts w:ascii="Times New Roman" w:eastAsia="Times New Roman" w:hAnsi="Times New Roman"/>
                <w:snapToGrid w:val="0"/>
                <w:sz w:val="28"/>
                <w:szCs w:val="28"/>
                <w:lang w:eastAsia="ru-RU"/>
              </w:rPr>
              <w:t>_</w:t>
            </w:r>
            <w:r w:rsidR="00DB44E1" w:rsidRPr="009F36FB">
              <w:rPr>
                <w:rFonts w:ascii="Times New Roman" w:eastAsia="Times New Roman" w:hAnsi="Times New Roman"/>
                <w:snapToGrid w:val="0"/>
                <w:sz w:val="28"/>
                <w:szCs w:val="28"/>
                <w:lang w:eastAsia="ru-RU"/>
              </w:rPr>
              <w:t>___________</w:t>
            </w:r>
          </w:p>
        </w:tc>
      </w:tr>
    </w:tbl>
    <w:p w14:paraId="3DC27833" w14:textId="77777777" w:rsidR="00D841D1" w:rsidRPr="00D841D1" w:rsidRDefault="00D841D1" w:rsidP="00D841D1">
      <w:pPr>
        <w:autoSpaceDE w:val="0"/>
        <w:autoSpaceDN w:val="0"/>
        <w:spacing w:after="0" w:line="240" w:lineRule="auto"/>
        <w:contextualSpacing/>
        <w:jc w:val="center"/>
        <w:rPr>
          <w:rFonts w:ascii="Times New Roman" w:eastAsia="Times New Roman" w:hAnsi="Times New Roman" w:cs="Times New Roman"/>
          <w:b/>
          <w:sz w:val="28"/>
          <w:szCs w:val="28"/>
          <w:lang w:eastAsia="ru-RU"/>
        </w:rPr>
      </w:pPr>
    </w:p>
    <w:p w14:paraId="688A19F6" w14:textId="77777777" w:rsidR="00A46D5C" w:rsidRDefault="00A46D5C" w:rsidP="00D841D1">
      <w:pPr>
        <w:autoSpaceDE w:val="0"/>
        <w:autoSpaceDN w:val="0"/>
        <w:spacing w:after="0" w:line="240" w:lineRule="auto"/>
        <w:contextualSpacing/>
        <w:jc w:val="center"/>
        <w:rPr>
          <w:rFonts w:ascii="Times New Roman" w:eastAsia="Times New Roman" w:hAnsi="Times New Roman" w:cs="Times New Roman"/>
          <w:b/>
          <w:sz w:val="28"/>
          <w:szCs w:val="28"/>
          <w:lang w:eastAsia="ru-RU"/>
        </w:rPr>
      </w:pPr>
    </w:p>
    <w:p w14:paraId="1512DF9E" w14:textId="77777777" w:rsidR="00D841D1" w:rsidRPr="00D841D1" w:rsidRDefault="00D841D1" w:rsidP="00D841D1">
      <w:pPr>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D841D1">
        <w:rPr>
          <w:rFonts w:ascii="Times New Roman" w:eastAsia="Times New Roman" w:hAnsi="Times New Roman" w:cs="Times New Roman"/>
          <w:b/>
          <w:sz w:val="28"/>
          <w:szCs w:val="28"/>
          <w:lang w:eastAsia="ru-RU"/>
        </w:rPr>
        <w:t>Инструкция по медицинскому применению</w:t>
      </w:r>
    </w:p>
    <w:p w14:paraId="10195D6F" w14:textId="77777777" w:rsidR="00D841D1" w:rsidRPr="00D841D1" w:rsidRDefault="00D841D1" w:rsidP="00D841D1">
      <w:pPr>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D841D1">
        <w:rPr>
          <w:rFonts w:ascii="Times New Roman" w:eastAsia="Times New Roman" w:hAnsi="Times New Roman" w:cs="Times New Roman"/>
          <w:b/>
          <w:sz w:val="28"/>
          <w:szCs w:val="28"/>
          <w:lang w:eastAsia="ru-RU"/>
        </w:rPr>
        <w:t>лекарственного препарата (Листок-вкладыш)</w:t>
      </w:r>
    </w:p>
    <w:p w14:paraId="3822252B" w14:textId="77777777" w:rsidR="00D841D1" w:rsidRPr="00D841D1" w:rsidRDefault="00D841D1" w:rsidP="00D841D1">
      <w:pPr>
        <w:autoSpaceDE w:val="0"/>
        <w:autoSpaceDN w:val="0"/>
        <w:spacing w:after="0" w:line="240" w:lineRule="auto"/>
        <w:contextualSpacing/>
        <w:rPr>
          <w:rFonts w:ascii="Times New Roman" w:eastAsia="Times New Roman" w:hAnsi="Times New Roman" w:cs="Times New Roman"/>
          <w:b/>
          <w:sz w:val="28"/>
          <w:szCs w:val="28"/>
          <w:lang w:eastAsia="ru-RU"/>
        </w:rPr>
      </w:pPr>
    </w:p>
    <w:p w14:paraId="10F8C528" w14:textId="77777777" w:rsidR="00D841D1" w:rsidRPr="00D841D1" w:rsidRDefault="00D841D1" w:rsidP="00D841D1">
      <w:pPr>
        <w:autoSpaceDE w:val="0"/>
        <w:autoSpaceDN w:val="0"/>
        <w:spacing w:after="0" w:line="240" w:lineRule="auto"/>
        <w:contextualSpacing/>
        <w:jc w:val="both"/>
        <w:rPr>
          <w:rFonts w:ascii="Times New Roman" w:eastAsia="Times New Roman" w:hAnsi="Times New Roman" w:cs="Times New Roman"/>
          <w:b/>
          <w:sz w:val="28"/>
          <w:szCs w:val="28"/>
          <w:lang w:eastAsia="ru-RU"/>
        </w:rPr>
      </w:pPr>
      <w:r w:rsidRPr="00D841D1">
        <w:rPr>
          <w:rFonts w:ascii="Times New Roman" w:eastAsia="Times New Roman" w:hAnsi="Times New Roman" w:cs="Times New Roman"/>
          <w:b/>
          <w:sz w:val="28"/>
          <w:szCs w:val="28"/>
          <w:lang w:eastAsia="ru-RU"/>
        </w:rPr>
        <w:t xml:space="preserve">Торговое наименование </w:t>
      </w:r>
    </w:p>
    <w:p w14:paraId="2E359ED7" w14:textId="35752040" w:rsidR="00D841D1" w:rsidRDefault="0068662B" w:rsidP="00D841D1">
      <w:pPr>
        <w:spacing w:after="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[ТОРГОВОЕ НАЗВАНИЕ]</w:t>
      </w:r>
    </w:p>
    <w:p w14:paraId="5DBCF7A3" w14:textId="77777777" w:rsidR="0068662B" w:rsidRPr="00D841D1" w:rsidRDefault="0068662B" w:rsidP="00D841D1">
      <w:pPr>
        <w:spacing w:after="0" w:line="240" w:lineRule="auto"/>
        <w:contextualSpacing/>
        <w:jc w:val="both"/>
        <w:rPr>
          <w:rFonts w:ascii="Times New Roman" w:eastAsia="Times New Roman" w:hAnsi="Times New Roman" w:cs="Times New Roman"/>
          <w:bCs/>
          <w:sz w:val="28"/>
          <w:szCs w:val="28"/>
        </w:rPr>
      </w:pPr>
    </w:p>
    <w:p w14:paraId="5A1B716D" w14:textId="77777777" w:rsidR="00D841D1" w:rsidRPr="00D841D1" w:rsidRDefault="00D841D1" w:rsidP="00D841D1">
      <w:pPr>
        <w:spacing w:after="0" w:line="240" w:lineRule="auto"/>
        <w:contextualSpacing/>
        <w:jc w:val="both"/>
        <w:rPr>
          <w:rFonts w:ascii="Times New Roman" w:eastAsia="Times New Roman" w:hAnsi="Times New Roman" w:cs="Times New Roman"/>
          <w:b/>
          <w:bCs/>
          <w:sz w:val="28"/>
          <w:szCs w:val="28"/>
        </w:rPr>
      </w:pPr>
      <w:r w:rsidRPr="00D841D1">
        <w:rPr>
          <w:rFonts w:ascii="Times New Roman" w:eastAsia="Times New Roman" w:hAnsi="Times New Roman" w:cs="Times New Roman"/>
          <w:b/>
          <w:bCs/>
          <w:sz w:val="28"/>
          <w:szCs w:val="28"/>
        </w:rPr>
        <w:t>Международное непатентованное название</w:t>
      </w:r>
    </w:p>
    <w:p w14:paraId="69DB3BD6" w14:textId="77777777"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r w:rsidRPr="00D841D1">
        <w:rPr>
          <w:rFonts w:ascii="Times New Roman" w:eastAsia="Times New Roman" w:hAnsi="Times New Roman" w:cs="Times New Roman"/>
          <w:sz w:val="28"/>
          <w:szCs w:val="28"/>
        </w:rPr>
        <w:t>Ибупрофен</w:t>
      </w:r>
    </w:p>
    <w:p w14:paraId="1A936766" w14:textId="77777777" w:rsidR="00D841D1" w:rsidRPr="00D841D1" w:rsidRDefault="00D841D1" w:rsidP="00D841D1">
      <w:pPr>
        <w:spacing w:after="0" w:line="240" w:lineRule="auto"/>
        <w:contextualSpacing/>
        <w:jc w:val="both"/>
        <w:rPr>
          <w:rFonts w:ascii="Times New Roman" w:eastAsia="Times New Roman" w:hAnsi="Times New Roman" w:cs="Times New Roman"/>
          <w:b/>
          <w:bCs/>
          <w:sz w:val="28"/>
          <w:szCs w:val="28"/>
        </w:rPr>
      </w:pPr>
    </w:p>
    <w:p w14:paraId="23F261B0" w14:textId="77777777"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r w:rsidRPr="00D841D1">
        <w:rPr>
          <w:rFonts w:ascii="Times New Roman" w:eastAsia="Times New Roman" w:hAnsi="Times New Roman" w:cs="Times New Roman"/>
          <w:b/>
          <w:bCs/>
          <w:sz w:val="28"/>
          <w:szCs w:val="28"/>
        </w:rPr>
        <w:t>Лекарственная форма, дозировка</w:t>
      </w:r>
    </w:p>
    <w:p w14:paraId="249A682B" w14:textId="77777777"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r w:rsidRPr="00D841D1">
        <w:rPr>
          <w:rFonts w:ascii="Times New Roman" w:eastAsia="Times New Roman" w:hAnsi="Times New Roman" w:cs="Times New Roman"/>
          <w:sz w:val="28"/>
          <w:szCs w:val="28"/>
        </w:rPr>
        <w:t>Таблетки, покрытые оболочкой, 200 мг</w:t>
      </w:r>
    </w:p>
    <w:p w14:paraId="529AFB2F" w14:textId="77777777"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p>
    <w:p w14:paraId="1EA31171" w14:textId="77777777" w:rsidR="00D841D1" w:rsidRPr="00D841D1" w:rsidRDefault="00D841D1" w:rsidP="00D841D1">
      <w:pPr>
        <w:spacing w:after="0" w:line="240" w:lineRule="auto"/>
        <w:contextualSpacing/>
        <w:jc w:val="both"/>
        <w:rPr>
          <w:rFonts w:ascii="Times New Roman" w:eastAsia="Times New Roman" w:hAnsi="Times New Roman" w:cs="Times New Roman"/>
          <w:b/>
          <w:bCs/>
          <w:sz w:val="28"/>
          <w:szCs w:val="28"/>
        </w:rPr>
      </w:pPr>
      <w:r w:rsidRPr="00D841D1">
        <w:rPr>
          <w:rFonts w:ascii="Times New Roman" w:eastAsia="Times New Roman" w:hAnsi="Times New Roman" w:cs="Times New Roman"/>
          <w:b/>
          <w:bCs/>
          <w:sz w:val="28"/>
          <w:szCs w:val="28"/>
        </w:rPr>
        <w:t xml:space="preserve">Фармакотерапевтическая группа </w:t>
      </w:r>
    </w:p>
    <w:p w14:paraId="70E0EDF2" w14:textId="77777777" w:rsidR="00D841D1" w:rsidRPr="00D841D1" w:rsidRDefault="00D841D1" w:rsidP="00D841D1">
      <w:pPr>
        <w:spacing w:after="0" w:line="240" w:lineRule="auto"/>
        <w:jc w:val="both"/>
        <w:rPr>
          <w:rFonts w:ascii="Times New Roman" w:eastAsia="Times New Roman" w:hAnsi="Times New Roman" w:cs="Times New Roman"/>
          <w:sz w:val="28"/>
          <w:szCs w:val="28"/>
        </w:rPr>
      </w:pPr>
      <w:r w:rsidRPr="00D841D1">
        <w:rPr>
          <w:rFonts w:ascii="Times New Roman" w:eastAsia="Times New Roman" w:hAnsi="Times New Roman" w:cs="Times New Roman"/>
          <w:sz w:val="28"/>
          <w:szCs w:val="28"/>
        </w:rPr>
        <w:t xml:space="preserve">Костно-мышечная система. Противовоспалительные и противоревматические препараты. Противовоспалительные и противоревматические препараты, нестероидные. </w:t>
      </w:r>
      <w:proofErr w:type="spellStart"/>
      <w:r w:rsidRPr="00D841D1">
        <w:rPr>
          <w:rFonts w:ascii="Times New Roman" w:eastAsia="Times New Roman" w:hAnsi="Times New Roman" w:cs="Times New Roman"/>
          <w:sz w:val="28"/>
          <w:szCs w:val="28"/>
        </w:rPr>
        <w:t>Пропионовой</w:t>
      </w:r>
      <w:proofErr w:type="spellEnd"/>
      <w:r w:rsidRPr="00D841D1">
        <w:rPr>
          <w:rFonts w:ascii="Times New Roman" w:eastAsia="Times New Roman" w:hAnsi="Times New Roman" w:cs="Times New Roman"/>
          <w:sz w:val="28"/>
          <w:szCs w:val="28"/>
        </w:rPr>
        <w:t xml:space="preserve"> кислоты производные. Ибупрофен.</w:t>
      </w:r>
    </w:p>
    <w:p w14:paraId="00154B36" w14:textId="77777777" w:rsidR="00D841D1" w:rsidRPr="00D841D1" w:rsidRDefault="00D841D1" w:rsidP="00D841D1">
      <w:pPr>
        <w:spacing w:after="0" w:line="240" w:lineRule="auto"/>
        <w:jc w:val="both"/>
        <w:rPr>
          <w:rFonts w:ascii="Times New Roman" w:eastAsia="Times New Roman" w:hAnsi="Times New Roman" w:cs="Times New Roman"/>
          <w:sz w:val="28"/>
          <w:szCs w:val="28"/>
        </w:rPr>
      </w:pPr>
      <w:r w:rsidRPr="00D841D1">
        <w:rPr>
          <w:rFonts w:ascii="Times New Roman" w:eastAsia="Times New Roman" w:hAnsi="Times New Roman" w:cs="Times New Roman"/>
          <w:sz w:val="28"/>
          <w:szCs w:val="28"/>
        </w:rPr>
        <w:t xml:space="preserve">Код АТХ </w:t>
      </w:r>
      <w:r w:rsidRPr="00D841D1">
        <w:rPr>
          <w:rFonts w:ascii="Times New Roman" w:eastAsia="Times New Roman" w:hAnsi="Times New Roman" w:cs="Times New Roman"/>
          <w:sz w:val="28"/>
          <w:szCs w:val="28"/>
          <w:lang w:val="en-US"/>
        </w:rPr>
        <w:t>M</w:t>
      </w:r>
      <w:r w:rsidRPr="00D841D1">
        <w:rPr>
          <w:rFonts w:ascii="Times New Roman" w:eastAsia="Times New Roman" w:hAnsi="Times New Roman" w:cs="Times New Roman"/>
          <w:sz w:val="28"/>
          <w:szCs w:val="28"/>
        </w:rPr>
        <w:t>01</w:t>
      </w:r>
      <w:r w:rsidRPr="00D841D1">
        <w:rPr>
          <w:rFonts w:ascii="Times New Roman" w:eastAsia="Times New Roman" w:hAnsi="Times New Roman" w:cs="Times New Roman"/>
          <w:sz w:val="28"/>
          <w:szCs w:val="28"/>
          <w:lang w:val="en-US"/>
        </w:rPr>
        <w:t>AE</w:t>
      </w:r>
      <w:r w:rsidRPr="00D841D1">
        <w:rPr>
          <w:rFonts w:ascii="Times New Roman" w:eastAsia="Times New Roman" w:hAnsi="Times New Roman" w:cs="Times New Roman"/>
          <w:sz w:val="28"/>
          <w:szCs w:val="28"/>
        </w:rPr>
        <w:t>01</w:t>
      </w:r>
    </w:p>
    <w:p w14:paraId="4BF3187B" w14:textId="77777777" w:rsidR="00D841D1" w:rsidRPr="00D841D1" w:rsidRDefault="00D841D1" w:rsidP="00D841D1">
      <w:pPr>
        <w:keepNext/>
        <w:spacing w:after="0" w:line="240" w:lineRule="auto"/>
        <w:contextualSpacing/>
        <w:jc w:val="both"/>
        <w:outlineLvl w:val="1"/>
        <w:rPr>
          <w:rFonts w:ascii="Times New Roman" w:eastAsia="Times New Roman" w:hAnsi="Times New Roman" w:cs="Times New Roman"/>
          <w:b/>
          <w:bCs/>
          <w:sz w:val="28"/>
          <w:szCs w:val="28"/>
        </w:rPr>
      </w:pPr>
    </w:p>
    <w:p w14:paraId="47FEF390" w14:textId="77777777" w:rsidR="00D841D1" w:rsidRPr="00D841D1" w:rsidRDefault="00D841D1" w:rsidP="00D841D1">
      <w:pPr>
        <w:keepNext/>
        <w:spacing w:after="0" w:line="240" w:lineRule="auto"/>
        <w:contextualSpacing/>
        <w:jc w:val="both"/>
        <w:outlineLvl w:val="1"/>
        <w:rPr>
          <w:rFonts w:ascii="Times New Roman" w:eastAsia="Times New Roman" w:hAnsi="Times New Roman" w:cs="Times New Roman"/>
          <w:b/>
          <w:bCs/>
          <w:sz w:val="28"/>
          <w:szCs w:val="28"/>
        </w:rPr>
      </w:pPr>
      <w:r w:rsidRPr="00D841D1">
        <w:rPr>
          <w:rFonts w:ascii="Times New Roman" w:eastAsia="Times New Roman" w:hAnsi="Times New Roman" w:cs="Times New Roman"/>
          <w:b/>
          <w:bCs/>
          <w:sz w:val="28"/>
          <w:szCs w:val="28"/>
        </w:rPr>
        <w:t>Показания к применению</w:t>
      </w:r>
    </w:p>
    <w:p w14:paraId="1AD2AA5D" w14:textId="77777777" w:rsidR="00D841D1" w:rsidRPr="00D841D1" w:rsidRDefault="00D841D1" w:rsidP="00D841D1">
      <w:pPr>
        <w:spacing w:after="0" w:line="240" w:lineRule="auto"/>
        <w:rPr>
          <w:rFonts w:ascii="Times New Roman" w:eastAsia="Times New Roman" w:hAnsi="Times New Roman" w:cs="Times New Roman"/>
          <w:sz w:val="28"/>
          <w:szCs w:val="28"/>
        </w:rPr>
      </w:pPr>
      <w:r w:rsidRPr="00D841D1">
        <w:rPr>
          <w:rFonts w:ascii="Times New Roman" w:eastAsia="Times New Roman" w:hAnsi="Times New Roman" w:cs="Times New Roman"/>
          <w:sz w:val="28"/>
          <w:szCs w:val="28"/>
        </w:rPr>
        <w:t>Облегчение боли при следующих состояниях:</w:t>
      </w:r>
    </w:p>
    <w:p w14:paraId="1EDE7D77" w14:textId="77777777" w:rsidR="00D841D1" w:rsidRPr="00D841D1" w:rsidRDefault="006549A3" w:rsidP="006549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41D1" w:rsidRPr="00D841D1">
        <w:rPr>
          <w:rFonts w:ascii="Times New Roman" w:eastAsia="Times New Roman" w:hAnsi="Times New Roman" w:cs="Times New Roman"/>
          <w:sz w:val="28"/>
          <w:szCs w:val="28"/>
        </w:rPr>
        <w:t>головная и зубная боль</w:t>
      </w:r>
    </w:p>
    <w:p w14:paraId="5880033D" w14:textId="77777777" w:rsidR="00D841D1" w:rsidRPr="00D841D1" w:rsidRDefault="006549A3" w:rsidP="006549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41D1" w:rsidRPr="00D841D1">
        <w:rPr>
          <w:rFonts w:ascii="Times New Roman" w:eastAsia="Times New Roman" w:hAnsi="Times New Roman" w:cs="Times New Roman"/>
          <w:sz w:val="28"/>
          <w:szCs w:val="28"/>
        </w:rPr>
        <w:t xml:space="preserve">мигрень </w:t>
      </w:r>
    </w:p>
    <w:p w14:paraId="4209202A" w14:textId="77777777" w:rsidR="00D841D1" w:rsidRPr="00D841D1" w:rsidRDefault="006549A3" w:rsidP="006549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41D1" w:rsidRPr="00D841D1">
        <w:rPr>
          <w:rFonts w:ascii="Times New Roman" w:eastAsia="Times New Roman" w:hAnsi="Times New Roman" w:cs="Times New Roman"/>
          <w:sz w:val="28"/>
          <w:szCs w:val="28"/>
        </w:rPr>
        <w:t xml:space="preserve">болезненные менструации </w:t>
      </w:r>
    </w:p>
    <w:p w14:paraId="7323BF66" w14:textId="77777777" w:rsidR="00D841D1" w:rsidRPr="00D841D1" w:rsidRDefault="006549A3" w:rsidP="006549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41D1" w:rsidRPr="00D841D1">
        <w:rPr>
          <w:rFonts w:ascii="Times New Roman" w:eastAsia="Times New Roman" w:hAnsi="Times New Roman" w:cs="Times New Roman"/>
          <w:sz w:val="28"/>
          <w:szCs w:val="28"/>
        </w:rPr>
        <w:t xml:space="preserve">невралгии </w:t>
      </w:r>
    </w:p>
    <w:p w14:paraId="3D72AB95" w14:textId="77777777" w:rsidR="00D841D1" w:rsidRPr="00D841D1" w:rsidRDefault="006549A3" w:rsidP="006549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41D1" w:rsidRPr="00D841D1">
        <w:rPr>
          <w:rFonts w:ascii="Times New Roman" w:eastAsia="Times New Roman" w:hAnsi="Times New Roman" w:cs="Times New Roman"/>
          <w:sz w:val="28"/>
          <w:szCs w:val="28"/>
        </w:rPr>
        <w:t>боли в спине</w:t>
      </w:r>
    </w:p>
    <w:p w14:paraId="732D52F6" w14:textId="77777777" w:rsidR="00D841D1" w:rsidRPr="00D841D1" w:rsidRDefault="006549A3" w:rsidP="006549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41D1" w:rsidRPr="00D841D1">
        <w:rPr>
          <w:rFonts w:ascii="Times New Roman" w:eastAsia="Times New Roman" w:hAnsi="Times New Roman" w:cs="Times New Roman"/>
          <w:sz w:val="28"/>
          <w:szCs w:val="28"/>
        </w:rPr>
        <w:t>мышечные и ревматические боли</w:t>
      </w:r>
    </w:p>
    <w:p w14:paraId="2CD48D6C" w14:textId="77777777" w:rsidR="00D841D1" w:rsidRPr="00D841D1" w:rsidRDefault="006549A3" w:rsidP="006549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41D1" w:rsidRPr="00D841D1">
        <w:rPr>
          <w:rFonts w:ascii="Times New Roman" w:eastAsia="Times New Roman" w:hAnsi="Times New Roman" w:cs="Times New Roman"/>
          <w:sz w:val="28"/>
          <w:szCs w:val="28"/>
        </w:rPr>
        <w:t>лихорадочное состояние при г</w:t>
      </w:r>
      <w:r w:rsidR="005B306D">
        <w:rPr>
          <w:rFonts w:ascii="Times New Roman" w:eastAsia="Times New Roman" w:hAnsi="Times New Roman" w:cs="Times New Roman"/>
          <w:sz w:val="28"/>
          <w:szCs w:val="28"/>
        </w:rPr>
        <w:t>риппе и простудных заболеваниях</w:t>
      </w:r>
    </w:p>
    <w:p w14:paraId="696310A3" w14:textId="77777777" w:rsidR="0068662B" w:rsidRDefault="0068662B" w:rsidP="00D841D1">
      <w:pPr>
        <w:spacing w:after="0" w:line="240" w:lineRule="auto"/>
        <w:contextualSpacing/>
        <w:jc w:val="both"/>
        <w:rPr>
          <w:rFonts w:ascii="Times New Roman" w:eastAsia="Times New Roman" w:hAnsi="Times New Roman" w:cs="Times New Roman"/>
          <w:b/>
          <w:bCs/>
          <w:sz w:val="28"/>
          <w:szCs w:val="28"/>
        </w:rPr>
      </w:pPr>
    </w:p>
    <w:p w14:paraId="71422AFE" w14:textId="77777777" w:rsidR="00D841D1" w:rsidRPr="00D841D1" w:rsidRDefault="00D841D1" w:rsidP="00D841D1">
      <w:pPr>
        <w:spacing w:after="0" w:line="240" w:lineRule="auto"/>
        <w:contextualSpacing/>
        <w:jc w:val="both"/>
        <w:rPr>
          <w:rFonts w:ascii="Times New Roman" w:eastAsia="Times New Roman" w:hAnsi="Times New Roman" w:cs="Times New Roman"/>
          <w:b/>
          <w:bCs/>
          <w:sz w:val="28"/>
          <w:szCs w:val="28"/>
        </w:rPr>
      </w:pPr>
      <w:r w:rsidRPr="00D841D1">
        <w:rPr>
          <w:rFonts w:ascii="Times New Roman" w:eastAsia="Times New Roman" w:hAnsi="Times New Roman" w:cs="Times New Roman"/>
          <w:b/>
          <w:bCs/>
          <w:sz w:val="28"/>
          <w:szCs w:val="28"/>
        </w:rPr>
        <w:t>Перечень сведений, необходимых до начала применения</w:t>
      </w:r>
    </w:p>
    <w:p w14:paraId="12784C69" w14:textId="77777777" w:rsidR="00D841D1" w:rsidRPr="00BF6BD0" w:rsidRDefault="00D841D1" w:rsidP="00D841D1">
      <w:pPr>
        <w:spacing w:after="0" w:line="240" w:lineRule="auto"/>
        <w:contextualSpacing/>
        <w:jc w:val="both"/>
        <w:rPr>
          <w:rFonts w:ascii="Times New Roman" w:eastAsia="Times New Roman" w:hAnsi="Times New Roman" w:cs="Times New Roman"/>
          <w:b/>
          <w:bCs/>
          <w:i/>
          <w:sz w:val="28"/>
          <w:szCs w:val="28"/>
        </w:rPr>
      </w:pPr>
      <w:r w:rsidRPr="00BF6BD0">
        <w:rPr>
          <w:rFonts w:ascii="Times New Roman" w:eastAsia="Times New Roman" w:hAnsi="Times New Roman" w:cs="Times New Roman"/>
          <w:b/>
          <w:bCs/>
          <w:i/>
          <w:sz w:val="28"/>
          <w:szCs w:val="28"/>
        </w:rPr>
        <w:t>Противопоказания</w:t>
      </w:r>
    </w:p>
    <w:p w14:paraId="2C180E9E" w14:textId="55BD7796"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r w:rsidRPr="00D841D1">
        <w:rPr>
          <w:rFonts w:ascii="Times New Roman" w:eastAsia="Times New Roman" w:hAnsi="Times New Roman" w:cs="Times New Roman"/>
          <w:sz w:val="28"/>
          <w:szCs w:val="28"/>
        </w:rPr>
        <w:t xml:space="preserve">- </w:t>
      </w:r>
      <w:r w:rsidR="0068662B">
        <w:rPr>
          <w:rFonts w:ascii="Times New Roman" w:eastAsia="Times New Roman" w:hAnsi="Times New Roman" w:cs="Times New Roman"/>
          <w:sz w:val="28"/>
          <w:szCs w:val="28"/>
        </w:rPr>
        <w:t>гипер</w:t>
      </w:r>
      <w:r w:rsidRPr="00D841D1">
        <w:rPr>
          <w:rFonts w:ascii="Times New Roman" w:eastAsia="Times New Roman" w:hAnsi="Times New Roman" w:cs="Times New Roman"/>
          <w:sz w:val="28"/>
          <w:szCs w:val="28"/>
        </w:rPr>
        <w:t xml:space="preserve">чувствительность к ибупрофену или к любому из компонентов, входящих в состав препарата </w:t>
      </w:r>
    </w:p>
    <w:p w14:paraId="31F59F43" w14:textId="77777777" w:rsidR="00D841D1" w:rsidRPr="006549A3" w:rsidRDefault="00D841D1" w:rsidP="006549A3">
      <w:pPr>
        <w:spacing w:after="0" w:line="240" w:lineRule="auto"/>
        <w:contextualSpacing/>
        <w:jc w:val="both"/>
        <w:rPr>
          <w:rFonts w:ascii="Times New Roman" w:eastAsia="Calibri" w:hAnsi="Times New Roman" w:cs="Times New Roman"/>
          <w:sz w:val="28"/>
          <w:szCs w:val="28"/>
        </w:rPr>
      </w:pPr>
      <w:r w:rsidRPr="00D841D1">
        <w:rPr>
          <w:rFonts w:ascii="Times New Roman" w:eastAsia="Calibri" w:hAnsi="Times New Roman" w:cs="Times New Roman"/>
          <w:sz w:val="28"/>
          <w:szCs w:val="28"/>
        </w:rPr>
        <w:lastRenderedPageBreak/>
        <w:t xml:space="preserve">- наличие в анамнезе реакций гиперчувствительности (бронхиальная астма, </w:t>
      </w:r>
      <w:proofErr w:type="spellStart"/>
      <w:r w:rsidRPr="00D841D1">
        <w:rPr>
          <w:rFonts w:ascii="Times New Roman" w:eastAsia="Calibri" w:hAnsi="Times New Roman" w:cs="Times New Roman"/>
          <w:sz w:val="28"/>
          <w:szCs w:val="28"/>
        </w:rPr>
        <w:t>бронхоспазм</w:t>
      </w:r>
      <w:proofErr w:type="spellEnd"/>
      <w:r w:rsidRPr="00D841D1">
        <w:rPr>
          <w:rFonts w:ascii="Times New Roman" w:eastAsia="Calibri" w:hAnsi="Times New Roman" w:cs="Times New Roman"/>
          <w:sz w:val="28"/>
          <w:szCs w:val="28"/>
        </w:rPr>
        <w:t xml:space="preserve">, ринит, </w:t>
      </w:r>
      <w:proofErr w:type="spellStart"/>
      <w:r w:rsidRPr="00D841D1">
        <w:rPr>
          <w:rFonts w:ascii="Times New Roman" w:eastAsia="Calibri" w:hAnsi="Times New Roman" w:cs="Times New Roman"/>
          <w:sz w:val="28"/>
          <w:szCs w:val="28"/>
        </w:rPr>
        <w:t>риносинусит</w:t>
      </w:r>
      <w:proofErr w:type="spellEnd"/>
      <w:r w:rsidRPr="00D841D1">
        <w:rPr>
          <w:rFonts w:ascii="Times New Roman" w:eastAsia="Calibri" w:hAnsi="Times New Roman" w:cs="Times New Roman"/>
          <w:sz w:val="28"/>
          <w:szCs w:val="28"/>
        </w:rPr>
        <w:t xml:space="preserve">, рецидивирующий </w:t>
      </w:r>
      <w:proofErr w:type="spellStart"/>
      <w:r w:rsidRPr="00D841D1">
        <w:rPr>
          <w:rFonts w:ascii="Times New Roman" w:eastAsia="Calibri" w:hAnsi="Times New Roman" w:cs="Times New Roman"/>
          <w:sz w:val="28"/>
          <w:szCs w:val="28"/>
        </w:rPr>
        <w:t>полипоз</w:t>
      </w:r>
      <w:proofErr w:type="spellEnd"/>
      <w:r w:rsidRPr="00D841D1">
        <w:rPr>
          <w:rFonts w:ascii="Times New Roman" w:eastAsia="Calibri" w:hAnsi="Times New Roman" w:cs="Times New Roman"/>
          <w:sz w:val="28"/>
          <w:szCs w:val="28"/>
        </w:rPr>
        <w:t xml:space="preserve"> носа или околоносовых пазух, отек Квинке, крапивница), связанных с применением ацетилсалициловой кислоты (салицилатов) или других нестероидных </w:t>
      </w:r>
      <w:r w:rsidRPr="006549A3">
        <w:rPr>
          <w:rFonts w:ascii="Times New Roman" w:eastAsia="Calibri" w:hAnsi="Times New Roman" w:cs="Times New Roman"/>
          <w:sz w:val="28"/>
          <w:szCs w:val="28"/>
        </w:rPr>
        <w:t>противовоспалительных препаратов (НПВП)</w:t>
      </w:r>
    </w:p>
    <w:p w14:paraId="36EB9B57" w14:textId="34B07743" w:rsidR="006549A3" w:rsidRPr="006549A3" w:rsidRDefault="006549A3" w:rsidP="006549A3">
      <w:pPr>
        <w:spacing w:after="0" w:line="240" w:lineRule="auto"/>
        <w:ind w:right="-2"/>
        <w:jc w:val="both"/>
        <w:rPr>
          <w:rFonts w:ascii="Times New Roman" w:hAnsi="Times New Roman"/>
          <w:sz w:val="28"/>
          <w:szCs w:val="28"/>
        </w:rPr>
      </w:pPr>
      <w:r w:rsidRPr="006549A3">
        <w:rPr>
          <w:rFonts w:ascii="Times New Roman" w:hAnsi="Times New Roman"/>
          <w:bCs/>
          <w:sz w:val="28"/>
          <w:szCs w:val="28"/>
        </w:rPr>
        <w:t>- пациент</w:t>
      </w:r>
      <w:r w:rsidR="0068662B">
        <w:rPr>
          <w:rFonts w:ascii="Times New Roman" w:hAnsi="Times New Roman"/>
          <w:bCs/>
          <w:sz w:val="28"/>
          <w:szCs w:val="28"/>
        </w:rPr>
        <w:t>ы</w:t>
      </w:r>
      <w:r w:rsidRPr="006549A3">
        <w:rPr>
          <w:rFonts w:ascii="Times New Roman" w:hAnsi="Times New Roman"/>
          <w:bCs/>
          <w:sz w:val="28"/>
          <w:szCs w:val="28"/>
        </w:rPr>
        <w:t xml:space="preserve"> с активной рецидивирующей язвенной болезнью/кровотечением или рецидивирующей язвенной болезнью/кровотечением в анамнезе (два или более отдельных эпизода подтвержденной язвы или кровотечения</w:t>
      </w:r>
      <w:r>
        <w:rPr>
          <w:rFonts w:ascii="Times New Roman" w:hAnsi="Times New Roman"/>
          <w:bCs/>
          <w:sz w:val="28"/>
          <w:szCs w:val="28"/>
        </w:rPr>
        <w:t>)</w:t>
      </w:r>
    </w:p>
    <w:p w14:paraId="07B335D2" w14:textId="77777777" w:rsidR="00D841D1" w:rsidRPr="006549A3" w:rsidRDefault="00D841D1" w:rsidP="006549A3">
      <w:pPr>
        <w:spacing w:after="0" w:line="240" w:lineRule="auto"/>
        <w:contextualSpacing/>
        <w:jc w:val="both"/>
        <w:rPr>
          <w:rFonts w:ascii="Times New Roman" w:eastAsia="Calibri" w:hAnsi="Times New Roman" w:cs="Times New Roman"/>
          <w:sz w:val="28"/>
          <w:szCs w:val="28"/>
        </w:rPr>
      </w:pPr>
      <w:r w:rsidRPr="00D841D1">
        <w:rPr>
          <w:rFonts w:ascii="Times New Roman" w:eastAsia="Calibri" w:hAnsi="Times New Roman" w:cs="Times New Roman"/>
          <w:sz w:val="28"/>
          <w:szCs w:val="28"/>
        </w:rPr>
        <w:t xml:space="preserve">- кровотечение или перфорация язвы ЖКТ в анамнезе, спровоцированные </w:t>
      </w:r>
      <w:r w:rsidRPr="006549A3">
        <w:rPr>
          <w:rFonts w:ascii="Times New Roman" w:eastAsia="Calibri" w:hAnsi="Times New Roman" w:cs="Times New Roman"/>
          <w:sz w:val="28"/>
          <w:szCs w:val="28"/>
        </w:rPr>
        <w:t>применением НПВП</w:t>
      </w:r>
    </w:p>
    <w:p w14:paraId="01246B45" w14:textId="46D8E291" w:rsidR="006549A3" w:rsidRPr="006549A3" w:rsidRDefault="006549A3" w:rsidP="006549A3">
      <w:pPr>
        <w:spacing w:after="0" w:line="240" w:lineRule="auto"/>
        <w:ind w:right="-2"/>
        <w:jc w:val="both"/>
        <w:rPr>
          <w:rFonts w:ascii="Times New Roman" w:hAnsi="Times New Roman"/>
          <w:sz w:val="28"/>
          <w:szCs w:val="28"/>
        </w:rPr>
      </w:pPr>
      <w:r w:rsidRPr="006549A3">
        <w:rPr>
          <w:rFonts w:ascii="Times New Roman" w:hAnsi="Times New Roman"/>
          <w:sz w:val="28"/>
          <w:szCs w:val="28"/>
        </w:rPr>
        <w:t xml:space="preserve">- </w:t>
      </w:r>
      <w:r w:rsidRPr="006549A3">
        <w:rPr>
          <w:rFonts w:ascii="Times New Roman" w:hAnsi="Times New Roman"/>
          <w:bCs/>
          <w:sz w:val="28"/>
          <w:szCs w:val="28"/>
        </w:rPr>
        <w:t>пациент</w:t>
      </w:r>
      <w:r w:rsidR="0068662B">
        <w:rPr>
          <w:rFonts w:ascii="Times New Roman" w:hAnsi="Times New Roman"/>
          <w:bCs/>
          <w:sz w:val="28"/>
          <w:szCs w:val="28"/>
        </w:rPr>
        <w:t>ы</w:t>
      </w:r>
      <w:r w:rsidRPr="006549A3">
        <w:rPr>
          <w:rFonts w:ascii="Times New Roman" w:hAnsi="Times New Roman"/>
          <w:bCs/>
          <w:sz w:val="28"/>
          <w:szCs w:val="28"/>
        </w:rPr>
        <w:t xml:space="preserve"> с тяжелой сердечной недостаточностью (класс IV по NYHA), тяжелой печено</w:t>
      </w:r>
      <w:r>
        <w:rPr>
          <w:rFonts w:ascii="Times New Roman" w:hAnsi="Times New Roman"/>
          <w:bCs/>
          <w:sz w:val="28"/>
          <w:szCs w:val="28"/>
        </w:rPr>
        <w:t>чной/почечной недостаточностью</w:t>
      </w:r>
    </w:p>
    <w:p w14:paraId="6D33EF76" w14:textId="77777777" w:rsidR="00D841D1" w:rsidRPr="00D841D1" w:rsidRDefault="00D841D1" w:rsidP="00D841D1">
      <w:pPr>
        <w:spacing w:after="0" w:line="240" w:lineRule="auto"/>
        <w:contextualSpacing/>
        <w:jc w:val="both"/>
        <w:rPr>
          <w:rFonts w:ascii="Times New Roman" w:eastAsia="Calibri" w:hAnsi="Times New Roman" w:cs="Times New Roman"/>
          <w:sz w:val="28"/>
          <w:szCs w:val="28"/>
        </w:rPr>
      </w:pPr>
      <w:r w:rsidRPr="00D841D1">
        <w:rPr>
          <w:rFonts w:ascii="Times New Roman" w:eastAsia="Calibri" w:hAnsi="Times New Roman" w:cs="Times New Roman"/>
          <w:sz w:val="28"/>
          <w:szCs w:val="28"/>
        </w:rPr>
        <w:t xml:space="preserve">- гемофилия и другие нарушения свертываемости крови (в том числе </w:t>
      </w:r>
      <w:proofErr w:type="spellStart"/>
      <w:r w:rsidRPr="00D841D1">
        <w:rPr>
          <w:rFonts w:ascii="Times New Roman" w:eastAsia="Calibri" w:hAnsi="Times New Roman" w:cs="Times New Roman"/>
          <w:sz w:val="28"/>
          <w:szCs w:val="28"/>
        </w:rPr>
        <w:t>гипокоагуляция</w:t>
      </w:r>
      <w:proofErr w:type="spellEnd"/>
      <w:r w:rsidRPr="00D841D1">
        <w:rPr>
          <w:rFonts w:ascii="Times New Roman" w:eastAsia="Calibri" w:hAnsi="Times New Roman" w:cs="Times New Roman"/>
          <w:sz w:val="28"/>
          <w:szCs w:val="28"/>
        </w:rPr>
        <w:t>), геморрагические диатезы</w:t>
      </w:r>
    </w:p>
    <w:p w14:paraId="7C7660F3" w14:textId="77777777" w:rsidR="00D841D1" w:rsidRPr="00D841D1" w:rsidRDefault="00D841D1" w:rsidP="00D841D1">
      <w:pPr>
        <w:spacing w:after="0" w:line="240" w:lineRule="auto"/>
        <w:ind w:right="-2"/>
        <w:jc w:val="both"/>
        <w:rPr>
          <w:rFonts w:ascii="Times New Roman" w:eastAsia="Times New Roman" w:hAnsi="Times New Roman" w:cs="Times New Roman"/>
          <w:sz w:val="28"/>
          <w:szCs w:val="28"/>
          <w:lang w:eastAsia="ru-RU"/>
        </w:rPr>
      </w:pPr>
      <w:r w:rsidRPr="00D841D1">
        <w:rPr>
          <w:rFonts w:ascii="Times New Roman" w:eastAsia="Calibri" w:hAnsi="Times New Roman" w:cs="Times New Roman"/>
          <w:sz w:val="28"/>
          <w:szCs w:val="28"/>
        </w:rPr>
        <w:t xml:space="preserve">- наследственная непереносимость фруктозы </w:t>
      </w:r>
      <w:r w:rsidRPr="00D841D1">
        <w:rPr>
          <w:rFonts w:ascii="Times New Roman" w:eastAsia="Times New Roman" w:hAnsi="Times New Roman" w:cs="Times New Roman"/>
          <w:sz w:val="28"/>
          <w:szCs w:val="28"/>
          <w:lang w:eastAsia="ru-RU"/>
        </w:rPr>
        <w:t xml:space="preserve">или </w:t>
      </w:r>
      <w:proofErr w:type="spellStart"/>
      <w:r w:rsidRPr="00D841D1">
        <w:rPr>
          <w:rFonts w:ascii="Times New Roman" w:eastAsia="Times New Roman" w:hAnsi="Times New Roman" w:cs="Times New Roman"/>
          <w:sz w:val="28"/>
          <w:szCs w:val="28"/>
          <w:lang w:eastAsia="ru-RU"/>
        </w:rPr>
        <w:t>мальабсорбция</w:t>
      </w:r>
      <w:proofErr w:type="spellEnd"/>
      <w:r w:rsidRPr="00D841D1">
        <w:rPr>
          <w:rFonts w:ascii="Times New Roman" w:eastAsia="Times New Roman" w:hAnsi="Times New Roman" w:cs="Times New Roman"/>
          <w:sz w:val="28"/>
          <w:szCs w:val="28"/>
          <w:lang w:eastAsia="ru-RU"/>
        </w:rPr>
        <w:t xml:space="preserve"> глюкозы-галактозы, </w:t>
      </w:r>
      <w:proofErr w:type="spellStart"/>
      <w:r w:rsidRPr="00D841D1">
        <w:rPr>
          <w:rFonts w:ascii="Times New Roman" w:eastAsia="Times New Roman" w:hAnsi="Times New Roman" w:cs="Times New Roman"/>
          <w:color w:val="000000"/>
          <w:sz w:val="28"/>
          <w:szCs w:val="28"/>
          <w:lang w:val="uk-UA" w:eastAsia="ru-RU"/>
        </w:rPr>
        <w:t>недостаточност</w:t>
      </w:r>
      <w:proofErr w:type="spellEnd"/>
      <w:r w:rsidRPr="00D841D1">
        <w:rPr>
          <w:rFonts w:ascii="Times New Roman" w:eastAsia="Times New Roman" w:hAnsi="Times New Roman" w:cs="Times New Roman"/>
          <w:color w:val="000000"/>
          <w:sz w:val="28"/>
          <w:szCs w:val="28"/>
          <w:lang w:eastAsia="ru-RU"/>
        </w:rPr>
        <w:t>ь</w:t>
      </w:r>
      <w:r w:rsidRPr="00D841D1">
        <w:rPr>
          <w:rFonts w:ascii="Times New Roman" w:eastAsia="Times New Roman" w:hAnsi="Times New Roman" w:cs="Times New Roman"/>
          <w:color w:val="000000"/>
          <w:sz w:val="28"/>
          <w:szCs w:val="28"/>
          <w:lang w:val="uk-UA" w:eastAsia="ru-RU"/>
        </w:rPr>
        <w:t xml:space="preserve"> </w:t>
      </w:r>
      <w:proofErr w:type="spellStart"/>
      <w:r w:rsidRPr="00D841D1">
        <w:rPr>
          <w:rFonts w:ascii="Times New Roman" w:eastAsia="Times New Roman" w:hAnsi="Times New Roman" w:cs="Times New Roman"/>
          <w:color w:val="000000"/>
          <w:sz w:val="28"/>
          <w:szCs w:val="28"/>
          <w:lang w:val="uk-UA" w:eastAsia="ru-RU"/>
        </w:rPr>
        <w:t>сахарозы-изомальтазы</w:t>
      </w:r>
      <w:proofErr w:type="spellEnd"/>
    </w:p>
    <w:p w14:paraId="647242FC" w14:textId="77777777" w:rsidR="00D841D1" w:rsidRPr="00D841D1" w:rsidRDefault="00D841D1" w:rsidP="00D841D1">
      <w:pPr>
        <w:spacing w:after="0" w:line="240" w:lineRule="auto"/>
        <w:contextualSpacing/>
        <w:jc w:val="both"/>
        <w:rPr>
          <w:rFonts w:ascii="Times New Roman" w:eastAsia="Calibri" w:hAnsi="Times New Roman" w:cs="Times New Roman"/>
          <w:sz w:val="28"/>
          <w:szCs w:val="28"/>
        </w:rPr>
      </w:pPr>
      <w:r w:rsidRPr="00D841D1">
        <w:rPr>
          <w:rFonts w:ascii="Times New Roman" w:eastAsia="Calibri" w:hAnsi="Times New Roman" w:cs="Times New Roman"/>
          <w:sz w:val="28"/>
          <w:szCs w:val="28"/>
        </w:rPr>
        <w:t>- беременность (III триместр)</w:t>
      </w:r>
    </w:p>
    <w:p w14:paraId="0E80AF5E" w14:textId="739868F8" w:rsidR="00D841D1" w:rsidRPr="00D841D1" w:rsidRDefault="0068662B" w:rsidP="00D841D1">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детский возраст до 12 лет</w:t>
      </w:r>
    </w:p>
    <w:p w14:paraId="79D45940" w14:textId="77777777" w:rsidR="00D841D1" w:rsidRPr="00D841D1" w:rsidRDefault="00D841D1" w:rsidP="00D841D1">
      <w:pPr>
        <w:spacing w:after="0" w:line="240" w:lineRule="auto"/>
        <w:contextualSpacing/>
        <w:jc w:val="both"/>
        <w:rPr>
          <w:rFonts w:ascii="Times New Roman" w:eastAsia="Times New Roman" w:hAnsi="Times New Roman" w:cs="Times New Roman"/>
          <w:b/>
          <w:bCs/>
          <w:sz w:val="28"/>
          <w:szCs w:val="28"/>
        </w:rPr>
      </w:pPr>
    </w:p>
    <w:p w14:paraId="6270DD9D" w14:textId="77777777" w:rsidR="00D841D1" w:rsidRPr="00D841D1" w:rsidRDefault="00D841D1" w:rsidP="00D841D1">
      <w:pPr>
        <w:spacing w:after="0" w:line="240" w:lineRule="auto"/>
        <w:contextualSpacing/>
        <w:jc w:val="both"/>
        <w:rPr>
          <w:rFonts w:ascii="Times New Roman" w:eastAsia="Times New Roman" w:hAnsi="Times New Roman" w:cs="Times New Roman"/>
          <w:b/>
          <w:bCs/>
          <w:i/>
          <w:sz w:val="28"/>
          <w:szCs w:val="28"/>
        </w:rPr>
      </w:pPr>
      <w:r w:rsidRPr="00D841D1">
        <w:rPr>
          <w:rFonts w:ascii="Times New Roman" w:eastAsia="Times New Roman" w:hAnsi="Times New Roman" w:cs="Times New Roman"/>
          <w:b/>
          <w:bCs/>
          <w:i/>
          <w:sz w:val="28"/>
          <w:szCs w:val="28"/>
        </w:rPr>
        <w:t>Необходимые меры предосторожности при применении</w:t>
      </w:r>
    </w:p>
    <w:p w14:paraId="1EF2C97F" w14:textId="6DC813A5" w:rsidR="005A3CDF" w:rsidRDefault="005A3CDF" w:rsidP="005A3CDF">
      <w:pPr>
        <w:spacing w:after="0" w:line="240" w:lineRule="auto"/>
        <w:jc w:val="both"/>
        <w:rPr>
          <w:rFonts w:ascii="Times New Roman" w:hAnsi="Times New Roman"/>
          <w:sz w:val="28"/>
          <w:szCs w:val="28"/>
        </w:rPr>
      </w:pPr>
      <w:r w:rsidRPr="006846C8">
        <w:rPr>
          <w:rFonts w:ascii="Times New Roman" w:hAnsi="Times New Roman"/>
          <w:sz w:val="28"/>
          <w:szCs w:val="28"/>
        </w:rPr>
        <w:t>Наименьшая эффективная доза должна применяться в течение кратчайшего периода времени, необходимого для облегчения симптомов. Если у вас есть инфекция, немедленно обратитесь к врачу, если симптомы, такие как лихорадка и боль, сохраняются или усиливаются.</w:t>
      </w:r>
    </w:p>
    <w:p w14:paraId="6328D178" w14:textId="77777777" w:rsidR="00D841D1" w:rsidRPr="00D841D1" w:rsidRDefault="00D841D1" w:rsidP="00D841D1">
      <w:pPr>
        <w:spacing w:after="0" w:line="240" w:lineRule="auto"/>
        <w:contextualSpacing/>
        <w:jc w:val="both"/>
        <w:rPr>
          <w:rFonts w:ascii="Times New Roman" w:eastAsia="Times New Roman" w:hAnsi="Times New Roman" w:cs="Times New Roman"/>
          <w:b/>
          <w:i/>
          <w:sz w:val="28"/>
          <w:szCs w:val="28"/>
          <w:lang w:eastAsia="ru-RU"/>
        </w:rPr>
      </w:pPr>
    </w:p>
    <w:p w14:paraId="2FF8DB9C" w14:textId="77777777" w:rsidR="00D841D1" w:rsidRPr="00D841D1" w:rsidRDefault="00D841D1" w:rsidP="00D841D1">
      <w:pPr>
        <w:spacing w:after="0" w:line="240" w:lineRule="auto"/>
        <w:contextualSpacing/>
        <w:jc w:val="both"/>
        <w:rPr>
          <w:rFonts w:ascii="Times New Roman" w:eastAsia="Times New Roman" w:hAnsi="Times New Roman" w:cs="Times New Roman"/>
          <w:b/>
          <w:i/>
          <w:sz w:val="28"/>
          <w:szCs w:val="28"/>
          <w:lang w:eastAsia="ru-RU"/>
        </w:rPr>
      </w:pPr>
      <w:r w:rsidRPr="00D841D1">
        <w:rPr>
          <w:rFonts w:ascii="Times New Roman" w:eastAsia="Times New Roman" w:hAnsi="Times New Roman" w:cs="Times New Roman"/>
          <w:b/>
          <w:i/>
          <w:sz w:val="28"/>
          <w:szCs w:val="28"/>
          <w:lang w:eastAsia="ru-RU"/>
        </w:rPr>
        <w:t>Взаимодействия с другими лекарственными препаратами</w:t>
      </w:r>
    </w:p>
    <w:p w14:paraId="790DC28A" w14:textId="7777777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2A0F94">
        <w:rPr>
          <w:rFonts w:ascii="Times New Roman" w:eastAsia="Calibri" w:hAnsi="Times New Roman" w:cs="Times New Roman"/>
          <w:color w:val="000000"/>
          <w:sz w:val="28"/>
          <w:szCs w:val="28"/>
          <w:u w:val="single"/>
        </w:rPr>
        <w:t>Следует избегать одновременного применения ибупрофена со следующими лекарственными средствами</w:t>
      </w:r>
      <w:r w:rsidRPr="00D841D1">
        <w:rPr>
          <w:rFonts w:ascii="Times New Roman" w:eastAsia="Calibri" w:hAnsi="Times New Roman" w:cs="Times New Roman"/>
          <w:color w:val="000000"/>
          <w:sz w:val="28"/>
          <w:szCs w:val="28"/>
        </w:rPr>
        <w:t>:</w:t>
      </w:r>
    </w:p>
    <w:p w14:paraId="1FED244B" w14:textId="7777777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i/>
          <w:color w:val="000000"/>
          <w:sz w:val="28"/>
          <w:szCs w:val="28"/>
        </w:rPr>
        <w:t xml:space="preserve">Ацетилсалициловая кислота (аспирин) </w:t>
      </w:r>
    </w:p>
    <w:p w14:paraId="679603F8" w14:textId="7777777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 xml:space="preserve">Комбинированная терапия ибупрофена с ацетилсалициловой кислотой не рекомендуется в связи с увеличением риска развития </w:t>
      </w:r>
      <w:r w:rsidR="001673A0">
        <w:rPr>
          <w:rFonts w:ascii="Times New Roman" w:eastAsia="Calibri" w:hAnsi="Times New Roman" w:cs="Times New Roman"/>
          <w:color w:val="000000"/>
          <w:sz w:val="28"/>
          <w:szCs w:val="28"/>
        </w:rPr>
        <w:t>нежелательных реакций</w:t>
      </w:r>
      <w:r w:rsidRPr="00D841D1">
        <w:rPr>
          <w:rFonts w:ascii="Times New Roman" w:eastAsia="Calibri" w:hAnsi="Times New Roman" w:cs="Times New Roman"/>
          <w:color w:val="000000"/>
          <w:sz w:val="28"/>
          <w:szCs w:val="28"/>
        </w:rPr>
        <w:t xml:space="preserve">.  Исключением является назначение низких доз аспирина (не более 75 мг в сутки) по рекомендации врача. </w:t>
      </w:r>
    </w:p>
    <w:p w14:paraId="0123402D" w14:textId="22B1E28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 xml:space="preserve">Ибупрофен </w:t>
      </w:r>
      <w:r w:rsidR="0068662B" w:rsidRPr="0068662B">
        <w:rPr>
          <w:rFonts w:ascii="Times New Roman" w:eastAsia="Calibri" w:hAnsi="Times New Roman" w:cs="Times New Roman"/>
          <w:color w:val="000000"/>
          <w:sz w:val="28"/>
          <w:szCs w:val="28"/>
        </w:rPr>
        <w:t xml:space="preserve">может ингибировать влияние низких доз аспирина на агрегацию тромбоцитов в случае их совместного применения. Несмотря на то, что существует неопределенность в отношении экстраполяции этих данных на клиническую практику, нельзя исключить вероятность того, что регулярное, длительное применение ибупрофена способно снизить </w:t>
      </w:r>
      <w:proofErr w:type="spellStart"/>
      <w:r w:rsidR="0068662B" w:rsidRPr="0068662B">
        <w:rPr>
          <w:rFonts w:ascii="Times New Roman" w:eastAsia="Calibri" w:hAnsi="Times New Roman" w:cs="Times New Roman"/>
          <w:color w:val="000000"/>
          <w:sz w:val="28"/>
          <w:szCs w:val="28"/>
        </w:rPr>
        <w:t>кардиопротекторный</w:t>
      </w:r>
      <w:proofErr w:type="spellEnd"/>
      <w:r w:rsidR="0068662B" w:rsidRPr="0068662B">
        <w:rPr>
          <w:rFonts w:ascii="Times New Roman" w:eastAsia="Calibri" w:hAnsi="Times New Roman" w:cs="Times New Roman"/>
          <w:color w:val="000000"/>
          <w:sz w:val="28"/>
          <w:szCs w:val="28"/>
        </w:rPr>
        <w:t xml:space="preserve"> эффект низких доз ацетилсалициловой кислоты.  Клинический эффект не может быть признан возможным при редком использовании ибупрофена</w:t>
      </w:r>
      <w:r w:rsidRPr="00D841D1">
        <w:rPr>
          <w:rFonts w:ascii="Times New Roman" w:eastAsia="Calibri" w:hAnsi="Times New Roman" w:cs="Times New Roman"/>
          <w:color w:val="000000"/>
          <w:sz w:val="28"/>
          <w:szCs w:val="28"/>
        </w:rPr>
        <w:t>.</w:t>
      </w:r>
    </w:p>
    <w:p w14:paraId="4061B439" w14:textId="77777777" w:rsidR="00D841D1" w:rsidRPr="00D841D1" w:rsidRDefault="00D841D1" w:rsidP="00D841D1">
      <w:pPr>
        <w:spacing w:after="0" w:line="240" w:lineRule="auto"/>
        <w:contextualSpacing/>
        <w:jc w:val="both"/>
        <w:rPr>
          <w:rFonts w:ascii="Times New Roman" w:eastAsia="Calibri" w:hAnsi="Times New Roman" w:cs="Times New Roman"/>
          <w:i/>
          <w:color w:val="000000"/>
          <w:sz w:val="28"/>
          <w:szCs w:val="28"/>
        </w:rPr>
      </w:pPr>
      <w:r w:rsidRPr="00D841D1">
        <w:rPr>
          <w:rFonts w:ascii="Times New Roman" w:eastAsia="Calibri" w:hAnsi="Times New Roman" w:cs="Times New Roman"/>
          <w:i/>
          <w:color w:val="000000"/>
          <w:sz w:val="28"/>
          <w:szCs w:val="28"/>
        </w:rPr>
        <w:lastRenderedPageBreak/>
        <w:t xml:space="preserve">Другие НПВП, в том числе селективные ингибиторы циклооксигеназы-2 (ЦОГ-2) </w:t>
      </w:r>
    </w:p>
    <w:p w14:paraId="7F4BB92F" w14:textId="7777777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 xml:space="preserve">Следует избегать одновременного применения двух и более препаратов из группы НПВП из-за возможного увеличения риска возникновения </w:t>
      </w:r>
      <w:r w:rsidRPr="00D841D1">
        <w:rPr>
          <w:rFonts w:ascii="Times New Roman" w:eastAsia="Times New Roman" w:hAnsi="Times New Roman" w:cs="Times New Roman"/>
          <w:sz w:val="28"/>
          <w:szCs w:val="28"/>
        </w:rPr>
        <w:t>нежелательных реакций</w:t>
      </w:r>
      <w:r w:rsidRPr="00D841D1">
        <w:rPr>
          <w:rFonts w:ascii="Times New Roman" w:eastAsia="Calibri" w:hAnsi="Times New Roman" w:cs="Times New Roman"/>
          <w:color w:val="000000"/>
          <w:sz w:val="28"/>
          <w:szCs w:val="28"/>
        </w:rPr>
        <w:t>.</w:t>
      </w:r>
    </w:p>
    <w:p w14:paraId="170C3A83" w14:textId="7777777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2A0F94">
        <w:rPr>
          <w:rFonts w:ascii="Times New Roman" w:eastAsia="Calibri" w:hAnsi="Times New Roman" w:cs="Times New Roman"/>
          <w:color w:val="000000"/>
          <w:sz w:val="28"/>
          <w:szCs w:val="28"/>
          <w:u w:val="single"/>
        </w:rPr>
        <w:t>С осторожностью следует применять одновременно со следующими лекарственными средствами</w:t>
      </w:r>
      <w:r w:rsidRPr="00D841D1">
        <w:rPr>
          <w:rFonts w:ascii="Times New Roman" w:eastAsia="Calibri" w:hAnsi="Times New Roman" w:cs="Times New Roman"/>
          <w:color w:val="000000"/>
          <w:sz w:val="28"/>
          <w:szCs w:val="28"/>
        </w:rPr>
        <w:t>:</w:t>
      </w:r>
    </w:p>
    <w:p w14:paraId="4B2D5F93" w14:textId="77777777" w:rsidR="00E1324D" w:rsidRPr="00D841D1" w:rsidRDefault="00E1324D" w:rsidP="00E1324D">
      <w:pPr>
        <w:spacing w:after="0" w:line="240" w:lineRule="auto"/>
        <w:contextualSpacing/>
        <w:jc w:val="both"/>
        <w:rPr>
          <w:rFonts w:ascii="Times New Roman" w:eastAsia="Calibri" w:hAnsi="Times New Roman" w:cs="Times New Roman"/>
          <w:i/>
          <w:color w:val="000000"/>
          <w:sz w:val="28"/>
          <w:szCs w:val="28"/>
        </w:rPr>
      </w:pPr>
      <w:r w:rsidRPr="00D841D1">
        <w:rPr>
          <w:rFonts w:ascii="Times New Roman" w:eastAsia="Calibri" w:hAnsi="Times New Roman" w:cs="Times New Roman"/>
          <w:i/>
          <w:color w:val="000000"/>
          <w:sz w:val="28"/>
          <w:szCs w:val="28"/>
        </w:rPr>
        <w:t xml:space="preserve">Кортикостероиды </w:t>
      </w:r>
    </w:p>
    <w:p w14:paraId="26B855C8" w14:textId="77777777" w:rsidR="00E1324D" w:rsidRPr="00D841D1" w:rsidRDefault="00E1324D" w:rsidP="00E1324D">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Повышенный риск образования язв ЖКТ и желудочно-кишечного кровотечения.</w:t>
      </w:r>
    </w:p>
    <w:p w14:paraId="08BFA929" w14:textId="77777777" w:rsidR="00E1324D" w:rsidRPr="005B1E12" w:rsidRDefault="00E1324D" w:rsidP="005B1E12">
      <w:pPr>
        <w:spacing w:after="0" w:line="240" w:lineRule="auto"/>
        <w:contextualSpacing/>
        <w:jc w:val="both"/>
        <w:rPr>
          <w:rFonts w:ascii="Times New Roman" w:eastAsia="Calibri" w:hAnsi="Times New Roman" w:cs="Times New Roman"/>
          <w:i/>
          <w:color w:val="000000"/>
          <w:sz w:val="28"/>
          <w:szCs w:val="28"/>
        </w:rPr>
      </w:pPr>
      <w:r w:rsidRPr="00D841D1">
        <w:rPr>
          <w:rFonts w:ascii="Times New Roman" w:eastAsia="Calibri" w:hAnsi="Times New Roman" w:cs="Times New Roman"/>
          <w:i/>
          <w:color w:val="000000"/>
          <w:sz w:val="28"/>
          <w:szCs w:val="28"/>
        </w:rPr>
        <w:t xml:space="preserve">Антигипертензивные средства (ингибиторы АКФ и антагонисты </w:t>
      </w:r>
      <w:r w:rsidRPr="005B1E12">
        <w:rPr>
          <w:rFonts w:ascii="Times New Roman" w:eastAsia="Calibri" w:hAnsi="Times New Roman" w:cs="Times New Roman"/>
          <w:i/>
          <w:color w:val="000000"/>
          <w:sz w:val="28"/>
          <w:szCs w:val="28"/>
        </w:rPr>
        <w:t xml:space="preserve">ангиотензина II) и диуретики </w:t>
      </w:r>
    </w:p>
    <w:p w14:paraId="3BC932A8" w14:textId="77777777" w:rsidR="005B1E12" w:rsidRPr="005B1E12" w:rsidRDefault="005B1E12" w:rsidP="005B1E12">
      <w:pPr>
        <w:spacing w:after="0" w:line="240" w:lineRule="auto"/>
        <w:jc w:val="both"/>
        <w:rPr>
          <w:rFonts w:ascii="Times New Roman" w:hAnsi="Times New Roman"/>
          <w:sz w:val="28"/>
          <w:szCs w:val="28"/>
        </w:rPr>
      </w:pPr>
      <w:r w:rsidRPr="005B1E12">
        <w:rPr>
          <w:rFonts w:ascii="Times New Roman" w:hAnsi="Times New Roman"/>
          <w:sz w:val="28"/>
          <w:szCs w:val="28"/>
        </w:rPr>
        <w:t xml:space="preserve">НПВП могут снижать эффективность препаратов этих групп. У некоторых пациентов с нарушенной функцией почек (например, пациенты с обезвоживанием или пожилые пациенты с нарушенной функцией почек) прием ибупрофена вместе с ингибиторами АКФ или антагонистами ангиотензина II и лекарственными средствами, ингибирующими </w:t>
      </w:r>
      <w:proofErr w:type="spellStart"/>
      <w:r w:rsidRPr="005B1E12">
        <w:rPr>
          <w:rFonts w:ascii="Times New Roman" w:hAnsi="Times New Roman"/>
          <w:sz w:val="28"/>
          <w:szCs w:val="28"/>
        </w:rPr>
        <w:t>циклооксигеназу</w:t>
      </w:r>
      <w:proofErr w:type="spellEnd"/>
      <w:r w:rsidRPr="005B1E12">
        <w:rPr>
          <w:rFonts w:ascii="Times New Roman" w:hAnsi="Times New Roman"/>
          <w:sz w:val="28"/>
          <w:szCs w:val="28"/>
        </w:rPr>
        <w:t xml:space="preserve">, может привести к дальнейшему ухудшению функции почек, в том числе к острой почечной недостаточности, которая обычно является обратимой. Эти взаимодействия следует учитывать у пациентов, принимающих </w:t>
      </w:r>
      <w:proofErr w:type="spellStart"/>
      <w:r w:rsidRPr="005B1E12">
        <w:rPr>
          <w:rFonts w:ascii="Times New Roman" w:hAnsi="Times New Roman"/>
          <w:sz w:val="28"/>
          <w:szCs w:val="28"/>
        </w:rPr>
        <w:t>коксиб</w:t>
      </w:r>
      <w:proofErr w:type="spellEnd"/>
      <w:r w:rsidRPr="005B1E12">
        <w:rPr>
          <w:rFonts w:ascii="Times New Roman" w:hAnsi="Times New Roman"/>
          <w:sz w:val="28"/>
          <w:szCs w:val="28"/>
        </w:rPr>
        <w:t xml:space="preserve"> одновременно с ингибиторами АКФ или антагонистами ангиотензина II. Таким образом, комбинации препаратов следует принимать с осторожностью; в особенности это касается пожилых пациентов. Пациентам необходимо следить за поддержанием оптимального водного баланса и проверять функцию почек после начала сопутствующей терапии и периодически в дальнейшем. Диуретики могут повысить риск </w:t>
      </w:r>
      <w:proofErr w:type="spellStart"/>
      <w:r w:rsidRPr="005B1E12">
        <w:rPr>
          <w:rFonts w:ascii="Times New Roman" w:hAnsi="Times New Roman"/>
          <w:sz w:val="28"/>
          <w:szCs w:val="28"/>
        </w:rPr>
        <w:t>нефротоксичности</w:t>
      </w:r>
      <w:proofErr w:type="spellEnd"/>
      <w:r w:rsidRPr="005B1E12">
        <w:rPr>
          <w:rFonts w:ascii="Times New Roman" w:hAnsi="Times New Roman"/>
          <w:sz w:val="28"/>
          <w:szCs w:val="28"/>
        </w:rPr>
        <w:t xml:space="preserve"> НПВП.</w:t>
      </w:r>
    </w:p>
    <w:p w14:paraId="30A929AE" w14:textId="7777777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i/>
          <w:color w:val="000000"/>
          <w:sz w:val="28"/>
          <w:szCs w:val="28"/>
        </w:rPr>
        <w:t>Антикоагулянты</w:t>
      </w:r>
      <w:r w:rsidRPr="00D841D1">
        <w:rPr>
          <w:rFonts w:ascii="Times New Roman" w:eastAsia="Calibri" w:hAnsi="Times New Roman" w:cs="Times New Roman"/>
          <w:color w:val="000000"/>
          <w:sz w:val="28"/>
          <w:szCs w:val="28"/>
        </w:rPr>
        <w:t xml:space="preserve"> </w:t>
      </w:r>
    </w:p>
    <w:p w14:paraId="64B0B919" w14:textId="77777777" w:rsidR="00D841D1" w:rsidRPr="00D841D1" w:rsidRDefault="00D841D1" w:rsidP="00D841D1">
      <w:pPr>
        <w:spacing w:after="0" w:line="240" w:lineRule="auto"/>
        <w:contextualSpacing/>
        <w:jc w:val="both"/>
        <w:rPr>
          <w:rFonts w:ascii="Times New Roman" w:eastAsia="Calibri" w:hAnsi="Times New Roman" w:cs="Times New Roman"/>
          <w:strike/>
          <w:color w:val="FF0000"/>
          <w:sz w:val="28"/>
          <w:szCs w:val="28"/>
        </w:rPr>
      </w:pPr>
      <w:r w:rsidRPr="00D841D1">
        <w:rPr>
          <w:rFonts w:ascii="Times New Roman" w:eastAsia="Calibri" w:hAnsi="Times New Roman" w:cs="Times New Roman"/>
          <w:color w:val="000000"/>
          <w:sz w:val="28"/>
          <w:szCs w:val="28"/>
        </w:rPr>
        <w:t xml:space="preserve">НПВП могут усиливать эффект антикоагулянтов, </w:t>
      </w:r>
      <w:r w:rsidR="00747FA2">
        <w:rPr>
          <w:rFonts w:ascii="Times New Roman" w:eastAsia="Calibri" w:hAnsi="Times New Roman" w:cs="Times New Roman"/>
          <w:color w:val="000000"/>
          <w:sz w:val="28"/>
          <w:szCs w:val="28"/>
        </w:rPr>
        <w:t xml:space="preserve">например, варфарина. </w:t>
      </w:r>
      <w:proofErr w:type="spellStart"/>
      <w:r w:rsidRPr="00D841D1">
        <w:rPr>
          <w:rFonts w:ascii="Times New Roman" w:eastAsia="Calibri" w:hAnsi="Times New Roman" w:cs="Times New Roman"/>
          <w:i/>
          <w:color w:val="000000"/>
          <w:sz w:val="28"/>
          <w:szCs w:val="28"/>
        </w:rPr>
        <w:t>Антиагреганты</w:t>
      </w:r>
      <w:proofErr w:type="spellEnd"/>
      <w:r w:rsidRPr="00D841D1">
        <w:rPr>
          <w:rFonts w:ascii="Times New Roman" w:eastAsia="Calibri" w:hAnsi="Times New Roman" w:cs="Times New Roman"/>
          <w:i/>
          <w:color w:val="000000"/>
          <w:sz w:val="28"/>
          <w:szCs w:val="28"/>
        </w:rPr>
        <w:t xml:space="preserve"> и селективные ингибиторы обратного захвата серотонина</w:t>
      </w:r>
      <w:r w:rsidRPr="00D841D1">
        <w:rPr>
          <w:rFonts w:ascii="Times New Roman" w:eastAsia="Calibri" w:hAnsi="Times New Roman" w:cs="Times New Roman"/>
          <w:color w:val="000000"/>
          <w:sz w:val="28"/>
          <w:szCs w:val="28"/>
        </w:rPr>
        <w:t xml:space="preserve"> </w:t>
      </w:r>
    </w:p>
    <w:p w14:paraId="6AB9D975" w14:textId="7777777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Повышенный риск возникновения желудочно-кишечного кровотечения.</w:t>
      </w:r>
    </w:p>
    <w:p w14:paraId="76D8547D" w14:textId="77777777" w:rsidR="00D841D1" w:rsidRPr="00D841D1" w:rsidRDefault="00D841D1" w:rsidP="00D841D1">
      <w:pPr>
        <w:spacing w:after="0" w:line="240" w:lineRule="auto"/>
        <w:contextualSpacing/>
        <w:jc w:val="both"/>
        <w:rPr>
          <w:rFonts w:ascii="Times New Roman" w:eastAsia="Calibri" w:hAnsi="Times New Roman" w:cs="Times New Roman"/>
          <w:i/>
          <w:color w:val="000000"/>
          <w:sz w:val="28"/>
          <w:szCs w:val="28"/>
        </w:rPr>
      </w:pPr>
      <w:r w:rsidRPr="00D841D1">
        <w:rPr>
          <w:rFonts w:ascii="Times New Roman" w:eastAsia="Calibri" w:hAnsi="Times New Roman" w:cs="Times New Roman"/>
          <w:i/>
          <w:color w:val="000000"/>
          <w:sz w:val="28"/>
          <w:szCs w:val="28"/>
        </w:rPr>
        <w:t xml:space="preserve">Сердечные гликозиды </w:t>
      </w:r>
    </w:p>
    <w:p w14:paraId="642E2A55" w14:textId="7777777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Одновременное назначение НПВП и сердечных гликозидов может привести к усугублению сердечной недостаточности, снижению скорости клубочковой фильтрации и увеличению концентрации сердечных гликозидов в плазме крови.</w:t>
      </w:r>
    </w:p>
    <w:p w14:paraId="5A1AE082" w14:textId="77777777" w:rsidR="00D841D1" w:rsidRPr="00D841D1" w:rsidRDefault="00D841D1" w:rsidP="00D841D1">
      <w:pPr>
        <w:spacing w:after="0" w:line="240" w:lineRule="auto"/>
        <w:contextualSpacing/>
        <w:jc w:val="both"/>
        <w:rPr>
          <w:rFonts w:ascii="Times New Roman" w:eastAsia="Calibri" w:hAnsi="Times New Roman" w:cs="Times New Roman"/>
          <w:i/>
          <w:color w:val="000000"/>
          <w:sz w:val="28"/>
          <w:szCs w:val="28"/>
        </w:rPr>
      </w:pPr>
      <w:r w:rsidRPr="00D841D1">
        <w:rPr>
          <w:rFonts w:ascii="Times New Roman" w:eastAsia="Calibri" w:hAnsi="Times New Roman" w:cs="Times New Roman"/>
          <w:i/>
          <w:color w:val="000000"/>
          <w:sz w:val="28"/>
          <w:szCs w:val="28"/>
        </w:rPr>
        <w:t>Препараты лития</w:t>
      </w:r>
    </w:p>
    <w:p w14:paraId="5423CF11" w14:textId="7777777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 xml:space="preserve">Имеется вероятность увеличения концентрации лития в плазме крови на фоне применения НПВП. </w:t>
      </w:r>
    </w:p>
    <w:p w14:paraId="7CCB91F8" w14:textId="77777777" w:rsidR="00D841D1" w:rsidRPr="00D841D1" w:rsidRDefault="00D841D1" w:rsidP="00D841D1">
      <w:pPr>
        <w:spacing w:after="0" w:line="240" w:lineRule="auto"/>
        <w:contextualSpacing/>
        <w:jc w:val="both"/>
        <w:rPr>
          <w:rFonts w:ascii="Times New Roman" w:eastAsia="Calibri" w:hAnsi="Times New Roman" w:cs="Times New Roman"/>
          <w:i/>
          <w:color w:val="000000"/>
          <w:sz w:val="28"/>
          <w:szCs w:val="28"/>
        </w:rPr>
      </w:pPr>
      <w:r w:rsidRPr="00D841D1">
        <w:rPr>
          <w:rFonts w:ascii="Times New Roman" w:eastAsia="Calibri" w:hAnsi="Times New Roman" w:cs="Times New Roman"/>
          <w:i/>
          <w:color w:val="000000"/>
          <w:sz w:val="28"/>
          <w:szCs w:val="28"/>
        </w:rPr>
        <w:t xml:space="preserve">Метотрексат </w:t>
      </w:r>
    </w:p>
    <w:p w14:paraId="28ABCC49" w14:textId="7777777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Имеется вероятность увеличения концентрации метотрексата в плазме крови на фоне применения НПВП.</w:t>
      </w:r>
    </w:p>
    <w:p w14:paraId="61C8C34A" w14:textId="77777777" w:rsidR="00D841D1" w:rsidRPr="00D841D1" w:rsidRDefault="00D841D1" w:rsidP="00D841D1">
      <w:pPr>
        <w:spacing w:after="0" w:line="240" w:lineRule="auto"/>
        <w:contextualSpacing/>
        <w:jc w:val="both"/>
        <w:rPr>
          <w:rFonts w:ascii="Times New Roman" w:eastAsia="Calibri" w:hAnsi="Times New Roman" w:cs="Times New Roman"/>
          <w:i/>
          <w:color w:val="000000"/>
          <w:sz w:val="28"/>
          <w:szCs w:val="28"/>
        </w:rPr>
      </w:pPr>
      <w:r w:rsidRPr="00D841D1">
        <w:rPr>
          <w:rFonts w:ascii="Times New Roman" w:eastAsia="Calibri" w:hAnsi="Times New Roman" w:cs="Times New Roman"/>
          <w:i/>
          <w:color w:val="000000"/>
          <w:sz w:val="28"/>
          <w:szCs w:val="28"/>
        </w:rPr>
        <w:lastRenderedPageBreak/>
        <w:t xml:space="preserve">Циклоспорин </w:t>
      </w:r>
    </w:p>
    <w:p w14:paraId="6DF8E59E" w14:textId="77777777" w:rsidR="00372BA0" w:rsidRDefault="00D841D1" w:rsidP="00D841D1">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Ув</w:t>
      </w:r>
      <w:r w:rsidR="00372BA0">
        <w:rPr>
          <w:rFonts w:ascii="Times New Roman" w:eastAsia="Calibri" w:hAnsi="Times New Roman" w:cs="Times New Roman"/>
          <w:color w:val="000000"/>
          <w:sz w:val="28"/>
          <w:szCs w:val="28"/>
        </w:rPr>
        <w:t xml:space="preserve">еличение риска </w:t>
      </w:r>
      <w:proofErr w:type="spellStart"/>
      <w:r w:rsidR="00372BA0">
        <w:rPr>
          <w:rFonts w:ascii="Times New Roman" w:eastAsia="Calibri" w:hAnsi="Times New Roman" w:cs="Times New Roman"/>
          <w:color w:val="000000"/>
          <w:sz w:val="28"/>
          <w:szCs w:val="28"/>
        </w:rPr>
        <w:t>нефротоксичности</w:t>
      </w:r>
      <w:proofErr w:type="spellEnd"/>
      <w:r w:rsidR="00372BA0">
        <w:rPr>
          <w:rFonts w:ascii="Times New Roman" w:eastAsia="Calibri" w:hAnsi="Times New Roman" w:cs="Times New Roman"/>
          <w:color w:val="000000"/>
          <w:sz w:val="28"/>
          <w:szCs w:val="28"/>
        </w:rPr>
        <w:t>.</w:t>
      </w:r>
    </w:p>
    <w:p w14:paraId="008DC248" w14:textId="77777777" w:rsidR="00D841D1" w:rsidRPr="00D841D1" w:rsidRDefault="00D841D1" w:rsidP="00D841D1">
      <w:pPr>
        <w:spacing w:after="0" w:line="240" w:lineRule="auto"/>
        <w:contextualSpacing/>
        <w:jc w:val="both"/>
        <w:rPr>
          <w:rFonts w:ascii="Times New Roman" w:eastAsia="Calibri" w:hAnsi="Times New Roman" w:cs="Times New Roman"/>
          <w:i/>
          <w:color w:val="000000"/>
          <w:sz w:val="28"/>
          <w:szCs w:val="28"/>
        </w:rPr>
      </w:pPr>
      <w:proofErr w:type="spellStart"/>
      <w:r w:rsidRPr="00D841D1">
        <w:rPr>
          <w:rFonts w:ascii="Times New Roman" w:eastAsia="Calibri" w:hAnsi="Times New Roman" w:cs="Times New Roman"/>
          <w:i/>
          <w:color w:val="000000"/>
          <w:sz w:val="28"/>
          <w:szCs w:val="28"/>
        </w:rPr>
        <w:t>Мифепристон</w:t>
      </w:r>
      <w:proofErr w:type="spellEnd"/>
      <w:r w:rsidRPr="00D841D1">
        <w:rPr>
          <w:rFonts w:ascii="Times New Roman" w:eastAsia="Calibri" w:hAnsi="Times New Roman" w:cs="Times New Roman"/>
          <w:i/>
          <w:color w:val="000000"/>
          <w:sz w:val="28"/>
          <w:szCs w:val="28"/>
        </w:rPr>
        <w:t xml:space="preserve"> </w:t>
      </w:r>
    </w:p>
    <w:p w14:paraId="5962FC93" w14:textId="7777777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 xml:space="preserve">Прием НПВП следует начать не ранее, чем через 8-12 дней после приема </w:t>
      </w:r>
      <w:proofErr w:type="spellStart"/>
      <w:r w:rsidRPr="00D841D1">
        <w:rPr>
          <w:rFonts w:ascii="Times New Roman" w:eastAsia="Calibri" w:hAnsi="Times New Roman" w:cs="Times New Roman"/>
          <w:color w:val="000000"/>
          <w:sz w:val="28"/>
          <w:szCs w:val="28"/>
        </w:rPr>
        <w:t>мифепристона</w:t>
      </w:r>
      <w:proofErr w:type="spellEnd"/>
      <w:r w:rsidRPr="00D841D1">
        <w:rPr>
          <w:rFonts w:ascii="Times New Roman" w:eastAsia="Calibri" w:hAnsi="Times New Roman" w:cs="Times New Roman"/>
          <w:color w:val="000000"/>
          <w:sz w:val="28"/>
          <w:szCs w:val="28"/>
        </w:rPr>
        <w:t xml:space="preserve">, поскольку НПВП могут снижать эффективность </w:t>
      </w:r>
      <w:proofErr w:type="spellStart"/>
      <w:r w:rsidRPr="00D841D1">
        <w:rPr>
          <w:rFonts w:ascii="Times New Roman" w:eastAsia="Calibri" w:hAnsi="Times New Roman" w:cs="Times New Roman"/>
          <w:color w:val="000000"/>
          <w:sz w:val="28"/>
          <w:szCs w:val="28"/>
        </w:rPr>
        <w:t>мифепристона</w:t>
      </w:r>
      <w:proofErr w:type="spellEnd"/>
      <w:r w:rsidRPr="00D841D1">
        <w:rPr>
          <w:rFonts w:ascii="Times New Roman" w:eastAsia="Calibri" w:hAnsi="Times New Roman" w:cs="Times New Roman"/>
          <w:color w:val="000000"/>
          <w:sz w:val="28"/>
          <w:szCs w:val="28"/>
        </w:rPr>
        <w:t>.</w:t>
      </w:r>
    </w:p>
    <w:p w14:paraId="45808AFD" w14:textId="77777777" w:rsidR="00D841D1" w:rsidRPr="00D841D1" w:rsidRDefault="00D841D1" w:rsidP="00D841D1">
      <w:pPr>
        <w:spacing w:after="0" w:line="240" w:lineRule="auto"/>
        <w:contextualSpacing/>
        <w:jc w:val="both"/>
        <w:rPr>
          <w:rFonts w:ascii="Times New Roman" w:eastAsia="Calibri" w:hAnsi="Times New Roman" w:cs="Times New Roman"/>
          <w:i/>
          <w:color w:val="000000"/>
          <w:sz w:val="28"/>
          <w:szCs w:val="28"/>
        </w:rPr>
      </w:pPr>
      <w:proofErr w:type="spellStart"/>
      <w:r w:rsidRPr="00D841D1">
        <w:rPr>
          <w:rFonts w:ascii="Times New Roman" w:eastAsia="Calibri" w:hAnsi="Times New Roman" w:cs="Times New Roman"/>
          <w:i/>
          <w:color w:val="000000"/>
          <w:sz w:val="28"/>
          <w:szCs w:val="28"/>
        </w:rPr>
        <w:t>Такролимус</w:t>
      </w:r>
      <w:proofErr w:type="spellEnd"/>
      <w:r w:rsidRPr="00D841D1">
        <w:rPr>
          <w:rFonts w:ascii="Times New Roman" w:eastAsia="Calibri" w:hAnsi="Times New Roman" w:cs="Times New Roman"/>
          <w:i/>
          <w:color w:val="000000"/>
          <w:sz w:val="28"/>
          <w:szCs w:val="28"/>
        </w:rPr>
        <w:t xml:space="preserve"> </w:t>
      </w:r>
    </w:p>
    <w:p w14:paraId="6F60ED50" w14:textId="7777777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 xml:space="preserve">При одновременном назначении НПВП и </w:t>
      </w:r>
      <w:proofErr w:type="spellStart"/>
      <w:r w:rsidRPr="00D841D1">
        <w:rPr>
          <w:rFonts w:ascii="Times New Roman" w:eastAsia="Calibri" w:hAnsi="Times New Roman" w:cs="Times New Roman"/>
          <w:color w:val="000000"/>
          <w:sz w:val="28"/>
          <w:szCs w:val="28"/>
        </w:rPr>
        <w:t>такролимуса</w:t>
      </w:r>
      <w:proofErr w:type="spellEnd"/>
      <w:r w:rsidRPr="00D841D1">
        <w:rPr>
          <w:rFonts w:ascii="Times New Roman" w:eastAsia="Calibri" w:hAnsi="Times New Roman" w:cs="Times New Roman"/>
          <w:color w:val="000000"/>
          <w:sz w:val="28"/>
          <w:szCs w:val="28"/>
        </w:rPr>
        <w:t xml:space="preserve"> возможно увеличение риска </w:t>
      </w:r>
      <w:proofErr w:type="spellStart"/>
      <w:r w:rsidRPr="00D841D1">
        <w:rPr>
          <w:rFonts w:ascii="Times New Roman" w:eastAsia="Calibri" w:hAnsi="Times New Roman" w:cs="Times New Roman"/>
          <w:color w:val="000000"/>
          <w:sz w:val="28"/>
          <w:szCs w:val="28"/>
        </w:rPr>
        <w:t>нефротоксичности</w:t>
      </w:r>
      <w:proofErr w:type="spellEnd"/>
      <w:r w:rsidRPr="00D841D1">
        <w:rPr>
          <w:rFonts w:ascii="Times New Roman" w:eastAsia="Calibri" w:hAnsi="Times New Roman" w:cs="Times New Roman"/>
          <w:color w:val="000000"/>
          <w:sz w:val="28"/>
          <w:szCs w:val="28"/>
        </w:rPr>
        <w:t xml:space="preserve">. </w:t>
      </w:r>
    </w:p>
    <w:p w14:paraId="747D1B5B" w14:textId="77777777" w:rsidR="00D841D1" w:rsidRPr="00D841D1" w:rsidRDefault="00D841D1" w:rsidP="00D841D1">
      <w:pPr>
        <w:spacing w:after="0" w:line="240" w:lineRule="auto"/>
        <w:contextualSpacing/>
        <w:jc w:val="both"/>
        <w:rPr>
          <w:rFonts w:ascii="Times New Roman" w:eastAsia="Calibri" w:hAnsi="Times New Roman" w:cs="Times New Roman"/>
          <w:i/>
          <w:color w:val="000000"/>
          <w:sz w:val="28"/>
          <w:szCs w:val="28"/>
        </w:rPr>
      </w:pPr>
      <w:proofErr w:type="spellStart"/>
      <w:r w:rsidRPr="00D841D1">
        <w:rPr>
          <w:rFonts w:ascii="Times New Roman" w:eastAsia="Calibri" w:hAnsi="Times New Roman" w:cs="Times New Roman"/>
          <w:i/>
          <w:color w:val="000000"/>
          <w:sz w:val="28"/>
          <w:szCs w:val="28"/>
        </w:rPr>
        <w:t>Зидовудин</w:t>
      </w:r>
      <w:proofErr w:type="spellEnd"/>
      <w:r w:rsidRPr="00D841D1">
        <w:rPr>
          <w:rFonts w:ascii="Times New Roman" w:eastAsia="Calibri" w:hAnsi="Times New Roman" w:cs="Times New Roman"/>
          <w:i/>
          <w:color w:val="000000"/>
          <w:sz w:val="28"/>
          <w:szCs w:val="28"/>
        </w:rPr>
        <w:t xml:space="preserve"> </w:t>
      </w:r>
    </w:p>
    <w:p w14:paraId="7E8F77A7" w14:textId="7777777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 xml:space="preserve">Одновременное применение НПВП и </w:t>
      </w:r>
      <w:proofErr w:type="spellStart"/>
      <w:r w:rsidRPr="00D841D1">
        <w:rPr>
          <w:rFonts w:ascii="Times New Roman" w:eastAsia="Calibri" w:hAnsi="Times New Roman" w:cs="Times New Roman"/>
          <w:color w:val="000000"/>
          <w:sz w:val="28"/>
          <w:szCs w:val="28"/>
        </w:rPr>
        <w:t>зидовудина</w:t>
      </w:r>
      <w:proofErr w:type="spellEnd"/>
      <w:r w:rsidRPr="00D841D1">
        <w:rPr>
          <w:rFonts w:ascii="Times New Roman" w:eastAsia="Calibri" w:hAnsi="Times New Roman" w:cs="Times New Roman"/>
          <w:color w:val="000000"/>
          <w:sz w:val="28"/>
          <w:szCs w:val="28"/>
        </w:rPr>
        <w:t xml:space="preserve"> может привести к повышению </w:t>
      </w:r>
      <w:proofErr w:type="spellStart"/>
      <w:r w:rsidRPr="00D841D1">
        <w:rPr>
          <w:rFonts w:ascii="Times New Roman" w:eastAsia="Calibri" w:hAnsi="Times New Roman" w:cs="Times New Roman"/>
          <w:color w:val="000000"/>
          <w:sz w:val="28"/>
          <w:szCs w:val="28"/>
        </w:rPr>
        <w:t>гематотоксичности</w:t>
      </w:r>
      <w:proofErr w:type="spellEnd"/>
      <w:r w:rsidRPr="00D841D1">
        <w:rPr>
          <w:rFonts w:ascii="Times New Roman" w:eastAsia="Calibri" w:hAnsi="Times New Roman" w:cs="Times New Roman"/>
          <w:color w:val="000000"/>
          <w:sz w:val="28"/>
          <w:szCs w:val="28"/>
        </w:rPr>
        <w:t xml:space="preserve">. Имеется вероятность риска развития гемартроза и гематом у ВИЧ-положительных пациентов с гемофилией, получавших совместное лечение </w:t>
      </w:r>
      <w:proofErr w:type="spellStart"/>
      <w:r w:rsidRPr="00D841D1">
        <w:rPr>
          <w:rFonts w:ascii="Times New Roman" w:eastAsia="Calibri" w:hAnsi="Times New Roman" w:cs="Times New Roman"/>
          <w:color w:val="000000"/>
          <w:sz w:val="28"/>
          <w:szCs w:val="28"/>
        </w:rPr>
        <w:t>зидовудином</w:t>
      </w:r>
      <w:proofErr w:type="spellEnd"/>
      <w:r w:rsidRPr="00D841D1">
        <w:rPr>
          <w:rFonts w:ascii="Times New Roman" w:eastAsia="Calibri" w:hAnsi="Times New Roman" w:cs="Times New Roman"/>
          <w:color w:val="000000"/>
          <w:sz w:val="28"/>
          <w:szCs w:val="28"/>
        </w:rPr>
        <w:t xml:space="preserve"> и ибупрофеном.</w:t>
      </w:r>
    </w:p>
    <w:p w14:paraId="60EE3CC6" w14:textId="77777777" w:rsidR="00D841D1" w:rsidRPr="00D841D1" w:rsidRDefault="00D841D1" w:rsidP="00D841D1">
      <w:pPr>
        <w:spacing w:after="0" w:line="240" w:lineRule="auto"/>
        <w:contextualSpacing/>
        <w:jc w:val="both"/>
        <w:rPr>
          <w:rFonts w:ascii="Times New Roman" w:eastAsia="Calibri" w:hAnsi="Times New Roman" w:cs="Times New Roman"/>
          <w:i/>
          <w:color w:val="000000"/>
          <w:sz w:val="28"/>
          <w:szCs w:val="28"/>
        </w:rPr>
      </w:pPr>
      <w:r w:rsidRPr="00D841D1">
        <w:rPr>
          <w:rFonts w:ascii="Times New Roman" w:eastAsia="Calibri" w:hAnsi="Times New Roman" w:cs="Times New Roman"/>
          <w:i/>
          <w:color w:val="000000"/>
          <w:sz w:val="28"/>
          <w:szCs w:val="28"/>
        </w:rPr>
        <w:t xml:space="preserve">Антибиотики </w:t>
      </w:r>
      <w:proofErr w:type="spellStart"/>
      <w:r w:rsidRPr="00D841D1">
        <w:rPr>
          <w:rFonts w:ascii="Times New Roman" w:eastAsia="Calibri" w:hAnsi="Times New Roman" w:cs="Times New Roman"/>
          <w:i/>
          <w:color w:val="000000"/>
          <w:sz w:val="28"/>
          <w:szCs w:val="28"/>
        </w:rPr>
        <w:t>хинолонового</w:t>
      </w:r>
      <w:proofErr w:type="spellEnd"/>
      <w:r w:rsidRPr="00D841D1">
        <w:rPr>
          <w:rFonts w:ascii="Times New Roman" w:eastAsia="Calibri" w:hAnsi="Times New Roman" w:cs="Times New Roman"/>
          <w:i/>
          <w:color w:val="000000"/>
          <w:sz w:val="28"/>
          <w:szCs w:val="28"/>
        </w:rPr>
        <w:t xml:space="preserve"> ряда </w:t>
      </w:r>
    </w:p>
    <w:p w14:paraId="2E9E628E" w14:textId="77777777" w:rsidR="00D841D1" w:rsidRPr="003D07B6" w:rsidRDefault="00D841D1" w:rsidP="003D07B6">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 xml:space="preserve">У пациентов, получающих совместное лечение НПВП и антибиотиками </w:t>
      </w:r>
      <w:proofErr w:type="spellStart"/>
      <w:r w:rsidRPr="003D07B6">
        <w:rPr>
          <w:rFonts w:ascii="Times New Roman" w:eastAsia="Calibri" w:hAnsi="Times New Roman" w:cs="Times New Roman"/>
          <w:color w:val="000000"/>
          <w:sz w:val="28"/>
          <w:szCs w:val="28"/>
        </w:rPr>
        <w:t>хинолонового</w:t>
      </w:r>
      <w:proofErr w:type="spellEnd"/>
      <w:r w:rsidRPr="003D07B6">
        <w:rPr>
          <w:rFonts w:ascii="Times New Roman" w:eastAsia="Calibri" w:hAnsi="Times New Roman" w:cs="Times New Roman"/>
          <w:color w:val="000000"/>
          <w:sz w:val="28"/>
          <w:szCs w:val="28"/>
        </w:rPr>
        <w:t xml:space="preserve"> ряда, возможно увеличение риска возникновения судорог.</w:t>
      </w:r>
    </w:p>
    <w:p w14:paraId="0D37A746" w14:textId="77777777" w:rsidR="003D07B6" w:rsidRPr="0002654F" w:rsidRDefault="003D07B6" w:rsidP="003D07B6">
      <w:pPr>
        <w:widowControl w:val="0"/>
        <w:spacing w:after="0" w:line="240" w:lineRule="auto"/>
        <w:jc w:val="both"/>
        <w:rPr>
          <w:rFonts w:ascii="Times New Roman" w:hAnsi="Times New Roman" w:cs="Times New Roman"/>
          <w:i/>
          <w:sz w:val="28"/>
          <w:szCs w:val="28"/>
          <w:lang w:eastAsia="it-IT" w:bidi="ru-RU"/>
        </w:rPr>
      </w:pPr>
      <w:r w:rsidRPr="0002654F">
        <w:rPr>
          <w:rFonts w:ascii="Times New Roman" w:hAnsi="Times New Roman" w:cs="Times New Roman"/>
          <w:i/>
          <w:sz w:val="28"/>
          <w:szCs w:val="28"/>
          <w:lang w:eastAsia="it-IT" w:bidi="ru-RU"/>
        </w:rPr>
        <w:t>Аминогликозиды</w:t>
      </w:r>
    </w:p>
    <w:p w14:paraId="2B18D90F" w14:textId="77777777" w:rsidR="003D07B6" w:rsidRPr="0002654F" w:rsidRDefault="003D07B6" w:rsidP="003D07B6">
      <w:pPr>
        <w:widowControl w:val="0"/>
        <w:spacing w:after="0" w:line="240" w:lineRule="auto"/>
        <w:jc w:val="both"/>
        <w:rPr>
          <w:rFonts w:ascii="Times New Roman" w:hAnsi="Times New Roman" w:cs="Times New Roman"/>
          <w:sz w:val="28"/>
          <w:szCs w:val="28"/>
          <w:lang w:eastAsia="it-IT" w:bidi="ru-RU"/>
        </w:rPr>
      </w:pPr>
      <w:r w:rsidRPr="0002654F">
        <w:rPr>
          <w:rFonts w:ascii="Times New Roman" w:hAnsi="Times New Roman" w:cs="Times New Roman"/>
          <w:sz w:val="28"/>
          <w:szCs w:val="28"/>
          <w:lang w:eastAsia="it-IT" w:bidi="ru-RU"/>
        </w:rPr>
        <w:t>Ибупрофен может снизить экскрецию аминогликозидов.</w:t>
      </w:r>
    </w:p>
    <w:p w14:paraId="734BE9DD" w14:textId="77777777" w:rsidR="003D07B6" w:rsidRPr="0002654F" w:rsidRDefault="003D07B6" w:rsidP="003D07B6">
      <w:pPr>
        <w:widowControl w:val="0"/>
        <w:spacing w:after="0" w:line="240" w:lineRule="auto"/>
        <w:jc w:val="both"/>
        <w:rPr>
          <w:rFonts w:ascii="Times New Roman" w:hAnsi="Times New Roman" w:cs="Times New Roman"/>
          <w:i/>
          <w:sz w:val="28"/>
          <w:szCs w:val="28"/>
          <w:lang w:eastAsia="it-IT" w:bidi="ru-RU"/>
        </w:rPr>
      </w:pPr>
      <w:proofErr w:type="spellStart"/>
      <w:r w:rsidRPr="0002654F">
        <w:rPr>
          <w:rFonts w:ascii="Times New Roman" w:hAnsi="Times New Roman" w:cs="Times New Roman"/>
          <w:i/>
          <w:sz w:val="28"/>
          <w:szCs w:val="28"/>
          <w:lang w:eastAsia="it-IT" w:bidi="ru-RU"/>
        </w:rPr>
        <w:t>Пробенецид</w:t>
      </w:r>
      <w:proofErr w:type="spellEnd"/>
      <w:r w:rsidRPr="0002654F">
        <w:rPr>
          <w:rFonts w:ascii="Times New Roman" w:hAnsi="Times New Roman" w:cs="Times New Roman"/>
          <w:i/>
          <w:sz w:val="28"/>
          <w:szCs w:val="28"/>
          <w:lang w:eastAsia="it-IT" w:bidi="ru-RU"/>
        </w:rPr>
        <w:t xml:space="preserve"> и </w:t>
      </w:r>
      <w:proofErr w:type="spellStart"/>
      <w:r w:rsidRPr="0002654F">
        <w:rPr>
          <w:rFonts w:ascii="Times New Roman" w:hAnsi="Times New Roman" w:cs="Times New Roman"/>
          <w:i/>
          <w:sz w:val="28"/>
          <w:szCs w:val="28"/>
          <w:lang w:eastAsia="it-IT" w:bidi="ru-RU"/>
        </w:rPr>
        <w:t>сульфинпиразон</w:t>
      </w:r>
      <w:proofErr w:type="spellEnd"/>
    </w:p>
    <w:p w14:paraId="4257C62F" w14:textId="77777777" w:rsidR="003D07B6" w:rsidRPr="0002654F" w:rsidRDefault="003D07B6" w:rsidP="003D07B6">
      <w:pPr>
        <w:widowControl w:val="0"/>
        <w:spacing w:after="0" w:line="240" w:lineRule="auto"/>
        <w:jc w:val="both"/>
        <w:rPr>
          <w:rFonts w:ascii="Times New Roman" w:hAnsi="Times New Roman" w:cs="Times New Roman"/>
          <w:sz w:val="28"/>
          <w:szCs w:val="28"/>
          <w:lang w:eastAsia="it-IT" w:bidi="it-IT"/>
        </w:rPr>
      </w:pPr>
      <w:r w:rsidRPr="0002654F">
        <w:rPr>
          <w:rFonts w:ascii="Times New Roman" w:hAnsi="Times New Roman" w:cs="Times New Roman"/>
          <w:sz w:val="28"/>
          <w:szCs w:val="28"/>
          <w:lang w:eastAsia="it-IT" w:bidi="ru-RU"/>
        </w:rPr>
        <w:t xml:space="preserve">Лекарственные препараты, содержащие </w:t>
      </w:r>
      <w:proofErr w:type="spellStart"/>
      <w:r w:rsidRPr="0002654F">
        <w:rPr>
          <w:rFonts w:ascii="Times New Roman" w:hAnsi="Times New Roman" w:cs="Times New Roman"/>
          <w:sz w:val="28"/>
          <w:szCs w:val="28"/>
          <w:lang w:eastAsia="it-IT" w:bidi="ru-RU"/>
        </w:rPr>
        <w:t>пробенецид</w:t>
      </w:r>
      <w:proofErr w:type="spellEnd"/>
      <w:r w:rsidRPr="0002654F">
        <w:rPr>
          <w:rFonts w:ascii="Times New Roman" w:hAnsi="Times New Roman" w:cs="Times New Roman"/>
          <w:sz w:val="28"/>
          <w:szCs w:val="28"/>
          <w:lang w:eastAsia="it-IT" w:bidi="ru-RU"/>
        </w:rPr>
        <w:t xml:space="preserve"> или </w:t>
      </w:r>
      <w:proofErr w:type="spellStart"/>
      <w:r w:rsidRPr="0002654F">
        <w:rPr>
          <w:rFonts w:ascii="Times New Roman" w:hAnsi="Times New Roman" w:cs="Times New Roman"/>
          <w:sz w:val="28"/>
          <w:szCs w:val="28"/>
          <w:lang w:eastAsia="it-IT" w:bidi="ru-RU"/>
        </w:rPr>
        <w:t>сульфинпиразон</w:t>
      </w:r>
      <w:proofErr w:type="spellEnd"/>
      <w:r w:rsidRPr="0002654F">
        <w:rPr>
          <w:rFonts w:ascii="Times New Roman" w:hAnsi="Times New Roman" w:cs="Times New Roman"/>
          <w:sz w:val="28"/>
          <w:szCs w:val="28"/>
          <w:lang w:eastAsia="it-IT" w:bidi="ru-RU"/>
        </w:rPr>
        <w:t>, могут отсрочить экскрецию ибупрофена.</w:t>
      </w:r>
    </w:p>
    <w:p w14:paraId="3C5ADF80" w14:textId="77777777" w:rsidR="003D07B6" w:rsidRPr="0002654F" w:rsidRDefault="003D07B6" w:rsidP="003D07B6">
      <w:pPr>
        <w:spacing w:after="0" w:line="240" w:lineRule="auto"/>
        <w:jc w:val="both"/>
        <w:rPr>
          <w:rFonts w:ascii="Times New Roman" w:hAnsi="Times New Roman" w:cs="Times New Roman"/>
          <w:i/>
          <w:color w:val="000000"/>
          <w:sz w:val="28"/>
          <w:szCs w:val="28"/>
        </w:rPr>
      </w:pPr>
      <w:r w:rsidRPr="0002654F">
        <w:rPr>
          <w:rFonts w:ascii="Times New Roman" w:hAnsi="Times New Roman" w:cs="Times New Roman"/>
          <w:i/>
          <w:color w:val="000000"/>
          <w:sz w:val="28"/>
          <w:szCs w:val="28"/>
        </w:rPr>
        <w:t xml:space="preserve">Производные </w:t>
      </w:r>
      <w:proofErr w:type="spellStart"/>
      <w:r w:rsidRPr="0002654F">
        <w:rPr>
          <w:rFonts w:ascii="Times New Roman" w:hAnsi="Times New Roman" w:cs="Times New Roman"/>
          <w:i/>
          <w:color w:val="000000"/>
          <w:sz w:val="28"/>
          <w:szCs w:val="28"/>
        </w:rPr>
        <w:t>сульфонилмочевины</w:t>
      </w:r>
      <w:proofErr w:type="spellEnd"/>
    </w:p>
    <w:p w14:paraId="053D16F5" w14:textId="77777777" w:rsidR="003D07B6" w:rsidRPr="003D07B6" w:rsidRDefault="003D07B6" w:rsidP="003D07B6">
      <w:pPr>
        <w:spacing w:after="0" w:line="240" w:lineRule="auto"/>
        <w:jc w:val="both"/>
        <w:rPr>
          <w:rFonts w:ascii="Times New Roman" w:hAnsi="Times New Roman" w:cs="Times New Roman"/>
          <w:color w:val="000000"/>
          <w:sz w:val="28"/>
          <w:szCs w:val="28"/>
        </w:rPr>
      </w:pPr>
      <w:r w:rsidRPr="0002654F">
        <w:rPr>
          <w:rFonts w:ascii="Times New Roman" w:hAnsi="Times New Roman" w:cs="Times New Roman"/>
          <w:color w:val="000000"/>
          <w:sz w:val="28"/>
          <w:szCs w:val="28"/>
        </w:rPr>
        <w:t xml:space="preserve">При одновременном использовании ибупрофена с производными </w:t>
      </w:r>
      <w:proofErr w:type="spellStart"/>
      <w:r w:rsidRPr="0002654F">
        <w:rPr>
          <w:rFonts w:ascii="Times New Roman" w:hAnsi="Times New Roman" w:cs="Times New Roman"/>
          <w:color w:val="000000"/>
          <w:sz w:val="28"/>
          <w:szCs w:val="28"/>
        </w:rPr>
        <w:t>сульфонилмочевины</w:t>
      </w:r>
      <w:proofErr w:type="spellEnd"/>
      <w:r w:rsidRPr="0002654F">
        <w:rPr>
          <w:rFonts w:ascii="Times New Roman" w:hAnsi="Times New Roman" w:cs="Times New Roman"/>
          <w:color w:val="000000"/>
          <w:sz w:val="28"/>
          <w:szCs w:val="28"/>
        </w:rPr>
        <w:t xml:space="preserve"> в качестве меры предосторожности необходим постоянный контроль уровня сахара в крови.</w:t>
      </w:r>
      <w:r w:rsidRPr="003D07B6">
        <w:rPr>
          <w:rFonts w:ascii="Times New Roman" w:hAnsi="Times New Roman" w:cs="Times New Roman"/>
          <w:color w:val="000000"/>
          <w:sz w:val="28"/>
          <w:szCs w:val="28"/>
        </w:rPr>
        <w:t xml:space="preserve"> </w:t>
      </w:r>
    </w:p>
    <w:p w14:paraId="13A6663C" w14:textId="77777777" w:rsidR="00D841D1" w:rsidRPr="00D841D1" w:rsidRDefault="00D841D1" w:rsidP="00D841D1">
      <w:pPr>
        <w:tabs>
          <w:tab w:val="left" w:pos="3282"/>
        </w:tabs>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ab/>
      </w:r>
    </w:p>
    <w:p w14:paraId="71ACCC3C" w14:textId="77777777" w:rsidR="00D841D1" w:rsidRPr="00D841D1" w:rsidRDefault="00D841D1" w:rsidP="00D841D1">
      <w:pPr>
        <w:spacing w:after="0" w:line="240" w:lineRule="auto"/>
        <w:contextualSpacing/>
        <w:jc w:val="both"/>
        <w:rPr>
          <w:rFonts w:ascii="Times New Roman" w:eastAsia="Times New Roman" w:hAnsi="Times New Roman" w:cs="Times New Roman"/>
          <w:b/>
          <w:i/>
          <w:sz w:val="28"/>
          <w:szCs w:val="28"/>
          <w:lang w:eastAsia="ru-RU"/>
        </w:rPr>
      </w:pPr>
      <w:r w:rsidRPr="00D841D1">
        <w:rPr>
          <w:rFonts w:ascii="Times New Roman" w:eastAsia="Times New Roman" w:hAnsi="Times New Roman" w:cs="Times New Roman"/>
          <w:b/>
          <w:i/>
          <w:sz w:val="28"/>
          <w:szCs w:val="28"/>
          <w:lang w:eastAsia="ru-RU"/>
        </w:rPr>
        <w:t>Специальные предупреждения</w:t>
      </w:r>
    </w:p>
    <w:p w14:paraId="0D23FBBB" w14:textId="77777777" w:rsidR="001D4F6A" w:rsidRPr="001D4F6A" w:rsidRDefault="001D4F6A" w:rsidP="00BA4382">
      <w:pPr>
        <w:tabs>
          <w:tab w:val="num" w:pos="0"/>
        </w:tabs>
        <w:spacing w:after="0" w:line="240" w:lineRule="auto"/>
        <w:jc w:val="both"/>
        <w:rPr>
          <w:rFonts w:ascii="Times New Roman" w:hAnsi="Times New Roman"/>
          <w:i/>
          <w:sz w:val="28"/>
          <w:szCs w:val="28"/>
          <w:lang w:bidi="ru-RU"/>
        </w:rPr>
      </w:pPr>
      <w:r w:rsidRPr="001D4F6A">
        <w:rPr>
          <w:rFonts w:ascii="Times New Roman" w:hAnsi="Times New Roman"/>
          <w:i/>
          <w:sz w:val="28"/>
          <w:szCs w:val="28"/>
          <w:lang w:bidi="ru-RU"/>
        </w:rPr>
        <w:t>Пациенты пожилого возраста</w:t>
      </w:r>
    </w:p>
    <w:p w14:paraId="387CF7FF" w14:textId="77777777" w:rsidR="00BA4382" w:rsidRPr="00BA4382" w:rsidRDefault="00BA4382" w:rsidP="00BA4382">
      <w:pPr>
        <w:tabs>
          <w:tab w:val="num" w:pos="0"/>
        </w:tabs>
        <w:spacing w:after="0" w:line="240" w:lineRule="auto"/>
        <w:jc w:val="both"/>
        <w:rPr>
          <w:rFonts w:ascii="Times New Roman" w:hAnsi="Times New Roman"/>
          <w:sz w:val="28"/>
          <w:szCs w:val="28"/>
          <w:lang w:bidi="ru-RU"/>
        </w:rPr>
      </w:pPr>
      <w:r w:rsidRPr="00BA4382">
        <w:rPr>
          <w:rFonts w:ascii="Times New Roman" w:hAnsi="Times New Roman"/>
          <w:sz w:val="28"/>
          <w:szCs w:val="28"/>
          <w:lang w:bidi="ru-RU"/>
        </w:rPr>
        <w:t>Частота нежелательных реакций после приема НПВП повышена у пожилых людей, в особенности таких реакций, как кровотечение или перфорация язвы желудочно-кишечного тракта, которые могут иметь смертельный исход.</w:t>
      </w:r>
    </w:p>
    <w:p w14:paraId="2D42BAEB" w14:textId="77777777" w:rsidR="00BA4382" w:rsidRPr="00D841D1" w:rsidRDefault="00BA4382" w:rsidP="00BA4382">
      <w:pPr>
        <w:spacing w:after="0" w:line="240" w:lineRule="auto"/>
        <w:contextualSpacing/>
        <w:jc w:val="both"/>
        <w:rPr>
          <w:rFonts w:ascii="Times New Roman" w:eastAsia="Calibri" w:hAnsi="Times New Roman" w:cs="Times New Roman"/>
          <w:sz w:val="28"/>
          <w:szCs w:val="28"/>
        </w:rPr>
      </w:pPr>
      <w:r w:rsidRPr="00D841D1">
        <w:rPr>
          <w:rFonts w:ascii="Times New Roman" w:eastAsia="Calibri" w:hAnsi="Times New Roman" w:cs="Times New Roman"/>
          <w:i/>
          <w:iCs/>
          <w:sz w:val="28"/>
          <w:szCs w:val="28"/>
        </w:rPr>
        <w:t xml:space="preserve">Органы дыхания  </w:t>
      </w:r>
    </w:p>
    <w:p w14:paraId="74099592" w14:textId="77777777" w:rsidR="00BA4382" w:rsidRPr="00D841D1" w:rsidRDefault="00BA4382" w:rsidP="00BA4382">
      <w:pPr>
        <w:spacing w:after="0" w:line="240" w:lineRule="auto"/>
        <w:contextualSpacing/>
        <w:jc w:val="both"/>
        <w:rPr>
          <w:rFonts w:ascii="Times New Roman" w:eastAsia="Calibri" w:hAnsi="Times New Roman" w:cs="Times New Roman"/>
          <w:sz w:val="28"/>
          <w:szCs w:val="28"/>
        </w:rPr>
      </w:pPr>
      <w:bookmarkStart w:id="0" w:name="_Hlk531167439"/>
      <w:r w:rsidRPr="00D841D1">
        <w:rPr>
          <w:rFonts w:ascii="Times New Roman" w:eastAsia="Calibri" w:hAnsi="Times New Roman" w:cs="Times New Roman"/>
          <w:sz w:val="28"/>
          <w:szCs w:val="28"/>
        </w:rPr>
        <w:t xml:space="preserve">На фоне приема НПВП возможно развитие бронхоспазма у пациентов </w:t>
      </w:r>
      <w:r w:rsidRPr="00D841D1">
        <w:rPr>
          <w:rFonts w:ascii="Times New Roman" w:eastAsia="Calibri" w:hAnsi="Times New Roman" w:cs="Times New Roman"/>
          <w:sz w:val="28"/>
          <w:szCs w:val="28"/>
          <w:lang w:val="en-US"/>
        </w:rPr>
        <w:t>c</w:t>
      </w:r>
      <w:r w:rsidRPr="00D841D1">
        <w:rPr>
          <w:rFonts w:ascii="Times New Roman" w:eastAsia="Calibri" w:hAnsi="Times New Roman" w:cs="Times New Roman"/>
          <w:sz w:val="28"/>
          <w:szCs w:val="28"/>
        </w:rPr>
        <w:t xml:space="preserve"> бронхиальной астмой или аллергическими заболеваниями в стадии обострения или в анамнезе.</w:t>
      </w:r>
    </w:p>
    <w:bookmarkEnd w:id="0"/>
    <w:p w14:paraId="2EBBF7D4" w14:textId="77777777" w:rsidR="007C4A60" w:rsidRPr="007C4A60" w:rsidRDefault="007C4A60" w:rsidP="007C4A60">
      <w:pPr>
        <w:spacing w:after="0" w:line="240" w:lineRule="auto"/>
        <w:ind w:right="-1"/>
        <w:jc w:val="both"/>
        <w:rPr>
          <w:rFonts w:ascii="Times New Roman" w:hAnsi="Times New Roman"/>
          <w:i/>
          <w:color w:val="000000"/>
          <w:sz w:val="28"/>
          <w:szCs w:val="28"/>
        </w:rPr>
      </w:pPr>
      <w:r w:rsidRPr="007C4A60">
        <w:rPr>
          <w:rFonts w:ascii="Times New Roman" w:hAnsi="Times New Roman"/>
          <w:i/>
          <w:color w:val="000000"/>
          <w:sz w:val="28"/>
          <w:szCs w:val="28"/>
        </w:rPr>
        <w:t>Другие НПВП</w:t>
      </w:r>
    </w:p>
    <w:p w14:paraId="7C1F482B" w14:textId="77777777" w:rsidR="007C4A60" w:rsidRPr="007C4A60" w:rsidRDefault="007C4A60" w:rsidP="007C4A60">
      <w:pPr>
        <w:spacing w:after="0" w:line="240" w:lineRule="auto"/>
        <w:ind w:right="-1"/>
        <w:jc w:val="both"/>
        <w:rPr>
          <w:rFonts w:ascii="Times New Roman" w:hAnsi="Times New Roman"/>
          <w:spacing w:val="-4"/>
          <w:sz w:val="28"/>
          <w:szCs w:val="28"/>
          <w:highlight w:val="yellow"/>
        </w:rPr>
      </w:pPr>
      <w:r w:rsidRPr="007C4A60">
        <w:rPr>
          <w:rFonts w:ascii="Times New Roman" w:hAnsi="Times New Roman"/>
          <w:color w:val="000000"/>
          <w:sz w:val="28"/>
          <w:szCs w:val="28"/>
        </w:rPr>
        <w:t>Следует избегать одновременного применения ибупрофена с сопутствующими НПВП, включая селективные ингибиторы циклооксигеназы-2</w:t>
      </w:r>
      <w:r>
        <w:rPr>
          <w:rFonts w:ascii="Times New Roman" w:hAnsi="Times New Roman"/>
          <w:color w:val="000000"/>
          <w:sz w:val="28"/>
          <w:szCs w:val="28"/>
        </w:rPr>
        <w:t>.</w:t>
      </w:r>
    </w:p>
    <w:p w14:paraId="572096C0" w14:textId="77777777" w:rsidR="004559DD" w:rsidRPr="00D841D1" w:rsidRDefault="004559DD" w:rsidP="004559DD">
      <w:pPr>
        <w:spacing w:after="0" w:line="240" w:lineRule="auto"/>
        <w:contextualSpacing/>
        <w:jc w:val="both"/>
        <w:rPr>
          <w:rFonts w:ascii="Times New Roman" w:eastAsia="Calibri" w:hAnsi="Times New Roman" w:cs="Times New Roman"/>
          <w:sz w:val="28"/>
          <w:szCs w:val="28"/>
        </w:rPr>
      </w:pPr>
      <w:r w:rsidRPr="00D841D1">
        <w:rPr>
          <w:rFonts w:ascii="Times New Roman" w:eastAsia="Calibri" w:hAnsi="Times New Roman" w:cs="Times New Roman"/>
          <w:i/>
          <w:sz w:val="28"/>
          <w:szCs w:val="28"/>
        </w:rPr>
        <w:t>Системная красная волчанка или смешанное заболевание соединительной ткани</w:t>
      </w:r>
      <w:r w:rsidRPr="00D841D1">
        <w:rPr>
          <w:rFonts w:ascii="Times New Roman" w:eastAsia="Calibri" w:hAnsi="Times New Roman" w:cs="Times New Roman"/>
          <w:sz w:val="28"/>
          <w:szCs w:val="28"/>
        </w:rPr>
        <w:t xml:space="preserve"> </w:t>
      </w:r>
    </w:p>
    <w:p w14:paraId="18442AC7" w14:textId="77777777" w:rsidR="004559DD" w:rsidRPr="00D841D1" w:rsidRDefault="004559DD" w:rsidP="004559DD">
      <w:pPr>
        <w:spacing w:after="0" w:line="240" w:lineRule="auto"/>
        <w:contextualSpacing/>
        <w:jc w:val="both"/>
        <w:rPr>
          <w:rFonts w:ascii="Times New Roman" w:eastAsia="Calibri" w:hAnsi="Times New Roman" w:cs="Times New Roman"/>
          <w:sz w:val="28"/>
          <w:szCs w:val="28"/>
        </w:rPr>
      </w:pPr>
      <w:r w:rsidRPr="00D841D1">
        <w:rPr>
          <w:rFonts w:ascii="Times New Roman" w:eastAsia="Calibri" w:hAnsi="Times New Roman" w:cs="Times New Roman"/>
          <w:sz w:val="28"/>
          <w:szCs w:val="28"/>
        </w:rPr>
        <w:lastRenderedPageBreak/>
        <w:t>Повышен риск асептического менингита.</w:t>
      </w:r>
    </w:p>
    <w:p w14:paraId="0A29E4C5" w14:textId="77777777" w:rsidR="004559DD" w:rsidRPr="00D841D1" w:rsidRDefault="004559DD" w:rsidP="004559DD">
      <w:pPr>
        <w:spacing w:after="0" w:line="240" w:lineRule="auto"/>
        <w:contextualSpacing/>
        <w:jc w:val="both"/>
        <w:rPr>
          <w:rFonts w:ascii="Times New Roman" w:eastAsia="Calibri" w:hAnsi="Times New Roman" w:cs="Times New Roman"/>
          <w:strike/>
          <w:color w:val="FF0000"/>
          <w:sz w:val="28"/>
          <w:szCs w:val="28"/>
        </w:rPr>
      </w:pPr>
      <w:r w:rsidRPr="00D841D1">
        <w:rPr>
          <w:rFonts w:ascii="Times New Roman" w:eastAsia="Calibri" w:hAnsi="Times New Roman" w:cs="Times New Roman"/>
          <w:i/>
          <w:iCs/>
          <w:sz w:val="28"/>
          <w:szCs w:val="28"/>
        </w:rPr>
        <w:t>Органы мочевыделительной системы</w:t>
      </w:r>
    </w:p>
    <w:p w14:paraId="043A1031" w14:textId="77777777" w:rsidR="004559DD" w:rsidRPr="004559DD" w:rsidRDefault="004559DD" w:rsidP="004559DD">
      <w:pPr>
        <w:pStyle w:val="1"/>
        <w:shd w:val="clear" w:color="auto" w:fill="auto"/>
        <w:ind w:firstLine="0"/>
        <w:jc w:val="both"/>
        <w:rPr>
          <w:rFonts w:ascii="Times New Roman" w:hAnsi="Times New Roman" w:cs="Times New Roman"/>
          <w:sz w:val="28"/>
          <w:szCs w:val="28"/>
        </w:rPr>
      </w:pPr>
      <w:r w:rsidRPr="004559DD">
        <w:rPr>
          <w:rFonts w:ascii="Times New Roman" w:hAnsi="Times New Roman" w:cs="Times New Roman"/>
          <w:sz w:val="28"/>
          <w:szCs w:val="28"/>
          <w:lang w:bidi="ru-RU"/>
        </w:rPr>
        <w:t>Почечная недостаточность, поскольку может продолж</w:t>
      </w:r>
      <w:r>
        <w:rPr>
          <w:rFonts w:ascii="Times New Roman" w:hAnsi="Times New Roman" w:cs="Times New Roman"/>
          <w:sz w:val="28"/>
          <w:szCs w:val="28"/>
          <w:lang w:bidi="ru-RU"/>
        </w:rPr>
        <w:t>иться снижение функции почек</w:t>
      </w:r>
      <w:r w:rsidRPr="004559DD">
        <w:rPr>
          <w:rFonts w:ascii="Times New Roman" w:hAnsi="Times New Roman" w:cs="Times New Roman"/>
          <w:sz w:val="28"/>
          <w:szCs w:val="28"/>
          <w:lang w:bidi="ru-RU"/>
        </w:rPr>
        <w:t>. Существует риск нарушения функции почек у детей и подростков с дегидратацией.</w:t>
      </w:r>
    </w:p>
    <w:p w14:paraId="428BEB3D" w14:textId="77777777" w:rsidR="00F903D1" w:rsidRPr="00D841D1" w:rsidRDefault="00F903D1" w:rsidP="00F903D1">
      <w:pPr>
        <w:spacing w:after="0" w:line="240" w:lineRule="auto"/>
        <w:contextualSpacing/>
        <w:jc w:val="both"/>
        <w:rPr>
          <w:rFonts w:ascii="Times New Roman" w:eastAsia="Calibri" w:hAnsi="Times New Roman" w:cs="Times New Roman"/>
          <w:i/>
          <w:strike/>
          <w:color w:val="FF0000"/>
          <w:sz w:val="28"/>
          <w:szCs w:val="28"/>
        </w:rPr>
      </w:pPr>
      <w:r w:rsidRPr="00D841D1">
        <w:rPr>
          <w:rFonts w:ascii="Times New Roman" w:eastAsia="Calibri" w:hAnsi="Times New Roman" w:cs="Times New Roman"/>
          <w:i/>
          <w:sz w:val="28"/>
          <w:szCs w:val="28"/>
        </w:rPr>
        <w:t>Гепатобилиарная система</w:t>
      </w:r>
    </w:p>
    <w:p w14:paraId="0CCC48EC" w14:textId="77777777" w:rsidR="00F903D1" w:rsidRPr="00D841D1" w:rsidRDefault="00F903D1" w:rsidP="00F903D1">
      <w:pPr>
        <w:spacing w:after="0" w:line="240" w:lineRule="auto"/>
        <w:contextualSpacing/>
        <w:jc w:val="both"/>
        <w:rPr>
          <w:rFonts w:ascii="Times New Roman" w:eastAsia="Calibri" w:hAnsi="Times New Roman" w:cs="Times New Roman"/>
          <w:sz w:val="28"/>
          <w:szCs w:val="28"/>
        </w:rPr>
      </w:pPr>
      <w:r w:rsidRPr="00D841D1">
        <w:rPr>
          <w:rFonts w:ascii="Times New Roman" w:eastAsia="Calibri" w:hAnsi="Times New Roman" w:cs="Times New Roman"/>
          <w:sz w:val="28"/>
          <w:szCs w:val="28"/>
        </w:rPr>
        <w:t>Печеночная дисфункция.</w:t>
      </w:r>
    </w:p>
    <w:p w14:paraId="14163D56" w14:textId="77777777" w:rsidR="00D841D1" w:rsidRPr="008853E5" w:rsidRDefault="00D841D1" w:rsidP="008853E5">
      <w:pPr>
        <w:spacing w:after="0" w:line="240" w:lineRule="auto"/>
        <w:contextualSpacing/>
        <w:jc w:val="both"/>
        <w:rPr>
          <w:rFonts w:ascii="Times New Roman" w:eastAsia="Calibri" w:hAnsi="Times New Roman" w:cs="Times New Roman"/>
          <w:sz w:val="28"/>
          <w:szCs w:val="28"/>
        </w:rPr>
      </w:pPr>
      <w:r w:rsidRPr="008853E5">
        <w:rPr>
          <w:rFonts w:ascii="Times New Roman" w:eastAsia="Calibri" w:hAnsi="Times New Roman" w:cs="Times New Roman"/>
          <w:i/>
          <w:iCs/>
          <w:sz w:val="28"/>
          <w:szCs w:val="28"/>
        </w:rPr>
        <w:t>Сердечно-сосудистая система</w:t>
      </w:r>
    </w:p>
    <w:p w14:paraId="343BB72D" w14:textId="77777777" w:rsidR="008853E5" w:rsidRPr="008853E5" w:rsidRDefault="008853E5" w:rsidP="008853E5">
      <w:pPr>
        <w:pStyle w:val="1"/>
        <w:shd w:val="clear" w:color="auto" w:fill="auto"/>
        <w:ind w:firstLine="0"/>
        <w:jc w:val="both"/>
        <w:rPr>
          <w:rFonts w:ascii="Times New Roman" w:hAnsi="Times New Roman" w:cs="Times New Roman"/>
          <w:sz w:val="28"/>
          <w:szCs w:val="28"/>
        </w:rPr>
      </w:pPr>
      <w:r w:rsidRPr="008853E5">
        <w:rPr>
          <w:rFonts w:ascii="Times New Roman" w:hAnsi="Times New Roman" w:cs="Times New Roman"/>
          <w:sz w:val="28"/>
          <w:szCs w:val="28"/>
          <w:lang w:bidi="ru-RU"/>
        </w:rPr>
        <w:t>Пациентам с артериальной гипертензией и/или сердечной недостаточностью в анамнезе следует начинать прием препарата с осторожностью (необходима консультация с врачом), поскольку сообщалось о задержке жидкости, артериальной гипертензии и отеках, связанных с приемом НПВП.</w:t>
      </w:r>
    </w:p>
    <w:p w14:paraId="71EF1642" w14:textId="77777777" w:rsidR="008853E5" w:rsidRPr="008853E5" w:rsidRDefault="008853E5" w:rsidP="008853E5">
      <w:pPr>
        <w:tabs>
          <w:tab w:val="num" w:pos="0"/>
        </w:tabs>
        <w:spacing w:after="0" w:line="240" w:lineRule="auto"/>
        <w:jc w:val="both"/>
        <w:rPr>
          <w:rFonts w:ascii="Times New Roman" w:hAnsi="Times New Roman"/>
          <w:sz w:val="28"/>
          <w:szCs w:val="28"/>
          <w:lang w:val="kk-KZ"/>
        </w:rPr>
      </w:pPr>
      <w:r w:rsidRPr="008853E5">
        <w:rPr>
          <w:rFonts w:ascii="Times New Roman" w:hAnsi="Times New Roman"/>
          <w:sz w:val="28"/>
          <w:szCs w:val="28"/>
        </w:rPr>
        <w:t xml:space="preserve">Длительное применение ибупрофена, особенно в высоких дозах (2400 мг в сутки), может быть связано с незначительным повышением риска развития тромботических осложнений (например, инфаркта миокарда или инсульта). </w:t>
      </w:r>
      <w:bookmarkStart w:id="1" w:name="_Hlk531166788"/>
      <w:r w:rsidRPr="008853E5">
        <w:rPr>
          <w:rFonts w:ascii="Times New Roman" w:hAnsi="Times New Roman"/>
          <w:sz w:val="28"/>
          <w:szCs w:val="28"/>
        </w:rPr>
        <w:t xml:space="preserve">Прием рекомендованной суточной дозы ибупрофена (1200 мг в сутки) не вызывает повышения риска развития осложнений со стороны сердечно-сосудистой системы. </w:t>
      </w:r>
    </w:p>
    <w:bookmarkEnd w:id="1"/>
    <w:p w14:paraId="7C35C4CE" w14:textId="77777777" w:rsidR="008853E5" w:rsidRPr="008853E5" w:rsidRDefault="008853E5" w:rsidP="008853E5">
      <w:pPr>
        <w:tabs>
          <w:tab w:val="num" w:pos="0"/>
        </w:tabs>
        <w:spacing w:after="0" w:line="240" w:lineRule="auto"/>
        <w:jc w:val="both"/>
        <w:rPr>
          <w:rFonts w:ascii="Times New Roman" w:hAnsi="Times New Roman"/>
          <w:sz w:val="28"/>
          <w:szCs w:val="28"/>
        </w:rPr>
      </w:pPr>
      <w:r w:rsidRPr="008853E5">
        <w:rPr>
          <w:rFonts w:ascii="Times New Roman" w:hAnsi="Times New Roman"/>
          <w:spacing w:val="-4"/>
          <w:sz w:val="28"/>
          <w:szCs w:val="28"/>
        </w:rPr>
        <w:t>Пациентам с неконтролируемой артериальной гипертензией, застойной сердечной недостаточностью по классификации NYHA II-III класса, установленной ишемической болезнью сердца, заболеваниями периферических артерий и/или цереброваскулярными заболеваниями следует избегать применения высоких доз ибупрофена (2400 мг/сутки). До начала длительной терапии ибупрофеном, особенно высокими дозами (≥ 2400 мг в сутки), у пациентов с факторами риска развития сердечно-сосудистых осложнений (например, гипертония, гиперлипидемия, сахарный диабет, курение) необходимо провести тщательную оценку соотношения польза-риск.</w:t>
      </w:r>
    </w:p>
    <w:p w14:paraId="35CC0328" w14:textId="77777777" w:rsidR="00D841D1" w:rsidRPr="008853E5" w:rsidRDefault="00D841D1" w:rsidP="008853E5">
      <w:pPr>
        <w:spacing w:after="0" w:line="240" w:lineRule="auto"/>
        <w:contextualSpacing/>
        <w:jc w:val="both"/>
        <w:rPr>
          <w:rFonts w:ascii="Times New Roman" w:eastAsia="Calibri" w:hAnsi="Times New Roman" w:cs="Times New Roman"/>
          <w:i/>
          <w:sz w:val="28"/>
          <w:szCs w:val="28"/>
        </w:rPr>
      </w:pPr>
      <w:r w:rsidRPr="008853E5">
        <w:rPr>
          <w:rFonts w:ascii="Times New Roman" w:eastAsia="Calibri" w:hAnsi="Times New Roman" w:cs="Times New Roman"/>
          <w:i/>
          <w:sz w:val="28"/>
          <w:szCs w:val="28"/>
        </w:rPr>
        <w:t xml:space="preserve">Желудочно-кишечный тракт (ЖКТ) </w:t>
      </w:r>
    </w:p>
    <w:p w14:paraId="6EA1D3CB" w14:textId="77777777" w:rsidR="008853E5" w:rsidRPr="008853E5" w:rsidRDefault="008853E5" w:rsidP="008853E5">
      <w:pPr>
        <w:spacing w:after="0" w:line="240" w:lineRule="auto"/>
        <w:jc w:val="both"/>
        <w:rPr>
          <w:rFonts w:ascii="Times New Roman" w:hAnsi="Times New Roman"/>
          <w:sz w:val="28"/>
          <w:szCs w:val="28"/>
        </w:rPr>
      </w:pPr>
      <w:r w:rsidRPr="008853E5">
        <w:rPr>
          <w:rFonts w:ascii="Times New Roman" w:hAnsi="Times New Roman"/>
          <w:sz w:val="28"/>
          <w:szCs w:val="28"/>
        </w:rPr>
        <w:t>НПВП следует назначать с осторожностью пациентам с желудочно-кишечными заболеваниями в анамнезе (неспецифический язвенный колит, болезнь Крона), в связи с возможным об</w:t>
      </w:r>
      <w:r w:rsidR="0075458C">
        <w:rPr>
          <w:rFonts w:ascii="Times New Roman" w:hAnsi="Times New Roman"/>
          <w:sz w:val="28"/>
          <w:szCs w:val="28"/>
        </w:rPr>
        <w:t>острением указанных заболеваний</w:t>
      </w:r>
      <w:r w:rsidRPr="008853E5">
        <w:rPr>
          <w:rFonts w:ascii="Times New Roman" w:hAnsi="Times New Roman"/>
          <w:sz w:val="28"/>
          <w:szCs w:val="28"/>
        </w:rPr>
        <w:t>.</w:t>
      </w:r>
    </w:p>
    <w:p w14:paraId="514710C6" w14:textId="77777777" w:rsidR="008853E5" w:rsidRPr="008853E5" w:rsidRDefault="008853E5" w:rsidP="008853E5">
      <w:pPr>
        <w:spacing w:after="0" w:line="240" w:lineRule="auto"/>
        <w:jc w:val="both"/>
        <w:rPr>
          <w:rFonts w:ascii="Times New Roman" w:hAnsi="Times New Roman"/>
          <w:sz w:val="28"/>
          <w:szCs w:val="28"/>
        </w:rPr>
      </w:pPr>
      <w:r w:rsidRPr="008853E5">
        <w:rPr>
          <w:rFonts w:ascii="Times New Roman" w:hAnsi="Times New Roman"/>
          <w:sz w:val="28"/>
          <w:szCs w:val="28"/>
        </w:rPr>
        <w:t>Прием НПВП на любом этапе лечения может привести к желудочно-кишечному кровотечению, изъязвлению или перфорации, иногда со смертельным исходом, независимо от предупреждающих симптомов или наличия нежелательных реакций со стороны желудочно-кишечного тракта в анамнезе.</w:t>
      </w:r>
    </w:p>
    <w:p w14:paraId="2E5B69DA" w14:textId="77777777" w:rsidR="008853E5" w:rsidRPr="008853E5" w:rsidRDefault="008853E5" w:rsidP="008853E5">
      <w:pPr>
        <w:spacing w:after="0" w:line="240" w:lineRule="auto"/>
        <w:jc w:val="both"/>
        <w:rPr>
          <w:rFonts w:ascii="Times New Roman" w:hAnsi="Times New Roman"/>
          <w:sz w:val="28"/>
          <w:szCs w:val="28"/>
        </w:rPr>
      </w:pPr>
      <w:r w:rsidRPr="008853E5">
        <w:rPr>
          <w:rFonts w:ascii="Times New Roman" w:hAnsi="Times New Roman"/>
          <w:sz w:val="28"/>
          <w:szCs w:val="28"/>
        </w:rPr>
        <w:t>У пациентов с язвой в анамнезе, в особенности с язвой, осложненной кровотечением или перфорацией, и у пациентов пожилого возраста риск желудочно-кишечных кровотечений, язв или перфорации при у</w:t>
      </w:r>
      <w:r w:rsidR="0075458C">
        <w:rPr>
          <w:rFonts w:ascii="Times New Roman" w:hAnsi="Times New Roman"/>
          <w:sz w:val="28"/>
          <w:szCs w:val="28"/>
        </w:rPr>
        <w:t>величении дозы НПВП повышается</w:t>
      </w:r>
      <w:r w:rsidRPr="008853E5">
        <w:rPr>
          <w:rFonts w:ascii="Times New Roman" w:hAnsi="Times New Roman"/>
          <w:sz w:val="28"/>
          <w:szCs w:val="28"/>
        </w:rPr>
        <w:t>. Таким пациентам следует начинать прием препарата с наименьшей возможной дозы.</w:t>
      </w:r>
    </w:p>
    <w:p w14:paraId="03F89595" w14:textId="77777777" w:rsidR="008853E5" w:rsidRPr="008853E5" w:rsidRDefault="008853E5" w:rsidP="008853E5">
      <w:pPr>
        <w:spacing w:after="0" w:line="240" w:lineRule="auto"/>
        <w:jc w:val="both"/>
        <w:rPr>
          <w:rFonts w:ascii="Times New Roman" w:hAnsi="Times New Roman"/>
          <w:sz w:val="28"/>
          <w:szCs w:val="28"/>
        </w:rPr>
      </w:pPr>
      <w:r w:rsidRPr="008853E5">
        <w:rPr>
          <w:rFonts w:ascii="Times New Roman" w:hAnsi="Times New Roman"/>
          <w:sz w:val="28"/>
          <w:szCs w:val="28"/>
        </w:rPr>
        <w:lastRenderedPageBreak/>
        <w:t xml:space="preserve">Пациентам с </w:t>
      </w:r>
      <w:r w:rsidRPr="00FE7D1C">
        <w:rPr>
          <w:rFonts w:ascii="Times New Roman" w:hAnsi="Times New Roman"/>
          <w:sz w:val="28"/>
          <w:szCs w:val="28"/>
        </w:rPr>
        <w:t>желудочно-кишечной токсичностью в</w:t>
      </w:r>
      <w:r w:rsidRPr="008853E5">
        <w:rPr>
          <w:rFonts w:ascii="Times New Roman" w:hAnsi="Times New Roman"/>
          <w:sz w:val="28"/>
          <w:szCs w:val="28"/>
        </w:rPr>
        <w:t xml:space="preserve"> анамнезе, в особенности пациентам пожилого возраста, следует сообщать о любых необычных симптомах со стороны органов брюшной полости (особенно о желудочно-кишечном кровотечении), в особенности на начальном этапе лечения.</w:t>
      </w:r>
    </w:p>
    <w:p w14:paraId="728F303F" w14:textId="77777777" w:rsidR="008853E5" w:rsidRPr="008853E5" w:rsidRDefault="008853E5" w:rsidP="008853E5">
      <w:pPr>
        <w:spacing w:after="0" w:line="240" w:lineRule="auto"/>
        <w:jc w:val="both"/>
        <w:rPr>
          <w:rFonts w:ascii="Times New Roman" w:hAnsi="Times New Roman"/>
          <w:sz w:val="28"/>
          <w:szCs w:val="28"/>
        </w:rPr>
      </w:pPr>
      <w:r w:rsidRPr="008853E5">
        <w:rPr>
          <w:rFonts w:ascii="Times New Roman" w:hAnsi="Times New Roman"/>
          <w:sz w:val="28"/>
          <w:szCs w:val="28"/>
        </w:rPr>
        <w:t xml:space="preserve">Следует с осторожностью рекомендовать препарат пациентам, которые принимают лекарственные препараты, которые могут увеличить риск изъязвления или кровотечения, например, пероральные кортикостероиды, антикоагулянты (например, варфарин), селективные ингибиторы обратного захвата серотонина или </w:t>
      </w:r>
      <w:proofErr w:type="spellStart"/>
      <w:r w:rsidRPr="008853E5">
        <w:rPr>
          <w:rFonts w:ascii="Times New Roman" w:hAnsi="Times New Roman"/>
          <w:sz w:val="28"/>
          <w:szCs w:val="28"/>
        </w:rPr>
        <w:t>антитромбоцитарные</w:t>
      </w:r>
      <w:proofErr w:type="spellEnd"/>
      <w:r w:rsidR="007A1B3D">
        <w:rPr>
          <w:rFonts w:ascii="Times New Roman" w:hAnsi="Times New Roman"/>
          <w:sz w:val="28"/>
          <w:szCs w:val="28"/>
        </w:rPr>
        <w:t xml:space="preserve"> препараты (например, аспирин)</w:t>
      </w:r>
      <w:r w:rsidRPr="008853E5">
        <w:rPr>
          <w:rFonts w:ascii="Times New Roman" w:hAnsi="Times New Roman"/>
          <w:sz w:val="28"/>
          <w:szCs w:val="28"/>
        </w:rPr>
        <w:t>.</w:t>
      </w:r>
    </w:p>
    <w:p w14:paraId="7A3AC6C9" w14:textId="77777777" w:rsidR="008853E5" w:rsidRPr="008853E5" w:rsidRDefault="008853E5" w:rsidP="008853E5">
      <w:pPr>
        <w:spacing w:after="0" w:line="240" w:lineRule="auto"/>
        <w:jc w:val="both"/>
        <w:rPr>
          <w:rFonts w:ascii="Times New Roman" w:hAnsi="Times New Roman"/>
          <w:sz w:val="28"/>
          <w:szCs w:val="28"/>
        </w:rPr>
      </w:pPr>
      <w:r w:rsidRPr="008853E5">
        <w:rPr>
          <w:rFonts w:ascii="Times New Roman" w:hAnsi="Times New Roman"/>
          <w:sz w:val="28"/>
          <w:szCs w:val="28"/>
        </w:rPr>
        <w:t>Если у пациентов, получающих ибупрофен, развивается желудочно-кишечное кровотечение или язва, лечение следует прекратить.</w:t>
      </w:r>
    </w:p>
    <w:p w14:paraId="3BE90E6C" w14:textId="77777777" w:rsidR="00D841D1" w:rsidRPr="008853E5" w:rsidRDefault="00D841D1" w:rsidP="008853E5">
      <w:pPr>
        <w:spacing w:after="0" w:line="240" w:lineRule="auto"/>
        <w:contextualSpacing/>
        <w:jc w:val="both"/>
        <w:rPr>
          <w:rFonts w:ascii="Times New Roman" w:eastAsia="Calibri" w:hAnsi="Times New Roman" w:cs="Times New Roman"/>
          <w:i/>
          <w:sz w:val="28"/>
          <w:szCs w:val="28"/>
        </w:rPr>
      </w:pPr>
      <w:r w:rsidRPr="008853E5">
        <w:rPr>
          <w:rFonts w:ascii="Times New Roman" w:eastAsia="Calibri" w:hAnsi="Times New Roman" w:cs="Times New Roman"/>
          <w:i/>
          <w:sz w:val="28"/>
          <w:szCs w:val="28"/>
        </w:rPr>
        <w:t xml:space="preserve">Кожа и слизистые оболочки </w:t>
      </w:r>
    </w:p>
    <w:p w14:paraId="76DB1362" w14:textId="21282C4D"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r w:rsidRPr="00D841D1">
        <w:rPr>
          <w:rFonts w:ascii="Times New Roman" w:eastAsia="Times New Roman" w:hAnsi="Times New Roman" w:cs="Times New Roman"/>
          <w:sz w:val="28"/>
          <w:szCs w:val="28"/>
        </w:rPr>
        <w:t xml:space="preserve">Имеются редкие сообщения о развитии серьезных кожных реакций после применения НПВП, включая </w:t>
      </w:r>
      <w:proofErr w:type="spellStart"/>
      <w:r w:rsidRPr="00D841D1">
        <w:rPr>
          <w:rFonts w:ascii="Times New Roman" w:eastAsia="Times New Roman" w:hAnsi="Times New Roman" w:cs="Times New Roman"/>
          <w:sz w:val="28"/>
          <w:szCs w:val="28"/>
        </w:rPr>
        <w:t>эксфолиативный</w:t>
      </w:r>
      <w:proofErr w:type="spellEnd"/>
      <w:r w:rsidRPr="00D841D1">
        <w:rPr>
          <w:rFonts w:ascii="Times New Roman" w:eastAsia="Times New Roman" w:hAnsi="Times New Roman" w:cs="Times New Roman"/>
          <w:sz w:val="28"/>
          <w:szCs w:val="28"/>
        </w:rPr>
        <w:t xml:space="preserve"> дерматит, синдром </w:t>
      </w:r>
      <w:proofErr w:type="spellStart"/>
      <w:r w:rsidRPr="00D841D1">
        <w:rPr>
          <w:rFonts w:ascii="Times New Roman" w:eastAsia="Times New Roman" w:hAnsi="Times New Roman" w:cs="Times New Roman"/>
          <w:sz w:val="28"/>
          <w:szCs w:val="28"/>
        </w:rPr>
        <w:t>Стивенса</w:t>
      </w:r>
      <w:proofErr w:type="spellEnd"/>
      <w:r w:rsidRPr="00D841D1">
        <w:rPr>
          <w:rFonts w:ascii="Times New Roman" w:eastAsia="Times New Roman" w:hAnsi="Times New Roman" w:cs="Times New Roman"/>
          <w:sz w:val="28"/>
          <w:szCs w:val="28"/>
        </w:rPr>
        <w:t xml:space="preserve">-Джонсона и токсический </w:t>
      </w:r>
      <w:proofErr w:type="spellStart"/>
      <w:r w:rsidRPr="00D841D1">
        <w:rPr>
          <w:rFonts w:ascii="Times New Roman" w:eastAsia="Times New Roman" w:hAnsi="Times New Roman" w:cs="Times New Roman"/>
          <w:sz w:val="28"/>
          <w:szCs w:val="28"/>
        </w:rPr>
        <w:t>эпидермальный</w:t>
      </w:r>
      <w:proofErr w:type="spellEnd"/>
      <w:r w:rsidRPr="00D841D1">
        <w:rPr>
          <w:rFonts w:ascii="Times New Roman" w:eastAsia="Times New Roman" w:hAnsi="Times New Roman" w:cs="Times New Roman"/>
          <w:sz w:val="28"/>
          <w:szCs w:val="28"/>
        </w:rPr>
        <w:t xml:space="preserve"> </w:t>
      </w:r>
      <w:proofErr w:type="spellStart"/>
      <w:r w:rsidRPr="00D841D1">
        <w:rPr>
          <w:rFonts w:ascii="Times New Roman" w:eastAsia="Times New Roman" w:hAnsi="Times New Roman" w:cs="Times New Roman"/>
          <w:sz w:val="28"/>
          <w:szCs w:val="28"/>
        </w:rPr>
        <w:t>некролиз</w:t>
      </w:r>
      <w:proofErr w:type="spellEnd"/>
      <w:r w:rsidRPr="00D841D1">
        <w:rPr>
          <w:rFonts w:ascii="Times New Roman" w:eastAsia="Times New Roman" w:hAnsi="Times New Roman" w:cs="Times New Roman"/>
          <w:sz w:val="28"/>
          <w:szCs w:val="28"/>
        </w:rPr>
        <w:t xml:space="preserve"> (вплоть до летального исхода). </w:t>
      </w:r>
      <w:r w:rsidR="00586EC9" w:rsidRPr="00586EC9">
        <w:rPr>
          <w:rFonts w:ascii="Times New Roman" w:eastAsia="Times New Roman" w:hAnsi="Times New Roman" w:cs="Times New Roman"/>
          <w:sz w:val="28"/>
          <w:szCs w:val="28"/>
        </w:rPr>
        <w:t>Предполагается, что пациенты наиболее подвержены развитию этих реакций на раннем этапе терапии; начало реакции в подавляющем большинстве случаев происходит в течение первого месяца лечения.</w:t>
      </w:r>
    </w:p>
    <w:p w14:paraId="4D8381C0" w14:textId="77777777"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r w:rsidRPr="00D841D1">
        <w:rPr>
          <w:rFonts w:ascii="Times New Roman" w:eastAsia="Times New Roman" w:hAnsi="Times New Roman" w:cs="Times New Roman"/>
          <w:sz w:val="28"/>
          <w:szCs w:val="28"/>
        </w:rPr>
        <w:t xml:space="preserve">Сообщалось о развитии острого </w:t>
      </w:r>
      <w:proofErr w:type="spellStart"/>
      <w:r w:rsidRPr="00D841D1">
        <w:rPr>
          <w:rFonts w:ascii="Times New Roman" w:eastAsia="Times New Roman" w:hAnsi="Times New Roman" w:cs="Times New Roman"/>
          <w:sz w:val="28"/>
          <w:szCs w:val="28"/>
        </w:rPr>
        <w:t>генерализованного</w:t>
      </w:r>
      <w:proofErr w:type="spellEnd"/>
      <w:r w:rsidRPr="00D841D1">
        <w:rPr>
          <w:rFonts w:ascii="Times New Roman" w:eastAsia="Times New Roman" w:hAnsi="Times New Roman" w:cs="Times New Roman"/>
          <w:sz w:val="28"/>
          <w:szCs w:val="28"/>
        </w:rPr>
        <w:t xml:space="preserve"> </w:t>
      </w:r>
      <w:proofErr w:type="spellStart"/>
      <w:r w:rsidRPr="00D841D1">
        <w:rPr>
          <w:rFonts w:ascii="Times New Roman" w:eastAsia="Times New Roman" w:hAnsi="Times New Roman" w:cs="Times New Roman"/>
          <w:sz w:val="28"/>
          <w:szCs w:val="28"/>
        </w:rPr>
        <w:t>экзантематозного</w:t>
      </w:r>
      <w:proofErr w:type="spellEnd"/>
      <w:r w:rsidRPr="00D841D1">
        <w:rPr>
          <w:rFonts w:ascii="Times New Roman" w:eastAsia="Times New Roman" w:hAnsi="Times New Roman" w:cs="Times New Roman"/>
          <w:sz w:val="28"/>
          <w:szCs w:val="28"/>
        </w:rPr>
        <w:t xml:space="preserve"> </w:t>
      </w:r>
      <w:proofErr w:type="spellStart"/>
      <w:r w:rsidRPr="00D841D1">
        <w:rPr>
          <w:rFonts w:ascii="Times New Roman" w:eastAsia="Times New Roman" w:hAnsi="Times New Roman" w:cs="Times New Roman"/>
          <w:sz w:val="28"/>
          <w:szCs w:val="28"/>
        </w:rPr>
        <w:t>пустулеза</w:t>
      </w:r>
      <w:proofErr w:type="spellEnd"/>
      <w:r w:rsidRPr="00D841D1">
        <w:rPr>
          <w:rFonts w:ascii="Times New Roman" w:eastAsia="Times New Roman" w:hAnsi="Times New Roman" w:cs="Times New Roman"/>
          <w:sz w:val="28"/>
          <w:szCs w:val="28"/>
        </w:rPr>
        <w:t xml:space="preserve"> (AGEP) на фоне приема </w:t>
      </w:r>
      <w:proofErr w:type="spellStart"/>
      <w:r w:rsidRPr="00D841D1">
        <w:rPr>
          <w:rFonts w:ascii="Times New Roman" w:eastAsia="Times New Roman" w:hAnsi="Times New Roman" w:cs="Times New Roman"/>
          <w:sz w:val="28"/>
          <w:szCs w:val="28"/>
        </w:rPr>
        <w:t>ибупрофенсодержащих</w:t>
      </w:r>
      <w:proofErr w:type="spellEnd"/>
      <w:r w:rsidRPr="00D841D1">
        <w:rPr>
          <w:rFonts w:ascii="Times New Roman" w:eastAsia="Times New Roman" w:hAnsi="Times New Roman" w:cs="Times New Roman"/>
          <w:sz w:val="28"/>
          <w:szCs w:val="28"/>
        </w:rPr>
        <w:t xml:space="preserve"> препаратов. Следует прекратить прием препарата при первых признаках развития серьезных кожных реакций, таких как кожная сыпь, поражения слизистых оболочек или любые другие проявления гиперчувствительности.</w:t>
      </w:r>
    </w:p>
    <w:p w14:paraId="491572FF" w14:textId="77777777" w:rsidR="00D841D1" w:rsidRPr="00D841D1" w:rsidRDefault="00D841D1" w:rsidP="00D841D1">
      <w:pPr>
        <w:spacing w:after="0" w:line="240" w:lineRule="auto"/>
        <w:contextualSpacing/>
        <w:jc w:val="both"/>
        <w:rPr>
          <w:rFonts w:ascii="Times New Roman" w:eastAsia="Calibri" w:hAnsi="Times New Roman" w:cs="Times New Roman"/>
          <w:sz w:val="28"/>
          <w:szCs w:val="28"/>
        </w:rPr>
      </w:pPr>
      <w:r w:rsidRPr="00D841D1">
        <w:rPr>
          <w:rFonts w:ascii="Times New Roman" w:eastAsia="Calibri" w:hAnsi="Times New Roman" w:cs="Times New Roman"/>
          <w:sz w:val="28"/>
          <w:szCs w:val="28"/>
        </w:rPr>
        <w:t xml:space="preserve">Применение НПВП у пациентов с ветряной оспой может быть связано с повышенным риском развития тяжелых гнойных осложнений инфекционно-воспалительных заболеваний кожи и подкожно-жировой клетчатки (например, </w:t>
      </w:r>
      <w:proofErr w:type="spellStart"/>
      <w:r w:rsidRPr="00D841D1">
        <w:rPr>
          <w:rFonts w:ascii="Times New Roman" w:eastAsia="Calibri" w:hAnsi="Times New Roman" w:cs="Times New Roman"/>
          <w:sz w:val="28"/>
          <w:szCs w:val="28"/>
        </w:rPr>
        <w:t>некротизирующего</w:t>
      </w:r>
      <w:proofErr w:type="spellEnd"/>
      <w:r w:rsidRPr="00D841D1">
        <w:rPr>
          <w:rFonts w:ascii="Times New Roman" w:eastAsia="Calibri" w:hAnsi="Times New Roman" w:cs="Times New Roman"/>
          <w:sz w:val="28"/>
          <w:szCs w:val="28"/>
        </w:rPr>
        <w:t xml:space="preserve"> </w:t>
      </w:r>
      <w:proofErr w:type="spellStart"/>
      <w:r w:rsidRPr="00D841D1">
        <w:rPr>
          <w:rFonts w:ascii="Times New Roman" w:eastAsia="Calibri" w:hAnsi="Times New Roman" w:cs="Times New Roman"/>
          <w:sz w:val="28"/>
          <w:szCs w:val="28"/>
        </w:rPr>
        <w:t>фасциита</w:t>
      </w:r>
      <w:proofErr w:type="spellEnd"/>
      <w:r w:rsidRPr="00D841D1">
        <w:rPr>
          <w:rFonts w:ascii="Times New Roman" w:eastAsia="Calibri" w:hAnsi="Times New Roman" w:cs="Times New Roman"/>
          <w:sz w:val="28"/>
          <w:szCs w:val="28"/>
        </w:rPr>
        <w:t xml:space="preserve">). В связи с этим рекомендуется избегать применения препарата при ветряной оспе. </w:t>
      </w:r>
    </w:p>
    <w:p w14:paraId="56E98F14" w14:textId="77777777" w:rsidR="004726C4" w:rsidRPr="00A46D5C" w:rsidRDefault="004726C4" w:rsidP="00A46D5C">
      <w:pPr>
        <w:overflowPunct w:val="0"/>
        <w:autoSpaceDE w:val="0"/>
        <w:autoSpaceDN w:val="0"/>
        <w:adjustRightInd w:val="0"/>
        <w:spacing w:after="0" w:line="240" w:lineRule="auto"/>
        <w:ind w:right="-1"/>
        <w:jc w:val="both"/>
        <w:textAlignment w:val="baseline"/>
        <w:rPr>
          <w:rFonts w:ascii="Times New Roman" w:hAnsi="Times New Roman" w:cs="Times New Roman"/>
          <w:i/>
          <w:spacing w:val="-4"/>
          <w:sz w:val="28"/>
          <w:szCs w:val="28"/>
          <w:lang w:eastAsia="ru-RU"/>
        </w:rPr>
      </w:pPr>
      <w:r w:rsidRPr="00A46D5C">
        <w:rPr>
          <w:rFonts w:ascii="Times New Roman" w:hAnsi="Times New Roman" w:cs="Times New Roman"/>
          <w:i/>
          <w:spacing w:val="-4"/>
          <w:sz w:val="28"/>
          <w:szCs w:val="28"/>
          <w:lang w:eastAsia="ru-RU"/>
        </w:rPr>
        <w:t>Инфекции</w:t>
      </w:r>
    </w:p>
    <w:p w14:paraId="5922E86D" w14:textId="2A54C21E" w:rsidR="004726C4" w:rsidRPr="00FE7D1C" w:rsidRDefault="004726C4" w:rsidP="00A46D5C">
      <w:pPr>
        <w:overflowPunct w:val="0"/>
        <w:autoSpaceDE w:val="0"/>
        <w:autoSpaceDN w:val="0"/>
        <w:adjustRightInd w:val="0"/>
        <w:spacing w:after="0" w:line="240" w:lineRule="auto"/>
        <w:ind w:right="-1"/>
        <w:jc w:val="both"/>
        <w:textAlignment w:val="baseline"/>
        <w:rPr>
          <w:rFonts w:ascii="Times New Roman" w:hAnsi="Times New Roman" w:cs="Times New Roman"/>
          <w:spacing w:val="-4"/>
          <w:sz w:val="28"/>
          <w:szCs w:val="28"/>
          <w:lang w:eastAsia="ru-RU"/>
        </w:rPr>
      </w:pPr>
      <w:r w:rsidRPr="00FE7D1C">
        <w:rPr>
          <w:rFonts w:ascii="Times New Roman" w:hAnsi="Times New Roman" w:cs="Times New Roman"/>
          <w:spacing w:val="-4"/>
          <w:sz w:val="28"/>
          <w:szCs w:val="28"/>
          <w:lang w:eastAsia="ru-RU"/>
        </w:rPr>
        <w:t xml:space="preserve">Ибупрофен может скрывать признаки инфекций, таких как жар и боль. Поэтому </w:t>
      </w:r>
      <w:r w:rsidR="00B26E17" w:rsidRPr="00FE7D1C">
        <w:rPr>
          <w:rFonts w:ascii="Times New Roman" w:hAnsi="Times New Roman" w:cs="Times New Roman"/>
          <w:spacing w:val="-4"/>
          <w:sz w:val="28"/>
          <w:szCs w:val="28"/>
          <w:lang w:eastAsia="ru-RU"/>
        </w:rPr>
        <w:t xml:space="preserve">возможно, что препарат </w:t>
      </w:r>
      <w:r w:rsidR="007A344C" w:rsidRPr="007A344C">
        <w:rPr>
          <w:rFonts w:ascii="Times New Roman" w:hAnsi="Times New Roman" w:cs="Times New Roman"/>
          <w:spacing w:val="-4"/>
          <w:sz w:val="28"/>
          <w:szCs w:val="28"/>
          <w:lang w:eastAsia="ru-RU"/>
        </w:rPr>
        <w:t>[ТОРГОВОЕ НАЗВАНИЕ]</w:t>
      </w:r>
      <w:r w:rsidR="00B26E17" w:rsidRPr="00FE7D1C">
        <w:rPr>
          <w:rFonts w:ascii="Times New Roman" w:hAnsi="Times New Roman" w:cs="Times New Roman"/>
          <w:spacing w:val="-4"/>
          <w:sz w:val="28"/>
          <w:szCs w:val="28"/>
          <w:lang w:eastAsia="ru-RU"/>
        </w:rPr>
        <w:t xml:space="preserve"> </w:t>
      </w:r>
      <w:r w:rsidRPr="00FE7D1C">
        <w:rPr>
          <w:rFonts w:ascii="Times New Roman" w:hAnsi="Times New Roman" w:cs="Times New Roman"/>
          <w:spacing w:val="-4"/>
          <w:sz w:val="28"/>
          <w:szCs w:val="28"/>
          <w:lang w:eastAsia="ru-RU"/>
        </w:rPr>
        <w:t>может отложить соответствующее лечение инфекции, что может привести к увеличению риска осложнения. Это наблюдалось при пневмонии, вызванной бактериями, и бактериальных кожных инфекциях, связанных с ветряной оспой. Если вы принимаете это лекарство во время инфекции, а симптомы инфекции сохраняются или ухудшаются, немедленно обратитесь к врачу.</w:t>
      </w:r>
    </w:p>
    <w:p w14:paraId="2B3B8899" w14:textId="77777777" w:rsidR="00D841D1" w:rsidRPr="00FE7D1C" w:rsidRDefault="00D841D1" w:rsidP="00A46D5C">
      <w:pPr>
        <w:tabs>
          <w:tab w:val="num" w:pos="0"/>
        </w:tabs>
        <w:spacing w:after="0" w:line="240" w:lineRule="auto"/>
        <w:jc w:val="both"/>
        <w:rPr>
          <w:rFonts w:ascii="Times New Roman" w:eastAsia="Times New Roman" w:hAnsi="Times New Roman" w:cs="Times New Roman"/>
          <w:i/>
          <w:spacing w:val="-4"/>
          <w:sz w:val="28"/>
          <w:szCs w:val="28"/>
        </w:rPr>
      </w:pPr>
      <w:r w:rsidRPr="00FE7D1C">
        <w:rPr>
          <w:rFonts w:ascii="Times New Roman" w:eastAsia="Times New Roman" w:hAnsi="Times New Roman" w:cs="Times New Roman"/>
          <w:i/>
          <w:spacing w:val="-4"/>
          <w:sz w:val="28"/>
          <w:szCs w:val="28"/>
        </w:rPr>
        <w:t>Информация о вспомогательных веществах</w:t>
      </w:r>
    </w:p>
    <w:p w14:paraId="25F417BF" w14:textId="77777777" w:rsidR="00D841D1" w:rsidRPr="00DB44E1" w:rsidRDefault="00D841D1" w:rsidP="00DB44E1">
      <w:pPr>
        <w:spacing w:after="0" w:line="240" w:lineRule="auto"/>
        <w:jc w:val="both"/>
        <w:rPr>
          <w:rFonts w:ascii="Times New Roman" w:eastAsia="Times New Roman" w:hAnsi="Times New Roman" w:cs="Times New Roman"/>
          <w:sz w:val="28"/>
          <w:szCs w:val="28"/>
        </w:rPr>
      </w:pPr>
      <w:r w:rsidRPr="00FE7D1C">
        <w:rPr>
          <w:rFonts w:ascii="Times New Roman" w:eastAsia="Times New Roman" w:hAnsi="Times New Roman" w:cs="Times New Roman"/>
          <w:sz w:val="28"/>
          <w:szCs w:val="28"/>
        </w:rPr>
        <w:t xml:space="preserve">Этот лекарственный препарат содержит 1,1 </w:t>
      </w:r>
      <w:r w:rsidRPr="00FE7D1C">
        <w:rPr>
          <w:rFonts w:ascii="Times New Roman" w:eastAsia="Times New Roman" w:hAnsi="Times New Roman" w:cs="Times New Roman" w:hint="eastAsia"/>
          <w:sz w:val="28"/>
          <w:szCs w:val="28"/>
        </w:rPr>
        <w:t>ммоль</w:t>
      </w:r>
      <w:r w:rsidRPr="00FE7D1C">
        <w:rPr>
          <w:rFonts w:ascii="Times New Roman" w:eastAsia="Times New Roman" w:hAnsi="Times New Roman" w:cs="Times New Roman"/>
          <w:sz w:val="28"/>
          <w:szCs w:val="28"/>
        </w:rPr>
        <w:t xml:space="preserve"> </w:t>
      </w:r>
      <w:r w:rsidRPr="00FE7D1C">
        <w:rPr>
          <w:rFonts w:ascii="Times New Roman" w:eastAsia="Times New Roman" w:hAnsi="Times New Roman" w:cs="Times New Roman" w:hint="eastAsia"/>
          <w:sz w:val="28"/>
          <w:szCs w:val="28"/>
        </w:rPr>
        <w:t>натрия</w:t>
      </w:r>
      <w:r w:rsidRPr="00FE7D1C">
        <w:rPr>
          <w:rFonts w:ascii="Times New Roman" w:eastAsia="Times New Roman" w:hAnsi="Times New Roman" w:cs="Times New Roman"/>
          <w:sz w:val="28"/>
          <w:szCs w:val="28"/>
        </w:rPr>
        <w:t xml:space="preserve"> (25.3 </w:t>
      </w:r>
      <w:r w:rsidRPr="00FE7D1C">
        <w:rPr>
          <w:rFonts w:ascii="Times New Roman" w:eastAsia="Times New Roman" w:hAnsi="Times New Roman" w:cs="Times New Roman" w:hint="eastAsia"/>
          <w:sz w:val="28"/>
          <w:szCs w:val="28"/>
        </w:rPr>
        <w:t>мг</w:t>
      </w:r>
      <w:r w:rsidRPr="00FE7D1C">
        <w:rPr>
          <w:rFonts w:ascii="Times New Roman" w:eastAsia="Times New Roman" w:hAnsi="Times New Roman" w:cs="Times New Roman"/>
          <w:sz w:val="28"/>
          <w:szCs w:val="28"/>
        </w:rPr>
        <w:t xml:space="preserve">) </w:t>
      </w:r>
      <w:r w:rsidRPr="00FE7D1C">
        <w:rPr>
          <w:rFonts w:ascii="Times New Roman" w:eastAsia="Times New Roman" w:hAnsi="Times New Roman" w:cs="Times New Roman" w:hint="eastAsia"/>
          <w:sz w:val="28"/>
          <w:szCs w:val="28"/>
        </w:rPr>
        <w:t>на</w:t>
      </w:r>
      <w:r w:rsidRPr="00FE7D1C">
        <w:rPr>
          <w:rFonts w:ascii="Times New Roman" w:eastAsia="Times New Roman" w:hAnsi="Times New Roman" w:cs="Times New Roman"/>
          <w:sz w:val="28"/>
          <w:szCs w:val="28"/>
        </w:rPr>
        <w:t xml:space="preserve"> 2 </w:t>
      </w:r>
      <w:r w:rsidRPr="00FE7D1C">
        <w:rPr>
          <w:rFonts w:ascii="Times New Roman" w:eastAsia="Times New Roman" w:hAnsi="Times New Roman" w:cs="Times New Roman" w:hint="eastAsia"/>
          <w:sz w:val="28"/>
          <w:szCs w:val="28"/>
        </w:rPr>
        <w:t>доз</w:t>
      </w:r>
      <w:r w:rsidRPr="00FE7D1C">
        <w:rPr>
          <w:rFonts w:ascii="Times New Roman" w:eastAsia="Times New Roman" w:hAnsi="Times New Roman" w:cs="Times New Roman"/>
          <w:sz w:val="28"/>
          <w:szCs w:val="28"/>
        </w:rPr>
        <w:t xml:space="preserve">ы (2 </w:t>
      </w:r>
      <w:r w:rsidRPr="00FE7D1C">
        <w:rPr>
          <w:rFonts w:ascii="Times New Roman" w:eastAsia="Times New Roman" w:hAnsi="Times New Roman" w:cs="Times New Roman" w:hint="eastAsia"/>
          <w:sz w:val="28"/>
          <w:szCs w:val="28"/>
        </w:rPr>
        <w:t>таблетк</w:t>
      </w:r>
      <w:r w:rsidRPr="00FE7D1C">
        <w:rPr>
          <w:rFonts w:ascii="Times New Roman" w:eastAsia="Times New Roman" w:hAnsi="Times New Roman" w:cs="Times New Roman"/>
          <w:sz w:val="28"/>
          <w:szCs w:val="28"/>
        </w:rPr>
        <w:t xml:space="preserve">и). Это необходимо принять во внимание пациентам </w:t>
      </w:r>
      <w:r w:rsidRPr="00FE7D1C">
        <w:rPr>
          <w:rFonts w:ascii="Times New Roman" w:eastAsia="Times New Roman" w:hAnsi="Times New Roman" w:cs="Times New Roman" w:hint="eastAsia"/>
          <w:sz w:val="28"/>
          <w:szCs w:val="28"/>
        </w:rPr>
        <w:t>на</w:t>
      </w:r>
      <w:r w:rsidRPr="00FE7D1C">
        <w:rPr>
          <w:rFonts w:ascii="Times New Roman" w:eastAsia="Times New Roman" w:hAnsi="Times New Roman" w:cs="Times New Roman"/>
          <w:sz w:val="28"/>
          <w:szCs w:val="28"/>
        </w:rPr>
        <w:t xml:space="preserve"> </w:t>
      </w:r>
      <w:r w:rsidRPr="00DB44E1">
        <w:rPr>
          <w:rFonts w:ascii="Times New Roman" w:eastAsia="Times New Roman" w:hAnsi="Times New Roman" w:cs="Times New Roman"/>
          <w:sz w:val="28"/>
          <w:szCs w:val="28"/>
        </w:rPr>
        <w:t>контролируемой натриевой диете.</w:t>
      </w:r>
    </w:p>
    <w:p w14:paraId="203FBCC7" w14:textId="3D7B878F" w:rsidR="00DB44E1" w:rsidRPr="0002654F" w:rsidRDefault="00DB44E1" w:rsidP="00DB44E1">
      <w:pPr>
        <w:tabs>
          <w:tab w:val="num" w:pos="0"/>
        </w:tabs>
        <w:spacing w:after="0" w:line="240" w:lineRule="auto"/>
        <w:jc w:val="both"/>
        <w:rPr>
          <w:rFonts w:ascii="Times New Roman" w:hAnsi="Times New Roman" w:cs="Times New Roman"/>
          <w:spacing w:val="-4"/>
          <w:sz w:val="28"/>
          <w:szCs w:val="28"/>
        </w:rPr>
      </w:pPr>
      <w:r w:rsidRPr="0002654F">
        <w:rPr>
          <w:rFonts w:ascii="Times New Roman" w:hAnsi="Times New Roman" w:cs="Times New Roman"/>
          <w:spacing w:val="-4"/>
          <w:sz w:val="28"/>
          <w:szCs w:val="28"/>
        </w:rPr>
        <w:lastRenderedPageBreak/>
        <w:t>Препарат содержит сахарозу. Пациентам с непереносимостью некоторых сахаров перед началом применения препарата</w:t>
      </w:r>
      <w:r w:rsidR="003D07B6" w:rsidRPr="0002654F">
        <w:rPr>
          <w:rFonts w:ascii="Times New Roman" w:hAnsi="Times New Roman" w:cs="Times New Roman"/>
          <w:spacing w:val="-4"/>
          <w:sz w:val="28"/>
          <w:szCs w:val="28"/>
        </w:rPr>
        <w:t xml:space="preserve"> </w:t>
      </w:r>
      <w:r w:rsidR="007A344C" w:rsidRPr="007A344C">
        <w:rPr>
          <w:rFonts w:ascii="Times New Roman" w:hAnsi="Times New Roman" w:cs="Times New Roman"/>
          <w:spacing w:val="-4"/>
          <w:sz w:val="28"/>
          <w:szCs w:val="28"/>
        </w:rPr>
        <w:t>[ТОРГОВОЕ НАЗВАНИЕ]</w:t>
      </w:r>
      <w:r w:rsidRPr="0002654F">
        <w:rPr>
          <w:rFonts w:ascii="Times New Roman" w:hAnsi="Times New Roman" w:cs="Times New Roman"/>
          <w:spacing w:val="-4"/>
          <w:sz w:val="28"/>
          <w:szCs w:val="28"/>
        </w:rPr>
        <w:t xml:space="preserve"> необходимо проконсультироваться с лечащим врачом.</w:t>
      </w:r>
    </w:p>
    <w:p w14:paraId="4839CF39" w14:textId="77777777" w:rsidR="00D841D1" w:rsidRPr="00FE7D1C" w:rsidRDefault="00D841D1" w:rsidP="00D841D1">
      <w:pPr>
        <w:spacing w:after="0" w:line="240" w:lineRule="auto"/>
        <w:jc w:val="both"/>
        <w:rPr>
          <w:rFonts w:ascii="Times New Roman" w:eastAsia="Times New Roman" w:hAnsi="Times New Roman" w:cs="Times New Roman"/>
          <w:i/>
          <w:sz w:val="28"/>
          <w:szCs w:val="28"/>
        </w:rPr>
      </w:pPr>
      <w:r w:rsidRPr="0002654F">
        <w:rPr>
          <w:rFonts w:ascii="Times New Roman" w:eastAsia="Times New Roman" w:hAnsi="Times New Roman" w:cs="Times New Roman"/>
          <w:i/>
          <w:sz w:val="28"/>
          <w:szCs w:val="28"/>
        </w:rPr>
        <w:t>Репродуктивная функция</w:t>
      </w:r>
    </w:p>
    <w:p w14:paraId="6CCF88A2" w14:textId="77777777" w:rsidR="00D841D1" w:rsidRPr="00FE7D1C" w:rsidRDefault="00D841D1" w:rsidP="00D841D1">
      <w:pPr>
        <w:spacing w:after="0" w:line="240" w:lineRule="auto"/>
        <w:jc w:val="both"/>
        <w:rPr>
          <w:rFonts w:ascii="Times New Roman" w:eastAsia="Times New Roman" w:hAnsi="Times New Roman" w:cs="Times New Roman"/>
          <w:sz w:val="28"/>
          <w:szCs w:val="28"/>
        </w:rPr>
      </w:pPr>
      <w:r w:rsidRPr="00FE7D1C">
        <w:rPr>
          <w:rFonts w:ascii="Times New Roman" w:eastAsia="Times New Roman" w:hAnsi="Times New Roman" w:cs="Times New Roman"/>
          <w:sz w:val="28"/>
          <w:szCs w:val="28"/>
        </w:rPr>
        <w:t>Ибупрофен относится к препаратам, которые могут вызывать нарушение фертильности у женщин. Данный эффект обратим при отмене препарата.</w:t>
      </w:r>
    </w:p>
    <w:p w14:paraId="70B9A144" w14:textId="77777777" w:rsidR="00D841D1" w:rsidRPr="00FE7D1C" w:rsidRDefault="00D841D1" w:rsidP="00D841D1">
      <w:pPr>
        <w:spacing w:after="0" w:line="240" w:lineRule="auto"/>
        <w:jc w:val="both"/>
        <w:rPr>
          <w:rFonts w:ascii="Times New Roman" w:eastAsia="Calibri" w:hAnsi="Times New Roman" w:cs="Times New Roman"/>
          <w:i/>
          <w:sz w:val="28"/>
          <w:szCs w:val="28"/>
        </w:rPr>
      </w:pPr>
      <w:r w:rsidRPr="00FE7D1C">
        <w:rPr>
          <w:rFonts w:ascii="Times New Roman" w:eastAsia="Calibri" w:hAnsi="Times New Roman" w:cs="Times New Roman"/>
          <w:i/>
          <w:sz w:val="28"/>
          <w:szCs w:val="28"/>
        </w:rPr>
        <w:t xml:space="preserve">Во время беременности и лактации </w:t>
      </w:r>
    </w:p>
    <w:p w14:paraId="1C6C95A2" w14:textId="77777777" w:rsidR="00D841D1" w:rsidRPr="00D841D1" w:rsidRDefault="00D841D1" w:rsidP="00D841D1">
      <w:pPr>
        <w:spacing w:after="0" w:line="240" w:lineRule="auto"/>
        <w:contextualSpacing/>
        <w:jc w:val="both"/>
        <w:rPr>
          <w:rFonts w:ascii="Times New Roman" w:eastAsia="Calibri" w:hAnsi="Times New Roman" w:cs="Times New Roman"/>
          <w:i/>
          <w:sz w:val="28"/>
          <w:szCs w:val="28"/>
        </w:rPr>
      </w:pPr>
      <w:r w:rsidRPr="00FE7D1C">
        <w:rPr>
          <w:rFonts w:ascii="Times New Roman" w:eastAsia="Calibri" w:hAnsi="Times New Roman" w:cs="Times New Roman"/>
          <w:i/>
          <w:sz w:val="28"/>
          <w:szCs w:val="28"/>
        </w:rPr>
        <w:t>Беременность</w:t>
      </w:r>
    </w:p>
    <w:p w14:paraId="0CB518EF" w14:textId="77777777" w:rsidR="00D841D1" w:rsidRPr="00D841D1" w:rsidRDefault="00D841D1" w:rsidP="00D841D1">
      <w:pPr>
        <w:spacing w:after="0" w:line="240" w:lineRule="auto"/>
        <w:contextualSpacing/>
        <w:jc w:val="both"/>
        <w:rPr>
          <w:rFonts w:ascii="Times New Roman" w:eastAsia="Calibri" w:hAnsi="Times New Roman" w:cs="Times New Roman"/>
          <w:sz w:val="28"/>
          <w:szCs w:val="28"/>
        </w:rPr>
      </w:pPr>
      <w:r w:rsidRPr="00D841D1">
        <w:rPr>
          <w:rFonts w:ascii="Times New Roman" w:eastAsia="Calibri" w:hAnsi="Times New Roman" w:cs="Times New Roman"/>
          <w:sz w:val="28"/>
          <w:szCs w:val="28"/>
        </w:rPr>
        <w:t xml:space="preserve">Ингибирование синтеза простагландина может опосредовано влиять на течение беременности, развитие эмбриона и плода. Данные эпидемиологических исследований подтверждают повышенный риск самопроизвольного аборта, пороков сердца и </w:t>
      </w:r>
      <w:proofErr w:type="spellStart"/>
      <w:r w:rsidRPr="00D841D1">
        <w:rPr>
          <w:rFonts w:ascii="Times New Roman" w:eastAsia="Calibri" w:hAnsi="Times New Roman" w:cs="Times New Roman"/>
          <w:sz w:val="28"/>
          <w:szCs w:val="28"/>
        </w:rPr>
        <w:t>гастрошизиса</w:t>
      </w:r>
      <w:proofErr w:type="spellEnd"/>
      <w:r w:rsidRPr="00D841D1">
        <w:rPr>
          <w:rFonts w:ascii="Times New Roman" w:eastAsia="Calibri" w:hAnsi="Times New Roman" w:cs="Times New Roman"/>
          <w:sz w:val="28"/>
          <w:szCs w:val="28"/>
        </w:rPr>
        <w:t xml:space="preserve"> при использовании ингибиторов синтеза простагландинов на ранних сроках беременности. </w:t>
      </w:r>
    </w:p>
    <w:p w14:paraId="1A8A3B54" w14:textId="77777777" w:rsidR="00D841D1" w:rsidRPr="00D841D1" w:rsidRDefault="00D841D1" w:rsidP="00D841D1">
      <w:pPr>
        <w:spacing w:after="0" w:line="240" w:lineRule="auto"/>
        <w:contextualSpacing/>
        <w:jc w:val="both"/>
        <w:rPr>
          <w:rFonts w:ascii="Times New Roman" w:eastAsia="Calibri" w:hAnsi="Times New Roman" w:cs="Times New Roman"/>
          <w:sz w:val="28"/>
          <w:szCs w:val="28"/>
        </w:rPr>
      </w:pPr>
      <w:r w:rsidRPr="00D841D1">
        <w:rPr>
          <w:rFonts w:ascii="Times New Roman" w:eastAsia="Calibri" w:hAnsi="Times New Roman" w:cs="Times New Roman"/>
          <w:sz w:val="28"/>
          <w:szCs w:val="28"/>
        </w:rPr>
        <w:t>Абсолютный риск возникновения аномалий сердечно-сосудистой системы увеличивался с менее 1% до приблизительно 1,5%.</w:t>
      </w:r>
      <w:r w:rsidR="00053473">
        <w:rPr>
          <w:rFonts w:ascii="Times New Roman" w:eastAsia="Calibri" w:hAnsi="Times New Roman" w:cs="Times New Roman"/>
          <w:sz w:val="28"/>
          <w:szCs w:val="28"/>
        </w:rPr>
        <w:t xml:space="preserve"> Предполагается, что</w:t>
      </w:r>
      <w:r w:rsidRPr="00D841D1">
        <w:rPr>
          <w:rFonts w:ascii="Times New Roman" w:eastAsia="Calibri" w:hAnsi="Times New Roman" w:cs="Times New Roman"/>
          <w:sz w:val="28"/>
          <w:szCs w:val="28"/>
        </w:rPr>
        <w:t xml:space="preserve"> риск возрастает с увеличением дозировки и длительности терапии. </w:t>
      </w:r>
    </w:p>
    <w:p w14:paraId="4412C953" w14:textId="77777777" w:rsidR="00D841D1" w:rsidRPr="00D841D1" w:rsidRDefault="00D841D1" w:rsidP="00D841D1">
      <w:pPr>
        <w:spacing w:after="0" w:line="240" w:lineRule="auto"/>
        <w:contextualSpacing/>
        <w:jc w:val="both"/>
        <w:rPr>
          <w:rFonts w:ascii="Times New Roman" w:eastAsia="Calibri" w:hAnsi="Times New Roman" w:cs="Times New Roman"/>
          <w:sz w:val="28"/>
          <w:szCs w:val="28"/>
        </w:rPr>
      </w:pPr>
      <w:r w:rsidRPr="00D841D1">
        <w:rPr>
          <w:rFonts w:ascii="Times New Roman" w:eastAsia="Calibri" w:hAnsi="Times New Roman" w:cs="Times New Roman"/>
          <w:sz w:val="28"/>
          <w:szCs w:val="28"/>
        </w:rPr>
        <w:t>В связи с этим, следует избегать применения препарата в I-II триместрах беременности, при необходимости приема препарата следует проконсультироваться с врачом.</w:t>
      </w:r>
    </w:p>
    <w:p w14:paraId="1FC25DC1" w14:textId="1F09927A" w:rsidR="00D841D1" w:rsidRPr="003C2814" w:rsidRDefault="00D841D1" w:rsidP="003C2814">
      <w:pPr>
        <w:keepNext/>
        <w:spacing w:after="0" w:line="240" w:lineRule="auto"/>
        <w:contextualSpacing/>
        <w:jc w:val="both"/>
        <w:outlineLvl w:val="0"/>
        <w:rPr>
          <w:rFonts w:ascii="Times New Roman" w:eastAsia="Calibri" w:hAnsi="Times New Roman" w:cs="Times New Roman"/>
          <w:bCs/>
          <w:sz w:val="28"/>
          <w:szCs w:val="28"/>
        </w:rPr>
      </w:pPr>
      <w:r w:rsidRPr="003C2814">
        <w:rPr>
          <w:rFonts w:ascii="Times New Roman" w:eastAsia="Calibri" w:hAnsi="Times New Roman" w:cs="Times New Roman"/>
          <w:bCs/>
          <w:sz w:val="28"/>
          <w:szCs w:val="28"/>
        </w:rPr>
        <w:t xml:space="preserve">При приеме </w:t>
      </w:r>
      <w:r w:rsidR="007A344C" w:rsidRPr="007A344C">
        <w:rPr>
          <w:rFonts w:ascii="Times New Roman" w:eastAsia="Calibri" w:hAnsi="Times New Roman" w:cs="Times New Roman"/>
          <w:bCs/>
          <w:sz w:val="28"/>
          <w:szCs w:val="28"/>
        </w:rPr>
        <w:t>ибупрофена</w:t>
      </w:r>
      <w:r w:rsidRPr="003C2814">
        <w:rPr>
          <w:rFonts w:ascii="Times New Roman" w:eastAsia="Calibri" w:hAnsi="Times New Roman" w:cs="Times New Roman"/>
          <w:bCs/>
          <w:sz w:val="28"/>
          <w:szCs w:val="28"/>
        </w:rPr>
        <w:t xml:space="preserve"> женщинами, планирующими беременность, или в I-II триместрах беременности дозировка и длительность лечения должны быть минимальными. </w:t>
      </w:r>
    </w:p>
    <w:p w14:paraId="7E937E77" w14:textId="77777777" w:rsidR="00D841D1" w:rsidRPr="003C2814" w:rsidRDefault="00D841D1" w:rsidP="003C2814">
      <w:pPr>
        <w:spacing w:after="0" w:line="240" w:lineRule="auto"/>
        <w:contextualSpacing/>
        <w:jc w:val="both"/>
        <w:rPr>
          <w:rFonts w:ascii="Times New Roman" w:eastAsia="Calibri" w:hAnsi="Times New Roman" w:cs="Times New Roman"/>
          <w:sz w:val="28"/>
          <w:szCs w:val="28"/>
        </w:rPr>
      </w:pPr>
      <w:r w:rsidRPr="003C2814">
        <w:rPr>
          <w:rFonts w:ascii="Times New Roman" w:eastAsia="Calibri" w:hAnsi="Times New Roman" w:cs="Times New Roman"/>
          <w:sz w:val="28"/>
          <w:szCs w:val="28"/>
        </w:rPr>
        <w:t xml:space="preserve">Применение ингибиторов простагландина в III триместре беременности способствует развитию у плода и у матери: </w:t>
      </w:r>
    </w:p>
    <w:p w14:paraId="7B6794C3" w14:textId="1CFB8D78" w:rsidR="00D841D1" w:rsidRPr="003C2814" w:rsidRDefault="00D841D1" w:rsidP="003C2814">
      <w:pPr>
        <w:spacing w:after="0" w:line="240" w:lineRule="auto"/>
        <w:contextualSpacing/>
        <w:jc w:val="both"/>
        <w:rPr>
          <w:rFonts w:ascii="Times New Roman" w:eastAsia="Calibri" w:hAnsi="Times New Roman" w:cs="Times New Roman"/>
          <w:sz w:val="28"/>
          <w:szCs w:val="28"/>
        </w:rPr>
      </w:pPr>
      <w:r w:rsidRPr="003C2814">
        <w:rPr>
          <w:rFonts w:ascii="Times New Roman" w:eastAsia="Calibri" w:hAnsi="Times New Roman" w:cs="Times New Roman"/>
          <w:sz w:val="28"/>
          <w:szCs w:val="28"/>
        </w:rPr>
        <w:t>- кардиопульмона</w:t>
      </w:r>
      <w:r w:rsidR="007A344C">
        <w:rPr>
          <w:rFonts w:ascii="Times New Roman" w:eastAsia="Calibri" w:hAnsi="Times New Roman" w:cs="Times New Roman"/>
          <w:sz w:val="28"/>
          <w:szCs w:val="28"/>
        </w:rPr>
        <w:t>ль</w:t>
      </w:r>
      <w:r w:rsidRPr="003C2814">
        <w:rPr>
          <w:rFonts w:ascii="Times New Roman" w:eastAsia="Calibri" w:hAnsi="Times New Roman" w:cs="Times New Roman"/>
          <w:sz w:val="28"/>
          <w:szCs w:val="28"/>
        </w:rPr>
        <w:t xml:space="preserve">ной </w:t>
      </w:r>
      <w:r w:rsidR="007A344C" w:rsidRPr="007A344C">
        <w:rPr>
          <w:rFonts w:ascii="Times New Roman" w:eastAsia="Calibri" w:hAnsi="Times New Roman" w:cs="Times New Roman"/>
          <w:sz w:val="28"/>
          <w:szCs w:val="28"/>
        </w:rPr>
        <w:t>токсичности</w:t>
      </w:r>
      <w:r w:rsidRPr="003C2814">
        <w:rPr>
          <w:rFonts w:ascii="Times New Roman" w:eastAsia="Calibri" w:hAnsi="Times New Roman" w:cs="Times New Roman"/>
          <w:sz w:val="28"/>
          <w:szCs w:val="28"/>
        </w:rPr>
        <w:t xml:space="preserve"> с преждевременным закрытием артериального протока и развитием легочной гипертензии;</w:t>
      </w:r>
    </w:p>
    <w:p w14:paraId="4FC2EEA8" w14:textId="77777777" w:rsidR="00D841D1" w:rsidRPr="003C2814" w:rsidRDefault="00D841D1" w:rsidP="003C2814">
      <w:pPr>
        <w:spacing w:after="0" w:line="240" w:lineRule="auto"/>
        <w:contextualSpacing/>
        <w:jc w:val="both"/>
        <w:rPr>
          <w:rFonts w:ascii="Times New Roman" w:eastAsia="Calibri" w:hAnsi="Times New Roman" w:cs="Times New Roman"/>
          <w:sz w:val="28"/>
          <w:szCs w:val="28"/>
        </w:rPr>
      </w:pPr>
      <w:r w:rsidRPr="003C2814">
        <w:rPr>
          <w:rFonts w:ascii="Times New Roman" w:eastAsia="Calibri" w:hAnsi="Times New Roman" w:cs="Times New Roman"/>
          <w:sz w:val="28"/>
          <w:szCs w:val="28"/>
        </w:rPr>
        <w:t xml:space="preserve">- </w:t>
      </w:r>
      <w:r w:rsidR="00993628" w:rsidRPr="003C2814">
        <w:rPr>
          <w:rFonts w:ascii="Times New Roman" w:hAnsi="Times New Roman" w:cs="Times New Roman"/>
          <w:sz w:val="28"/>
          <w:szCs w:val="28"/>
          <w:lang w:bidi="ru-RU"/>
        </w:rPr>
        <w:t xml:space="preserve">почечной дисфункции, прогрессирующей до почечной недостаточности и </w:t>
      </w:r>
      <w:proofErr w:type="spellStart"/>
      <w:r w:rsidR="00993628" w:rsidRPr="003C2814">
        <w:rPr>
          <w:rFonts w:ascii="Times New Roman" w:hAnsi="Times New Roman" w:cs="Times New Roman"/>
          <w:sz w:val="28"/>
          <w:szCs w:val="28"/>
          <w:lang w:bidi="ru-RU"/>
        </w:rPr>
        <w:t>олигогидрамниона</w:t>
      </w:r>
      <w:proofErr w:type="spellEnd"/>
      <w:r w:rsidR="00B12CE1">
        <w:rPr>
          <w:rFonts w:ascii="Times New Roman" w:hAnsi="Times New Roman" w:cs="Times New Roman"/>
          <w:sz w:val="28"/>
          <w:szCs w:val="28"/>
          <w:lang w:bidi="ru-RU"/>
        </w:rPr>
        <w:t xml:space="preserve">. </w:t>
      </w:r>
    </w:p>
    <w:p w14:paraId="044A7994" w14:textId="77777777" w:rsidR="003C2814" w:rsidRPr="003C2814" w:rsidRDefault="003C2814" w:rsidP="003C2814">
      <w:pPr>
        <w:spacing w:after="0" w:line="240" w:lineRule="auto"/>
        <w:jc w:val="both"/>
        <w:rPr>
          <w:rFonts w:ascii="Times New Roman" w:hAnsi="Times New Roman" w:cs="Times New Roman"/>
          <w:sz w:val="28"/>
          <w:szCs w:val="28"/>
        </w:rPr>
      </w:pPr>
      <w:proofErr w:type="spellStart"/>
      <w:r w:rsidRPr="0002654F">
        <w:rPr>
          <w:rFonts w:ascii="Times New Roman" w:hAnsi="Times New Roman" w:cs="Times New Roman"/>
          <w:sz w:val="28"/>
          <w:szCs w:val="28"/>
        </w:rPr>
        <w:t>Олигогидрамнион</w:t>
      </w:r>
      <w:proofErr w:type="spellEnd"/>
      <w:r w:rsidRPr="0002654F">
        <w:rPr>
          <w:rFonts w:ascii="Times New Roman" w:hAnsi="Times New Roman" w:cs="Times New Roman"/>
          <w:sz w:val="28"/>
          <w:szCs w:val="28"/>
        </w:rPr>
        <w:t xml:space="preserve"> часто, но не всегда, обратим при прекращении лечения. Осложнения длительного </w:t>
      </w:r>
      <w:proofErr w:type="spellStart"/>
      <w:r w:rsidRPr="0002654F">
        <w:rPr>
          <w:rFonts w:ascii="Times New Roman" w:hAnsi="Times New Roman" w:cs="Times New Roman"/>
          <w:sz w:val="28"/>
          <w:szCs w:val="28"/>
        </w:rPr>
        <w:t>олигогидрамниона</w:t>
      </w:r>
      <w:proofErr w:type="spellEnd"/>
      <w:r w:rsidRPr="0002654F">
        <w:rPr>
          <w:rFonts w:ascii="Times New Roman" w:hAnsi="Times New Roman" w:cs="Times New Roman"/>
          <w:sz w:val="28"/>
          <w:szCs w:val="28"/>
        </w:rPr>
        <w:t xml:space="preserve"> могут включать контрактуры конечностей и задержку созревания легких. </w:t>
      </w:r>
    </w:p>
    <w:p w14:paraId="3826CE60" w14:textId="77777777" w:rsidR="003C2814" w:rsidRDefault="00993628" w:rsidP="003C2814">
      <w:pPr>
        <w:spacing w:after="0" w:line="240" w:lineRule="auto"/>
        <w:jc w:val="both"/>
        <w:rPr>
          <w:rFonts w:ascii="Times New Roman" w:hAnsi="Times New Roman" w:cs="Times New Roman"/>
          <w:sz w:val="28"/>
          <w:szCs w:val="28"/>
        </w:rPr>
      </w:pPr>
      <w:r w:rsidRPr="003C2814">
        <w:rPr>
          <w:rFonts w:ascii="Times New Roman" w:hAnsi="Times New Roman" w:cs="Times New Roman"/>
          <w:sz w:val="28"/>
          <w:szCs w:val="28"/>
          <w:lang w:bidi="ru-RU"/>
        </w:rPr>
        <w:t>Прием ингибиторов синтеза простагландинов в конце беременности может привести к развитию следующих состояний у матери и новорожденного:</w:t>
      </w:r>
    </w:p>
    <w:p w14:paraId="43C807C6" w14:textId="77777777" w:rsidR="003C2814" w:rsidRDefault="003C2814" w:rsidP="003C2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3628" w:rsidRPr="003C2814">
        <w:rPr>
          <w:rFonts w:ascii="Times New Roman" w:hAnsi="Times New Roman" w:cs="Times New Roman"/>
          <w:sz w:val="28"/>
          <w:szCs w:val="28"/>
          <w:lang w:bidi="ru-RU"/>
        </w:rPr>
        <w:t xml:space="preserve">увеличение времени кровотечения, развитие </w:t>
      </w:r>
      <w:proofErr w:type="spellStart"/>
      <w:r w:rsidR="00993628" w:rsidRPr="003C2814">
        <w:rPr>
          <w:rFonts w:ascii="Times New Roman" w:hAnsi="Times New Roman" w:cs="Times New Roman"/>
          <w:sz w:val="28"/>
          <w:szCs w:val="28"/>
          <w:lang w:bidi="ru-RU"/>
        </w:rPr>
        <w:t>антиагрегационного</w:t>
      </w:r>
      <w:proofErr w:type="spellEnd"/>
      <w:r w:rsidR="00993628" w:rsidRPr="003C2814">
        <w:rPr>
          <w:rFonts w:ascii="Times New Roman" w:hAnsi="Times New Roman" w:cs="Times New Roman"/>
          <w:sz w:val="28"/>
          <w:szCs w:val="28"/>
          <w:lang w:bidi="ru-RU"/>
        </w:rPr>
        <w:t xml:space="preserve"> эффекта даже при очень низких дозах;</w:t>
      </w:r>
    </w:p>
    <w:p w14:paraId="6BDF1B08" w14:textId="77777777" w:rsidR="00993628" w:rsidRPr="003C2814" w:rsidRDefault="003C2814" w:rsidP="003C2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3628" w:rsidRPr="003C2814">
        <w:rPr>
          <w:rFonts w:ascii="Times New Roman" w:hAnsi="Times New Roman" w:cs="Times New Roman"/>
          <w:sz w:val="28"/>
          <w:szCs w:val="28"/>
          <w:lang w:bidi="ru-RU"/>
        </w:rPr>
        <w:t xml:space="preserve">ингибирование сокращений мышц матки, что приводит к задержке начала родовой деятельности и увеличению продолжительности родов.  </w:t>
      </w:r>
    </w:p>
    <w:p w14:paraId="691CF585" w14:textId="77777777" w:rsidR="00993628" w:rsidRPr="003C2814" w:rsidRDefault="00993628" w:rsidP="003C2814">
      <w:pPr>
        <w:spacing w:after="0" w:line="240" w:lineRule="auto"/>
        <w:jc w:val="both"/>
        <w:rPr>
          <w:rFonts w:ascii="Times New Roman" w:hAnsi="Times New Roman" w:cs="Times New Roman"/>
          <w:sz w:val="28"/>
          <w:szCs w:val="28"/>
          <w:lang w:bidi="ru-RU"/>
        </w:rPr>
      </w:pPr>
      <w:r w:rsidRPr="003C2814">
        <w:rPr>
          <w:rFonts w:ascii="Times New Roman" w:hAnsi="Times New Roman" w:cs="Times New Roman"/>
          <w:sz w:val="28"/>
          <w:szCs w:val="28"/>
          <w:lang w:bidi="ru-RU"/>
        </w:rPr>
        <w:t xml:space="preserve">Вследствие этого приём ибупрофена противопоказан в течение третьего триместра беременности. </w:t>
      </w:r>
    </w:p>
    <w:p w14:paraId="1703D3A6" w14:textId="77777777" w:rsidR="00D841D1" w:rsidRPr="00D841D1" w:rsidRDefault="00993628" w:rsidP="000954D1">
      <w:pPr>
        <w:spacing w:after="0" w:line="240" w:lineRule="auto"/>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Лактация</w:t>
      </w:r>
    </w:p>
    <w:p w14:paraId="08DB431A" w14:textId="77777777" w:rsidR="000954D1" w:rsidRPr="000954D1" w:rsidRDefault="000954D1" w:rsidP="000954D1">
      <w:pPr>
        <w:pStyle w:val="1"/>
        <w:shd w:val="clear" w:color="auto" w:fill="auto"/>
        <w:jc w:val="both"/>
        <w:rPr>
          <w:rFonts w:ascii="Times New Roman" w:hAnsi="Times New Roman" w:cs="Times New Roman"/>
          <w:sz w:val="28"/>
          <w:szCs w:val="28"/>
        </w:rPr>
      </w:pPr>
      <w:r w:rsidRPr="000954D1">
        <w:rPr>
          <w:rFonts w:ascii="Times New Roman" w:hAnsi="Times New Roman" w:cs="Times New Roman"/>
          <w:sz w:val="28"/>
          <w:szCs w:val="28"/>
          <w:lang w:bidi="ru-RU"/>
        </w:rPr>
        <w:t xml:space="preserve">В некоторых исследованиях ибупрофен был обнаружен в грудном молоке в очень низких концентрациях, отрицательные последствия которых для </w:t>
      </w:r>
      <w:r w:rsidRPr="000954D1">
        <w:rPr>
          <w:rFonts w:ascii="Times New Roman" w:hAnsi="Times New Roman" w:cs="Times New Roman"/>
          <w:sz w:val="28"/>
          <w:szCs w:val="28"/>
          <w:lang w:bidi="ru-RU"/>
        </w:rPr>
        <w:lastRenderedPageBreak/>
        <w:t>ребенка, находящегося на грудном вскармливании, маловероятны.</w:t>
      </w:r>
    </w:p>
    <w:p w14:paraId="5EA9EDF9" w14:textId="77777777" w:rsidR="00D841D1" w:rsidRPr="00D841D1" w:rsidRDefault="00D841D1" w:rsidP="000954D1">
      <w:pPr>
        <w:spacing w:after="0" w:line="240" w:lineRule="auto"/>
        <w:contextualSpacing/>
        <w:jc w:val="both"/>
        <w:rPr>
          <w:rFonts w:ascii="Times New Roman" w:eastAsia="Calibri" w:hAnsi="Times New Roman" w:cs="Times New Roman"/>
          <w:i/>
          <w:sz w:val="28"/>
          <w:szCs w:val="28"/>
        </w:rPr>
      </w:pPr>
      <w:r w:rsidRPr="000954D1">
        <w:rPr>
          <w:rFonts w:ascii="Times New Roman" w:eastAsia="Calibri" w:hAnsi="Times New Roman" w:cs="Times New Roman"/>
          <w:i/>
          <w:sz w:val="28"/>
          <w:szCs w:val="28"/>
        </w:rPr>
        <w:t>Особенности влияния препарата на способность</w:t>
      </w:r>
      <w:r w:rsidRPr="00D841D1">
        <w:rPr>
          <w:rFonts w:ascii="Times New Roman" w:eastAsia="Calibri" w:hAnsi="Times New Roman" w:cs="Times New Roman"/>
          <w:i/>
          <w:sz w:val="28"/>
          <w:szCs w:val="28"/>
        </w:rPr>
        <w:t xml:space="preserve"> управлять транспортным средством</w:t>
      </w:r>
      <w:r w:rsidRPr="00D841D1">
        <w:rPr>
          <w:rFonts w:ascii="Times New Roman" w:eastAsia="Times New Roman" w:hAnsi="Times New Roman" w:cs="Times New Roman"/>
          <w:sz w:val="28"/>
          <w:szCs w:val="28"/>
        </w:rPr>
        <w:t xml:space="preserve"> </w:t>
      </w:r>
      <w:r w:rsidRPr="00D841D1">
        <w:rPr>
          <w:rFonts w:ascii="Times New Roman" w:eastAsia="Calibri" w:hAnsi="Times New Roman" w:cs="Times New Roman"/>
          <w:i/>
          <w:sz w:val="28"/>
          <w:szCs w:val="28"/>
        </w:rPr>
        <w:t>или потенциально опасными механизмами</w:t>
      </w:r>
    </w:p>
    <w:p w14:paraId="381B45C5" w14:textId="77777777" w:rsidR="00D841D1" w:rsidRPr="00D841D1" w:rsidRDefault="00D841D1" w:rsidP="000954D1">
      <w:pPr>
        <w:spacing w:after="0" w:line="240" w:lineRule="auto"/>
        <w:contextualSpacing/>
        <w:jc w:val="both"/>
        <w:rPr>
          <w:rFonts w:ascii="Times New Roman" w:eastAsia="Calibri" w:hAnsi="Times New Roman" w:cs="Times New Roman"/>
          <w:sz w:val="28"/>
          <w:szCs w:val="28"/>
        </w:rPr>
      </w:pPr>
      <w:r w:rsidRPr="00D841D1">
        <w:rPr>
          <w:rFonts w:ascii="Times New Roman" w:eastAsia="Calibri" w:hAnsi="Times New Roman" w:cs="Times New Roman"/>
          <w:sz w:val="28"/>
          <w:szCs w:val="28"/>
        </w:rPr>
        <w:t>Пациентам, отмечающим головокружение, сонливость, заторможенность или нарушения зрения при приеме ибупрофена, следует избегать вождения автотранспорта или управления движущимися механизмами.</w:t>
      </w:r>
    </w:p>
    <w:p w14:paraId="09506804" w14:textId="77777777" w:rsidR="00D841D1" w:rsidRPr="00D841D1" w:rsidRDefault="00D841D1" w:rsidP="00D841D1">
      <w:pPr>
        <w:spacing w:after="0" w:line="240" w:lineRule="auto"/>
        <w:contextualSpacing/>
        <w:jc w:val="both"/>
        <w:rPr>
          <w:rFonts w:ascii="Times New Roman" w:eastAsia="Calibri" w:hAnsi="Times New Roman" w:cs="Times New Roman"/>
          <w:b/>
          <w:sz w:val="28"/>
          <w:szCs w:val="28"/>
        </w:rPr>
      </w:pPr>
    </w:p>
    <w:p w14:paraId="6CB325EF" w14:textId="77777777" w:rsidR="00D841D1" w:rsidRPr="00D841D1" w:rsidRDefault="00D841D1" w:rsidP="00D841D1">
      <w:pPr>
        <w:spacing w:after="0" w:line="240" w:lineRule="auto"/>
        <w:contextualSpacing/>
        <w:jc w:val="both"/>
        <w:rPr>
          <w:rFonts w:ascii="Times New Roman" w:eastAsia="Times New Roman" w:hAnsi="Times New Roman" w:cs="Times New Roman"/>
          <w:b/>
          <w:bCs/>
          <w:i/>
          <w:sz w:val="28"/>
          <w:szCs w:val="28"/>
        </w:rPr>
      </w:pPr>
      <w:r w:rsidRPr="00D841D1">
        <w:rPr>
          <w:rFonts w:ascii="Times New Roman" w:eastAsia="Times New Roman" w:hAnsi="Times New Roman" w:cs="Times New Roman"/>
          <w:b/>
          <w:bCs/>
          <w:i/>
          <w:sz w:val="28"/>
          <w:szCs w:val="28"/>
        </w:rPr>
        <w:t>Рекомендации по применению</w:t>
      </w:r>
    </w:p>
    <w:p w14:paraId="2FC342C7" w14:textId="77777777" w:rsidR="004726C4" w:rsidRPr="00D841D1" w:rsidRDefault="004726C4" w:rsidP="004726C4">
      <w:pPr>
        <w:spacing w:after="0" w:line="240" w:lineRule="auto"/>
        <w:contextualSpacing/>
        <w:jc w:val="both"/>
        <w:rPr>
          <w:rFonts w:ascii="Times New Roman" w:eastAsia="Times New Roman" w:hAnsi="Times New Roman" w:cs="Times New Roman"/>
          <w:b/>
          <w:bCs/>
          <w:i/>
          <w:sz w:val="28"/>
          <w:szCs w:val="28"/>
        </w:rPr>
      </w:pPr>
      <w:r w:rsidRPr="00D841D1">
        <w:rPr>
          <w:rFonts w:ascii="Times New Roman" w:eastAsia="Times New Roman" w:hAnsi="Times New Roman" w:cs="Times New Roman"/>
          <w:b/>
          <w:bCs/>
          <w:i/>
          <w:sz w:val="28"/>
          <w:szCs w:val="28"/>
        </w:rPr>
        <w:t>Режим дозирования</w:t>
      </w:r>
    </w:p>
    <w:p w14:paraId="70E596FE" w14:textId="77777777" w:rsidR="00D841D1" w:rsidRPr="00D841D1" w:rsidRDefault="00D841D1" w:rsidP="00D841D1">
      <w:pPr>
        <w:suppressAutoHyphens/>
        <w:snapToGrid w:val="0"/>
        <w:spacing w:after="0" w:line="240" w:lineRule="auto"/>
        <w:contextualSpacing/>
        <w:jc w:val="both"/>
        <w:rPr>
          <w:rFonts w:ascii="Times New Roman" w:eastAsia="Times New Roman" w:hAnsi="Times New Roman" w:cs="Times New Roman"/>
          <w:bCs/>
          <w:i/>
          <w:color w:val="000000"/>
          <w:sz w:val="28"/>
          <w:szCs w:val="28"/>
          <w:lang w:eastAsia="ar-SA"/>
        </w:rPr>
      </w:pPr>
      <w:r w:rsidRPr="00D841D1">
        <w:rPr>
          <w:rFonts w:ascii="Times New Roman" w:eastAsia="Times New Roman" w:hAnsi="Times New Roman" w:cs="Times New Roman"/>
          <w:bCs/>
          <w:i/>
          <w:color w:val="000000"/>
          <w:sz w:val="28"/>
          <w:szCs w:val="28"/>
          <w:lang w:eastAsia="ar-SA"/>
        </w:rPr>
        <w:t xml:space="preserve">Взрослым и детям старше 12 лет </w:t>
      </w:r>
    </w:p>
    <w:p w14:paraId="32DE9226" w14:textId="77777777" w:rsidR="00D841D1" w:rsidRDefault="000954D1" w:rsidP="00D841D1">
      <w:pPr>
        <w:suppressAutoHyphens/>
        <w:snapToGrid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bCs/>
          <w:color w:val="000000"/>
          <w:sz w:val="28"/>
          <w:szCs w:val="28"/>
          <w:lang w:eastAsia="ar-SA"/>
        </w:rPr>
        <w:t>Внутрь по 1 таблетке</w:t>
      </w:r>
      <w:r w:rsidR="00D841D1" w:rsidRPr="00D841D1">
        <w:rPr>
          <w:rFonts w:ascii="Times New Roman" w:eastAsia="Times New Roman" w:hAnsi="Times New Roman" w:cs="Times New Roman"/>
          <w:bCs/>
          <w:color w:val="000000"/>
          <w:sz w:val="28"/>
          <w:szCs w:val="28"/>
          <w:lang w:eastAsia="ar-SA"/>
        </w:rPr>
        <w:t xml:space="preserve"> до 3 раз в сутки. Для достижения более быстрого терапевтического эффекта у взрослых доза может быть увеличена до 2 таблеток до 3 раз в сутки.</w:t>
      </w:r>
      <w:r w:rsidR="00D841D1" w:rsidRPr="00D841D1">
        <w:rPr>
          <w:rFonts w:ascii="Times New Roman" w:eastAsia="Times New Roman" w:hAnsi="Times New Roman" w:cs="Times New Roman"/>
          <w:sz w:val="28"/>
          <w:szCs w:val="28"/>
          <w:lang w:eastAsia="ar-SA"/>
        </w:rPr>
        <w:t xml:space="preserve"> Максимальная суточная доза: 1200 мг (6 таблеток). </w:t>
      </w:r>
    </w:p>
    <w:p w14:paraId="1F9989A8" w14:textId="77777777" w:rsidR="00D841D1" w:rsidRPr="00D841D1" w:rsidRDefault="00D841D1" w:rsidP="00D841D1">
      <w:pPr>
        <w:spacing w:after="0" w:line="240" w:lineRule="auto"/>
        <w:contextualSpacing/>
        <w:jc w:val="both"/>
        <w:rPr>
          <w:rFonts w:ascii="Times New Roman" w:eastAsia="Calibri" w:hAnsi="Times New Roman" w:cs="Times New Roman"/>
          <w:i/>
          <w:color w:val="000000"/>
          <w:sz w:val="28"/>
          <w:szCs w:val="28"/>
        </w:rPr>
      </w:pPr>
      <w:r w:rsidRPr="00D841D1">
        <w:rPr>
          <w:rFonts w:ascii="Times New Roman" w:eastAsia="Times New Roman" w:hAnsi="Times New Roman" w:cs="Times New Roman"/>
          <w:b/>
          <w:i/>
          <w:sz w:val="28"/>
          <w:szCs w:val="28"/>
          <w:lang w:eastAsia="ru-RU"/>
        </w:rPr>
        <w:t>Метод и путь введения</w:t>
      </w:r>
      <w:r w:rsidRPr="00D841D1">
        <w:rPr>
          <w:rFonts w:ascii="Times New Roman" w:eastAsia="Calibri" w:hAnsi="Times New Roman" w:cs="Times New Roman"/>
          <w:i/>
          <w:color w:val="000000"/>
          <w:sz w:val="28"/>
          <w:szCs w:val="28"/>
        </w:rPr>
        <w:t xml:space="preserve"> </w:t>
      </w:r>
    </w:p>
    <w:p w14:paraId="6042C14E" w14:textId="77777777" w:rsidR="00D841D1" w:rsidRPr="00D841D1" w:rsidRDefault="00D841D1" w:rsidP="00D841D1">
      <w:pPr>
        <w:spacing w:after="0" w:line="240" w:lineRule="auto"/>
        <w:contextualSpacing/>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 xml:space="preserve">Для приема внутрь. Таблетки следует запивать водой. </w:t>
      </w:r>
    </w:p>
    <w:p w14:paraId="7BFEADEA" w14:textId="77777777" w:rsidR="00D841D1" w:rsidRPr="00D841D1" w:rsidRDefault="00D841D1" w:rsidP="00D841D1">
      <w:pPr>
        <w:spacing w:after="0" w:line="240" w:lineRule="auto"/>
        <w:contextualSpacing/>
        <w:jc w:val="both"/>
        <w:rPr>
          <w:rFonts w:ascii="Times New Roman" w:eastAsia="Times New Roman" w:hAnsi="Times New Roman" w:cs="Times New Roman"/>
          <w:b/>
          <w:bCs/>
          <w:i/>
          <w:sz w:val="28"/>
          <w:szCs w:val="28"/>
        </w:rPr>
      </w:pPr>
      <w:r w:rsidRPr="00D841D1">
        <w:rPr>
          <w:rFonts w:ascii="Times New Roman" w:eastAsia="Times New Roman" w:hAnsi="Times New Roman" w:cs="Times New Roman"/>
          <w:b/>
          <w:bCs/>
          <w:i/>
          <w:sz w:val="28"/>
          <w:szCs w:val="28"/>
        </w:rPr>
        <w:t xml:space="preserve">Частота применения с указанием времени приема </w:t>
      </w:r>
    </w:p>
    <w:p w14:paraId="7462EF61" w14:textId="77777777" w:rsidR="000954D1" w:rsidRPr="00D841D1" w:rsidRDefault="000954D1" w:rsidP="000954D1">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D841D1">
        <w:rPr>
          <w:rFonts w:ascii="Times New Roman" w:eastAsia="Times New Roman" w:hAnsi="Times New Roman" w:cs="Times New Roman"/>
          <w:sz w:val="28"/>
          <w:szCs w:val="28"/>
          <w:lang w:eastAsia="ar-SA"/>
        </w:rPr>
        <w:t>Интервал между приемом должен составлять не менее 4 часов.</w:t>
      </w:r>
    </w:p>
    <w:p w14:paraId="1286425E" w14:textId="77777777" w:rsidR="00D841D1" w:rsidRPr="00D841D1" w:rsidRDefault="00D841D1" w:rsidP="00D841D1">
      <w:pPr>
        <w:spacing w:after="0" w:line="240" w:lineRule="auto"/>
        <w:contextualSpacing/>
        <w:jc w:val="both"/>
        <w:rPr>
          <w:rFonts w:ascii="Times New Roman" w:eastAsia="Times New Roman" w:hAnsi="Times New Roman" w:cs="Times New Roman"/>
          <w:b/>
          <w:i/>
          <w:sz w:val="28"/>
          <w:szCs w:val="28"/>
          <w:lang w:eastAsia="ru-RU"/>
        </w:rPr>
      </w:pPr>
      <w:r w:rsidRPr="00D841D1">
        <w:rPr>
          <w:rFonts w:ascii="Times New Roman" w:eastAsia="Times New Roman" w:hAnsi="Times New Roman" w:cs="Times New Roman"/>
          <w:b/>
          <w:i/>
          <w:sz w:val="28"/>
          <w:szCs w:val="28"/>
          <w:lang w:eastAsia="ru-RU"/>
        </w:rPr>
        <w:t>Длительность лечения</w:t>
      </w:r>
    </w:p>
    <w:p w14:paraId="43ACD9CE" w14:textId="77777777" w:rsidR="00D841D1" w:rsidRPr="00D841D1" w:rsidRDefault="00D841D1" w:rsidP="00D841D1">
      <w:pPr>
        <w:suppressAutoHyphens/>
        <w:snapToGrid w:val="0"/>
        <w:spacing w:after="0" w:line="240" w:lineRule="auto"/>
        <w:contextualSpacing/>
        <w:jc w:val="both"/>
        <w:rPr>
          <w:rFonts w:ascii="Times New Roman" w:eastAsia="Times New Roman" w:hAnsi="Times New Roman" w:cs="Times New Roman"/>
          <w:sz w:val="28"/>
          <w:szCs w:val="28"/>
          <w:lang w:eastAsia="ar-SA"/>
        </w:rPr>
      </w:pPr>
      <w:r w:rsidRPr="00D841D1">
        <w:rPr>
          <w:rFonts w:ascii="Times New Roman" w:eastAsia="Times New Roman" w:hAnsi="Times New Roman" w:cs="Times New Roman"/>
          <w:sz w:val="28"/>
          <w:szCs w:val="28"/>
          <w:lang w:eastAsia="ar-SA"/>
        </w:rPr>
        <w:t>Только д</w:t>
      </w:r>
      <w:r w:rsidR="00DF67A1">
        <w:rPr>
          <w:rFonts w:ascii="Times New Roman" w:eastAsia="Times New Roman" w:hAnsi="Times New Roman" w:cs="Times New Roman"/>
          <w:sz w:val="28"/>
          <w:szCs w:val="28"/>
          <w:lang w:eastAsia="ar-SA"/>
        </w:rPr>
        <w:t>ля кратковременного применения!</w:t>
      </w:r>
    </w:p>
    <w:p w14:paraId="592C7C84" w14:textId="77777777" w:rsidR="00C2517D" w:rsidRPr="00A2127F" w:rsidRDefault="00C2517D" w:rsidP="00C2517D">
      <w:pPr>
        <w:spacing w:after="0" w:line="240" w:lineRule="auto"/>
        <w:jc w:val="both"/>
        <w:rPr>
          <w:rFonts w:ascii="Times New Roman" w:eastAsia="Times New Roman" w:hAnsi="Times New Roman"/>
          <w:sz w:val="28"/>
          <w:szCs w:val="28"/>
          <w:lang w:eastAsia="ru-RU"/>
        </w:rPr>
      </w:pPr>
      <w:r w:rsidRPr="00FF7608">
        <w:rPr>
          <w:rFonts w:ascii="Times New Roman" w:eastAsia="Times New Roman" w:hAnsi="Times New Roman"/>
          <w:sz w:val="28"/>
          <w:szCs w:val="28"/>
          <w:lang w:eastAsia="ru-RU"/>
        </w:rPr>
        <w:t>Нежелательные реакции можно свести к минимуму, используя минимально эффективную дозу в течение минимального периода, необходимой для устранения симптомов.</w:t>
      </w:r>
    </w:p>
    <w:p w14:paraId="1AB1B523" w14:textId="77777777" w:rsidR="00D841D1" w:rsidRPr="00107AA2" w:rsidRDefault="00D841D1" w:rsidP="00107AA2">
      <w:pPr>
        <w:spacing w:after="0" w:line="240" w:lineRule="auto"/>
        <w:contextualSpacing/>
        <w:jc w:val="both"/>
        <w:rPr>
          <w:rFonts w:ascii="Times New Roman" w:eastAsia="Times New Roman" w:hAnsi="Times New Roman" w:cs="Times New Roman"/>
          <w:bCs/>
          <w:sz w:val="28"/>
          <w:szCs w:val="28"/>
        </w:rPr>
      </w:pPr>
      <w:r w:rsidRPr="00D841D1">
        <w:rPr>
          <w:rFonts w:ascii="Times New Roman" w:eastAsia="Times New Roman" w:hAnsi="Times New Roman" w:cs="Times New Roman"/>
          <w:bCs/>
          <w:sz w:val="28"/>
          <w:szCs w:val="28"/>
        </w:rPr>
        <w:t xml:space="preserve">Если при приеме препарата в течение 2-3 дней симптомы сохраняются или усиливаются, необходимо прекратить лечение и обратиться к врачу. При необходимости длительного приема препарата (для детей от 12 до 18 лет - </w:t>
      </w:r>
      <w:r w:rsidRPr="00107AA2">
        <w:rPr>
          <w:rFonts w:ascii="Times New Roman" w:eastAsia="Times New Roman" w:hAnsi="Times New Roman" w:cs="Times New Roman"/>
          <w:bCs/>
          <w:sz w:val="28"/>
          <w:szCs w:val="28"/>
        </w:rPr>
        <w:t>более 3 дней, для взрослых - более 10 дней), необходимо обратиться к врачу.</w:t>
      </w:r>
    </w:p>
    <w:p w14:paraId="2E7EC9BF" w14:textId="77777777" w:rsidR="00107AA2" w:rsidRPr="00107AA2" w:rsidRDefault="00107AA2" w:rsidP="00107AA2">
      <w:pPr>
        <w:pStyle w:val="1"/>
        <w:shd w:val="clear" w:color="auto" w:fill="auto"/>
        <w:ind w:firstLine="0"/>
        <w:rPr>
          <w:rFonts w:ascii="Times New Roman" w:hAnsi="Times New Roman" w:cs="Times New Roman"/>
          <w:b/>
          <w:sz w:val="28"/>
          <w:szCs w:val="28"/>
          <w:lang w:bidi="ru-RU"/>
        </w:rPr>
      </w:pPr>
      <w:r w:rsidRPr="00107AA2">
        <w:rPr>
          <w:rFonts w:ascii="Times New Roman" w:hAnsi="Times New Roman" w:cs="Times New Roman"/>
          <w:b/>
          <w:sz w:val="28"/>
          <w:szCs w:val="28"/>
          <w:lang w:bidi="ru-RU"/>
        </w:rPr>
        <w:t xml:space="preserve">Особые группы пациентов </w:t>
      </w:r>
    </w:p>
    <w:p w14:paraId="510E698B" w14:textId="77777777" w:rsidR="00107AA2" w:rsidRPr="00107AA2" w:rsidRDefault="00107AA2" w:rsidP="00107AA2">
      <w:pPr>
        <w:pStyle w:val="1"/>
        <w:shd w:val="clear" w:color="auto" w:fill="auto"/>
        <w:ind w:firstLine="0"/>
        <w:contextualSpacing/>
        <w:rPr>
          <w:rFonts w:ascii="Times New Roman" w:hAnsi="Times New Roman" w:cs="Times New Roman"/>
          <w:i/>
          <w:sz w:val="28"/>
          <w:szCs w:val="28"/>
          <w:lang w:bidi="ru-RU"/>
        </w:rPr>
      </w:pPr>
      <w:r w:rsidRPr="00107AA2">
        <w:rPr>
          <w:rFonts w:ascii="Times New Roman" w:hAnsi="Times New Roman" w:cs="Times New Roman"/>
          <w:i/>
          <w:sz w:val="28"/>
          <w:szCs w:val="28"/>
          <w:lang w:bidi="ru-RU"/>
        </w:rPr>
        <w:t>Дети</w:t>
      </w:r>
    </w:p>
    <w:p w14:paraId="30F3EC70" w14:textId="77777777" w:rsidR="00107AA2" w:rsidRPr="00107AA2" w:rsidRDefault="00107AA2" w:rsidP="00107AA2">
      <w:pPr>
        <w:pStyle w:val="1"/>
        <w:shd w:val="clear" w:color="auto" w:fill="auto"/>
        <w:ind w:firstLine="0"/>
        <w:contextualSpacing/>
        <w:rPr>
          <w:rFonts w:ascii="Times New Roman" w:hAnsi="Times New Roman" w:cs="Times New Roman"/>
          <w:sz w:val="28"/>
          <w:szCs w:val="28"/>
          <w:lang w:bidi="ru-RU"/>
        </w:rPr>
      </w:pPr>
      <w:r w:rsidRPr="00107AA2">
        <w:rPr>
          <w:rFonts w:ascii="Times New Roman" w:hAnsi="Times New Roman" w:cs="Times New Roman"/>
          <w:sz w:val="28"/>
          <w:szCs w:val="28"/>
          <w:lang w:bidi="ru-RU"/>
        </w:rPr>
        <w:t>Препарат противопоказан в детском возрасте до 12 лет.</w:t>
      </w:r>
    </w:p>
    <w:p w14:paraId="18C25098" w14:textId="77777777" w:rsidR="00107AA2" w:rsidRPr="00107AA2" w:rsidRDefault="00107AA2" w:rsidP="00107AA2">
      <w:pPr>
        <w:pStyle w:val="1"/>
        <w:shd w:val="clear" w:color="auto" w:fill="auto"/>
        <w:ind w:firstLine="0"/>
        <w:contextualSpacing/>
        <w:rPr>
          <w:rFonts w:ascii="Times New Roman" w:hAnsi="Times New Roman" w:cs="Times New Roman"/>
          <w:i/>
          <w:sz w:val="28"/>
          <w:szCs w:val="28"/>
          <w:lang w:bidi="ru-RU"/>
        </w:rPr>
      </w:pPr>
      <w:r w:rsidRPr="00107AA2">
        <w:rPr>
          <w:rFonts w:ascii="Times New Roman" w:hAnsi="Times New Roman" w:cs="Times New Roman"/>
          <w:i/>
          <w:sz w:val="28"/>
          <w:szCs w:val="28"/>
          <w:lang w:bidi="ru-RU"/>
        </w:rPr>
        <w:t>Пациенты пожилого возраста</w:t>
      </w:r>
    </w:p>
    <w:p w14:paraId="719A8AC4" w14:textId="77777777" w:rsidR="00107AA2" w:rsidRDefault="00107AA2" w:rsidP="00107AA2">
      <w:pPr>
        <w:spacing w:after="0" w:line="240" w:lineRule="auto"/>
        <w:jc w:val="both"/>
        <w:rPr>
          <w:rFonts w:ascii="Times New Roman" w:hAnsi="Times New Roman"/>
          <w:sz w:val="28"/>
          <w:szCs w:val="28"/>
        </w:rPr>
      </w:pPr>
      <w:r w:rsidRPr="00107AA2">
        <w:rPr>
          <w:rFonts w:ascii="Times New Roman" w:hAnsi="Times New Roman"/>
          <w:sz w:val="28"/>
          <w:szCs w:val="28"/>
        </w:rPr>
        <w:t>Применять с осторожностью у пациентов пожилого возраста</w:t>
      </w:r>
      <w:r w:rsidR="00BF6BD0">
        <w:rPr>
          <w:rFonts w:ascii="Times New Roman" w:hAnsi="Times New Roman"/>
          <w:sz w:val="28"/>
          <w:szCs w:val="28"/>
        </w:rPr>
        <w:t>.</w:t>
      </w:r>
    </w:p>
    <w:p w14:paraId="50CA8035" w14:textId="77777777" w:rsidR="00107AA2" w:rsidRPr="00107AA2" w:rsidRDefault="00107AA2" w:rsidP="00107AA2">
      <w:pPr>
        <w:spacing w:after="0" w:line="240" w:lineRule="auto"/>
        <w:jc w:val="both"/>
        <w:rPr>
          <w:rFonts w:ascii="Times New Roman" w:hAnsi="Times New Roman"/>
          <w:i/>
          <w:sz w:val="28"/>
          <w:szCs w:val="28"/>
        </w:rPr>
      </w:pPr>
      <w:r w:rsidRPr="00107AA2">
        <w:rPr>
          <w:rFonts w:ascii="Times New Roman" w:hAnsi="Times New Roman"/>
          <w:i/>
          <w:sz w:val="28"/>
          <w:szCs w:val="28"/>
        </w:rPr>
        <w:t>Пациенты с почечной недостаточностью</w:t>
      </w:r>
    </w:p>
    <w:p w14:paraId="03A5469A" w14:textId="77777777" w:rsidR="00107AA2" w:rsidRPr="00107AA2" w:rsidRDefault="00107AA2" w:rsidP="00107AA2">
      <w:pPr>
        <w:spacing w:after="0" w:line="240" w:lineRule="auto"/>
        <w:jc w:val="both"/>
        <w:rPr>
          <w:rFonts w:ascii="Times New Roman" w:hAnsi="Times New Roman"/>
          <w:i/>
          <w:sz w:val="28"/>
          <w:szCs w:val="28"/>
        </w:rPr>
      </w:pPr>
      <w:r w:rsidRPr="00107AA2">
        <w:rPr>
          <w:rFonts w:ascii="Times New Roman" w:hAnsi="Times New Roman"/>
          <w:sz w:val="28"/>
          <w:szCs w:val="28"/>
        </w:rPr>
        <w:t>Применять с осторожностью у пациентов с нарушениями функции почек</w:t>
      </w:r>
      <w:r>
        <w:rPr>
          <w:rFonts w:ascii="Times New Roman" w:hAnsi="Times New Roman"/>
          <w:sz w:val="28"/>
          <w:szCs w:val="28"/>
        </w:rPr>
        <w:t>.</w:t>
      </w:r>
      <w:r w:rsidRPr="00107AA2">
        <w:rPr>
          <w:rFonts w:ascii="Times New Roman" w:hAnsi="Times New Roman"/>
          <w:sz w:val="28"/>
          <w:szCs w:val="28"/>
        </w:rPr>
        <w:t xml:space="preserve"> </w:t>
      </w:r>
      <w:r w:rsidRPr="00107AA2">
        <w:rPr>
          <w:rFonts w:ascii="Times New Roman" w:hAnsi="Times New Roman"/>
          <w:i/>
          <w:sz w:val="28"/>
          <w:szCs w:val="28"/>
        </w:rPr>
        <w:t>Пациенты с печеночной недостаточностью</w:t>
      </w:r>
    </w:p>
    <w:p w14:paraId="76923126" w14:textId="77777777" w:rsidR="00D841D1" w:rsidRPr="00107AA2" w:rsidRDefault="00107AA2" w:rsidP="00107AA2">
      <w:pPr>
        <w:spacing w:after="0" w:line="240" w:lineRule="auto"/>
        <w:jc w:val="both"/>
        <w:rPr>
          <w:rFonts w:ascii="Times New Roman" w:eastAsia="Calibri" w:hAnsi="Times New Roman" w:cs="Times New Roman"/>
          <w:b/>
          <w:i/>
          <w:color w:val="000000"/>
          <w:sz w:val="28"/>
          <w:szCs w:val="28"/>
        </w:rPr>
      </w:pPr>
      <w:r w:rsidRPr="00107AA2">
        <w:rPr>
          <w:rFonts w:ascii="Times New Roman" w:hAnsi="Times New Roman"/>
          <w:sz w:val="28"/>
          <w:szCs w:val="28"/>
        </w:rPr>
        <w:t>Применять с осторожностью у пациентов с нарушениями функции печени</w:t>
      </w:r>
      <w:r>
        <w:rPr>
          <w:rFonts w:ascii="Times New Roman" w:hAnsi="Times New Roman"/>
          <w:sz w:val="28"/>
          <w:szCs w:val="28"/>
        </w:rPr>
        <w:t>.</w:t>
      </w:r>
      <w:r w:rsidRPr="00107AA2">
        <w:rPr>
          <w:rFonts w:ascii="Times New Roman" w:hAnsi="Times New Roman"/>
          <w:sz w:val="28"/>
          <w:szCs w:val="28"/>
        </w:rPr>
        <w:t xml:space="preserve"> </w:t>
      </w:r>
      <w:r w:rsidR="00D841D1" w:rsidRPr="00107AA2">
        <w:rPr>
          <w:rFonts w:ascii="Times New Roman" w:eastAsia="Calibri" w:hAnsi="Times New Roman" w:cs="Times New Roman"/>
          <w:b/>
          <w:i/>
          <w:color w:val="000000"/>
          <w:sz w:val="28"/>
          <w:szCs w:val="28"/>
        </w:rPr>
        <w:t>Меры, которые необходимо принять в случае передозировки</w:t>
      </w:r>
    </w:p>
    <w:p w14:paraId="4EFEB08F" w14:textId="77777777" w:rsidR="007A344C" w:rsidRPr="007A344C" w:rsidRDefault="007A344C" w:rsidP="00107AA2">
      <w:pPr>
        <w:spacing w:after="0" w:line="240" w:lineRule="auto"/>
        <w:jc w:val="both"/>
        <w:rPr>
          <w:rFonts w:ascii="Times New Roman" w:eastAsia="Calibri" w:hAnsi="Times New Roman" w:cs="Times New Roman"/>
          <w:color w:val="000000"/>
          <w:sz w:val="28"/>
          <w:szCs w:val="28"/>
        </w:rPr>
      </w:pPr>
      <w:bookmarkStart w:id="2" w:name="2175220279"/>
      <w:r w:rsidRPr="007A344C">
        <w:rPr>
          <w:rFonts w:ascii="Times New Roman" w:eastAsia="Calibri" w:hAnsi="Times New Roman" w:cs="Times New Roman"/>
          <w:color w:val="000000"/>
          <w:sz w:val="28"/>
          <w:szCs w:val="28"/>
        </w:rPr>
        <w:t xml:space="preserve">У детей симптомы могут появиться при приеме внутрь дозы более 400 мг/кг. У взрослых </w:t>
      </w:r>
      <w:proofErr w:type="spellStart"/>
      <w:r w:rsidRPr="007A344C">
        <w:rPr>
          <w:rFonts w:ascii="Times New Roman" w:eastAsia="Calibri" w:hAnsi="Times New Roman" w:cs="Times New Roman"/>
          <w:color w:val="000000"/>
          <w:sz w:val="28"/>
          <w:szCs w:val="28"/>
        </w:rPr>
        <w:t>дозозависимый</w:t>
      </w:r>
      <w:proofErr w:type="spellEnd"/>
      <w:r w:rsidRPr="007A344C">
        <w:rPr>
          <w:rFonts w:ascii="Times New Roman" w:eastAsia="Calibri" w:hAnsi="Times New Roman" w:cs="Times New Roman"/>
          <w:color w:val="000000"/>
          <w:sz w:val="28"/>
          <w:szCs w:val="28"/>
        </w:rPr>
        <w:t xml:space="preserve"> эффект менее выражен.</w:t>
      </w:r>
    </w:p>
    <w:p w14:paraId="61746947" w14:textId="1BC842CE" w:rsidR="00D841D1" w:rsidRPr="00107AA2" w:rsidRDefault="00D841D1" w:rsidP="00107AA2">
      <w:pPr>
        <w:spacing w:after="0" w:line="240" w:lineRule="auto"/>
        <w:jc w:val="both"/>
        <w:rPr>
          <w:rFonts w:ascii="Times New Roman" w:eastAsia="Calibri" w:hAnsi="Times New Roman" w:cs="Times New Roman"/>
          <w:i/>
          <w:color w:val="000000"/>
          <w:sz w:val="28"/>
          <w:szCs w:val="28"/>
        </w:rPr>
      </w:pPr>
      <w:r w:rsidRPr="00107AA2">
        <w:rPr>
          <w:rFonts w:ascii="Times New Roman" w:eastAsia="Calibri" w:hAnsi="Times New Roman" w:cs="Times New Roman"/>
          <w:i/>
          <w:color w:val="000000"/>
          <w:sz w:val="28"/>
          <w:szCs w:val="28"/>
        </w:rPr>
        <w:t xml:space="preserve">Симптомы </w:t>
      </w:r>
    </w:p>
    <w:p w14:paraId="49F7A6FA" w14:textId="77777777" w:rsidR="00D841D1" w:rsidRPr="00D841D1" w:rsidRDefault="00D841D1" w:rsidP="00107AA2">
      <w:pPr>
        <w:spacing w:after="0" w:line="240" w:lineRule="auto"/>
        <w:jc w:val="both"/>
        <w:rPr>
          <w:rFonts w:ascii="Times New Roman" w:eastAsia="Calibri" w:hAnsi="Times New Roman" w:cs="Times New Roman"/>
          <w:i/>
          <w:color w:val="000000"/>
          <w:sz w:val="28"/>
          <w:szCs w:val="28"/>
        </w:rPr>
      </w:pPr>
      <w:r w:rsidRPr="00107AA2">
        <w:rPr>
          <w:rFonts w:ascii="Times New Roman" w:eastAsia="Calibri" w:hAnsi="Times New Roman" w:cs="Times New Roman"/>
          <w:color w:val="000000"/>
          <w:sz w:val="28"/>
          <w:szCs w:val="28"/>
        </w:rPr>
        <w:t>У большинства пациентов, принявших клинически значимое количество НПВП, развиваются тошнота, рвота, эпигастральные</w:t>
      </w:r>
      <w:r w:rsidRPr="00D841D1">
        <w:rPr>
          <w:rFonts w:ascii="Times New Roman" w:eastAsia="Calibri" w:hAnsi="Times New Roman" w:cs="Times New Roman"/>
          <w:color w:val="000000"/>
          <w:sz w:val="28"/>
          <w:szCs w:val="28"/>
        </w:rPr>
        <w:t xml:space="preserve"> боли, в редких </w:t>
      </w:r>
      <w:r w:rsidRPr="00D841D1">
        <w:rPr>
          <w:rFonts w:ascii="Times New Roman" w:eastAsia="Calibri" w:hAnsi="Times New Roman" w:cs="Times New Roman"/>
          <w:color w:val="000000"/>
          <w:sz w:val="28"/>
          <w:szCs w:val="28"/>
        </w:rPr>
        <w:lastRenderedPageBreak/>
        <w:t xml:space="preserve">случаях – диарея. Возможно также шум в ушах, головная боль и желудочно-кишечное кровотечение. В случаях более серьезного отравления токсичность поражает центральную нервную систему и проявляется в виде сонливости, периодического возбуждения и потери ориентации или комы. </w:t>
      </w:r>
      <w:r w:rsidR="003214AD">
        <w:rPr>
          <w:rFonts w:ascii="Times New Roman" w:eastAsia="Calibri" w:hAnsi="Times New Roman" w:cs="Times New Roman"/>
          <w:color w:val="000000"/>
          <w:sz w:val="28"/>
          <w:szCs w:val="28"/>
        </w:rPr>
        <w:t>Иногда возникают</w:t>
      </w:r>
      <w:r w:rsidRPr="00D841D1">
        <w:rPr>
          <w:rFonts w:ascii="Times New Roman" w:eastAsia="Calibri" w:hAnsi="Times New Roman" w:cs="Times New Roman"/>
          <w:color w:val="000000"/>
          <w:sz w:val="28"/>
          <w:szCs w:val="28"/>
        </w:rPr>
        <w:t xml:space="preserve"> судороги. В случае тяжёлой передозировки возможен метаболический ацидоз, а </w:t>
      </w:r>
      <w:proofErr w:type="spellStart"/>
      <w:r w:rsidRPr="00D841D1">
        <w:rPr>
          <w:rFonts w:ascii="Times New Roman" w:eastAsia="Calibri" w:hAnsi="Times New Roman" w:cs="Times New Roman"/>
          <w:color w:val="000000"/>
          <w:sz w:val="28"/>
          <w:szCs w:val="28"/>
        </w:rPr>
        <w:t>протромбиновое</w:t>
      </w:r>
      <w:proofErr w:type="spellEnd"/>
      <w:r w:rsidRPr="00D841D1">
        <w:rPr>
          <w:rFonts w:ascii="Times New Roman" w:eastAsia="Calibri" w:hAnsi="Times New Roman" w:cs="Times New Roman"/>
          <w:color w:val="000000"/>
          <w:sz w:val="28"/>
          <w:szCs w:val="28"/>
        </w:rPr>
        <w:t xml:space="preserve"> время / МНО могут увеличиться, и, вероятно, это связано с</w:t>
      </w:r>
      <w:r>
        <w:rPr>
          <w:rFonts w:ascii="Times New Roman" w:eastAsia="Calibri" w:hAnsi="Times New Roman" w:cs="Times New Roman"/>
          <w:color w:val="000000"/>
          <w:sz w:val="28"/>
          <w:szCs w:val="28"/>
        </w:rPr>
        <w:t>о</w:t>
      </w:r>
      <w:r w:rsidRPr="00D841D1">
        <w:rPr>
          <w:rFonts w:ascii="Times New Roman" w:eastAsia="Calibri" w:hAnsi="Times New Roman" w:cs="Times New Roman"/>
          <w:color w:val="000000"/>
          <w:sz w:val="28"/>
          <w:szCs w:val="28"/>
        </w:rPr>
        <w:t xml:space="preserve"> взаимодействием с циркулирующими факторами свёртывания крови.  Могут развиться острая почечная недостаточность и нарушение функции печени. У </w:t>
      </w:r>
      <w:r w:rsidR="003214AD">
        <w:rPr>
          <w:rFonts w:ascii="Times New Roman" w:eastAsia="Calibri" w:hAnsi="Times New Roman" w:cs="Times New Roman"/>
          <w:color w:val="000000"/>
          <w:sz w:val="28"/>
          <w:szCs w:val="28"/>
        </w:rPr>
        <w:t>пациентов с бронхиальной астмой</w:t>
      </w:r>
      <w:r w:rsidRPr="00D841D1">
        <w:rPr>
          <w:rFonts w:ascii="Times New Roman" w:eastAsia="Calibri" w:hAnsi="Times New Roman" w:cs="Times New Roman"/>
          <w:color w:val="000000"/>
          <w:sz w:val="28"/>
          <w:szCs w:val="28"/>
        </w:rPr>
        <w:t xml:space="preserve"> возможно обострение астмы.</w:t>
      </w:r>
    </w:p>
    <w:p w14:paraId="3CCDAB06" w14:textId="77777777" w:rsidR="00D841D1" w:rsidRPr="00D841D1" w:rsidRDefault="00D841D1" w:rsidP="00D841D1">
      <w:pPr>
        <w:spacing w:after="0" w:line="240" w:lineRule="auto"/>
        <w:jc w:val="both"/>
        <w:rPr>
          <w:rFonts w:ascii="Times New Roman" w:eastAsia="Calibri" w:hAnsi="Times New Roman" w:cs="Times New Roman"/>
          <w:i/>
          <w:color w:val="000000"/>
          <w:sz w:val="28"/>
          <w:szCs w:val="28"/>
        </w:rPr>
      </w:pPr>
      <w:r w:rsidRPr="00D841D1">
        <w:rPr>
          <w:rFonts w:ascii="Times New Roman" w:eastAsia="Calibri" w:hAnsi="Times New Roman" w:cs="Times New Roman"/>
          <w:i/>
          <w:color w:val="000000"/>
          <w:sz w:val="28"/>
          <w:szCs w:val="28"/>
        </w:rPr>
        <w:t xml:space="preserve">Лечение </w:t>
      </w:r>
    </w:p>
    <w:p w14:paraId="3926D5BA" w14:textId="77777777" w:rsidR="00D841D1" w:rsidRPr="00D841D1" w:rsidRDefault="00D841D1" w:rsidP="00D841D1">
      <w:pPr>
        <w:spacing w:after="0" w:line="240" w:lineRule="auto"/>
        <w:jc w:val="both"/>
        <w:rPr>
          <w:rFonts w:ascii="Times New Roman" w:eastAsia="Calibri" w:hAnsi="Times New Roman" w:cs="Times New Roman"/>
          <w:color w:val="000000"/>
          <w:sz w:val="28"/>
          <w:szCs w:val="28"/>
        </w:rPr>
      </w:pPr>
      <w:r w:rsidRPr="00D841D1">
        <w:rPr>
          <w:rFonts w:ascii="Times New Roman" w:eastAsia="Calibri" w:hAnsi="Times New Roman" w:cs="Times New Roman"/>
          <w:color w:val="000000"/>
          <w:sz w:val="28"/>
          <w:szCs w:val="28"/>
        </w:rPr>
        <w:t xml:space="preserve">Лечение должно быть симптоматическим и поддерживающим и должно включать поддержание проходимости дыхательных путей и мониторинг показателей сердечной деятельности и других жизненных функций до их стабилизации. Следует рассмотреть вариант перорального приёма активированного угля, если пациент принял потенциально токсичное количество препарата менее 1 часа назад. Если наблюдаются судороги, в особенности многократные и продолжительные, пациенту следует внутривенно ввести </w:t>
      </w:r>
      <w:proofErr w:type="spellStart"/>
      <w:r w:rsidRPr="00D841D1">
        <w:rPr>
          <w:rFonts w:ascii="Times New Roman" w:eastAsia="Calibri" w:hAnsi="Times New Roman" w:cs="Times New Roman"/>
          <w:color w:val="000000"/>
          <w:sz w:val="28"/>
          <w:szCs w:val="28"/>
        </w:rPr>
        <w:t>диазепам</w:t>
      </w:r>
      <w:proofErr w:type="spellEnd"/>
      <w:r w:rsidRPr="00D841D1">
        <w:rPr>
          <w:rFonts w:ascii="Times New Roman" w:eastAsia="Calibri" w:hAnsi="Times New Roman" w:cs="Times New Roman"/>
          <w:color w:val="000000"/>
          <w:sz w:val="28"/>
          <w:szCs w:val="28"/>
        </w:rPr>
        <w:t xml:space="preserve"> или </w:t>
      </w:r>
      <w:proofErr w:type="spellStart"/>
      <w:r w:rsidRPr="00D841D1">
        <w:rPr>
          <w:rFonts w:ascii="Times New Roman" w:eastAsia="Calibri" w:hAnsi="Times New Roman" w:cs="Times New Roman"/>
          <w:color w:val="000000"/>
          <w:sz w:val="28"/>
          <w:szCs w:val="28"/>
        </w:rPr>
        <w:t>лоразепам</w:t>
      </w:r>
      <w:proofErr w:type="spellEnd"/>
      <w:r w:rsidRPr="00D841D1">
        <w:rPr>
          <w:rFonts w:ascii="Times New Roman" w:eastAsia="Calibri" w:hAnsi="Times New Roman" w:cs="Times New Roman"/>
          <w:color w:val="000000"/>
          <w:sz w:val="28"/>
          <w:szCs w:val="28"/>
        </w:rPr>
        <w:t xml:space="preserve">. Для предупреждения приступов астмы рекомендуется использовать </w:t>
      </w:r>
      <w:proofErr w:type="spellStart"/>
      <w:r w:rsidRPr="00D841D1">
        <w:rPr>
          <w:rFonts w:ascii="Times New Roman" w:eastAsia="Calibri" w:hAnsi="Times New Roman" w:cs="Times New Roman"/>
          <w:color w:val="000000"/>
          <w:sz w:val="28"/>
          <w:szCs w:val="28"/>
        </w:rPr>
        <w:t>бронходилататоры</w:t>
      </w:r>
      <w:proofErr w:type="spellEnd"/>
      <w:r w:rsidRPr="00D841D1">
        <w:rPr>
          <w:rFonts w:ascii="Times New Roman" w:eastAsia="Calibri" w:hAnsi="Times New Roman" w:cs="Times New Roman"/>
          <w:color w:val="000000"/>
          <w:sz w:val="28"/>
          <w:szCs w:val="28"/>
        </w:rPr>
        <w:t>.</w:t>
      </w:r>
      <w:bookmarkEnd w:id="2"/>
    </w:p>
    <w:p w14:paraId="21E22487" w14:textId="77777777" w:rsidR="00D841D1" w:rsidRPr="00D841D1" w:rsidRDefault="00D841D1" w:rsidP="00D841D1">
      <w:pPr>
        <w:spacing w:after="0" w:line="240" w:lineRule="auto"/>
        <w:jc w:val="both"/>
        <w:rPr>
          <w:rFonts w:ascii="Times New Roman" w:eastAsia="Times New Roman" w:hAnsi="Times New Roman" w:cs="Times New Roman"/>
          <w:b/>
          <w:i/>
          <w:sz w:val="28"/>
          <w:szCs w:val="28"/>
          <w:lang w:eastAsia="ru-RU"/>
        </w:rPr>
      </w:pPr>
      <w:r w:rsidRPr="00D841D1">
        <w:rPr>
          <w:rFonts w:ascii="Times New Roman" w:eastAsia="Calibri" w:hAnsi="Times New Roman" w:cs="Times New Roman"/>
          <w:b/>
          <w:i/>
          <w:color w:val="000000"/>
          <w:sz w:val="28"/>
          <w:szCs w:val="28"/>
        </w:rPr>
        <w:t>Рекомендации по обращению за консультацией к медицинскому работнику для разъяснения способа применения лекарственного препарата</w:t>
      </w:r>
    </w:p>
    <w:p w14:paraId="7BA00E5B" w14:textId="24FC305B" w:rsidR="00D841D1" w:rsidRPr="00D841D1" w:rsidRDefault="00D841D1" w:rsidP="00D841D1">
      <w:pPr>
        <w:spacing w:after="0" w:line="240" w:lineRule="auto"/>
        <w:jc w:val="both"/>
        <w:rPr>
          <w:rFonts w:ascii="Times New Roman" w:eastAsia="Times New Roman" w:hAnsi="Times New Roman" w:cs="Times New Roman"/>
          <w:sz w:val="28"/>
          <w:szCs w:val="28"/>
          <w:lang w:eastAsia="ru-RU"/>
        </w:rPr>
      </w:pPr>
      <w:r w:rsidRPr="00D841D1">
        <w:rPr>
          <w:rFonts w:ascii="Times New Roman" w:eastAsia="Times New Roman" w:hAnsi="Times New Roman" w:cs="Times New Roman"/>
          <w:sz w:val="28"/>
          <w:szCs w:val="28"/>
          <w:lang w:eastAsia="ru-RU"/>
        </w:rPr>
        <w:t xml:space="preserve">Перед применением препарата </w:t>
      </w:r>
      <w:r w:rsidR="007A344C" w:rsidRPr="007A344C">
        <w:rPr>
          <w:rFonts w:ascii="Times New Roman" w:hAnsi="Times New Roman" w:cs="Times New Roman"/>
          <w:spacing w:val="-4"/>
          <w:sz w:val="28"/>
          <w:szCs w:val="28"/>
        </w:rPr>
        <w:t>[ТОРГОВОЕ НАЗВАНИЕ</w:t>
      </w:r>
      <w:proofErr w:type="gramStart"/>
      <w:r w:rsidR="007A344C" w:rsidRPr="007A344C">
        <w:rPr>
          <w:rFonts w:ascii="Times New Roman" w:hAnsi="Times New Roman" w:cs="Times New Roman"/>
          <w:spacing w:val="-4"/>
          <w:sz w:val="28"/>
          <w:szCs w:val="28"/>
        </w:rPr>
        <w:t>]</w:t>
      </w:r>
      <w:r w:rsidR="007A344C" w:rsidRPr="0002654F">
        <w:rPr>
          <w:rFonts w:ascii="Times New Roman" w:hAnsi="Times New Roman" w:cs="Times New Roman"/>
          <w:spacing w:val="-4"/>
          <w:sz w:val="28"/>
          <w:szCs w:val="28"/>
        </w:rPr>
        <w:t xml:space="preserve"> </w:t>
      </w:r>
      <w:r w:rsidRPr="00D841D1">
        <w:rPr>
          <w:rFonts w:ascii="Times New Roman" w:eastAsia="Times New Roman" w:hAnsi="Times New Roman" w:cs="Times New Roman"/>
          <w:sz w:val="28"/>
          <w:szCs w:val="28"/>
          <w:lang w:eastAsia="ru-RU"/>
        </w:rPr>
        <w:t xml:space="preserve"> проконсультируйтесь</w:t>
      </w:r>
      <w:proofErr w:type="gramEnd"/>
      <w:r w:rsidRPr="00D841D1">
        <w:rPr>
          <w:rFonts w:ascii="Times New Roman" w:eastAsia="Times New Roman" w:hAnsi="Times New Roman" w:cs="Times New Roman"/>
          <w:sz w:val="28"/>
          <w:szCs w:val="28"/>
          <w:lang w:eastAsia="ru-RU"/>
        </w:rPr>
        <w:t xml:space="preserve"> с лечащим врачом.</w:t>
      </w:r>
    </w:p>
    <w:p w14:paraId="4653A58E" w14:textId="77777777" w:rsidR="00D841D1" w:rsidRPr="00D841D1" w:rsidRDefault="00D841D1" w:rsidP="00D841D1">
      <w:pPr>
        <w:spacing w:after="0" w:line="240" w:lineRule="auto"/>
        <w:jc w:val="both"/>
        <w:rPr>
          <w:rFonts w:ascii="Times New Roman" w:eastAsia="Times New Roman" w:hAnsi="Times New Roman" w:cs="Times New Roman"/>
          <w:sz w:val="28"/>
          <w:szCs w:val="28"/>
          <w:lang w:eastAsia="ru-RU"/>
        </w:rPr>
      </w:pPr>
      <w:r w:rsidRPr="00D841D1">
        <w:rPr>
          <w:rFonts w:ascii="Times New Roman" w:eastAsia="Times New Roman" w:hAnsi="Times New Roman" w:cs="Times New Roman"/>
          <w:sz w:val="28"/>
          <w:szCs w:val="28"/>
          <w:lang w:eastAsia="ru-RU"/>
        </w:rPr>
        <w:t>Сообщите лечащему врачу о том, что вы принимаете, недавно принимали или можете начать принимать какие-либо другие препараты.</w:t>
      </w:r>
    </w:p>
    <w:p w14:paraId="12031307" w14:textId="77777777" w:rsidR="00D841D1" w:rsidRPr="00D841D1" w:rsidRDefault="00D841D1" w:rsidP="00D841D1">
      <w:pPr>
        <w:spacing w:after="0" w:line="240" w:lineRule="auto"/>
        <w:jc w:val="both"/>
        <w:rPr>
          <w:rFonts w:ascii="Times New Roman" w:eastAsia="Times New Roman" w:hAnsi="Times New Roman" w:cs="Times New Roman"/>
          <w:b/>
          <w:sz w:val="28"/>
          <w:szCs w:val="28"/>
          <w:lang w:eastAsia="ru-RU"/>
        </w:rPr>
      </w:pPr>
      <w:bookmarkStart w:id="3" w:name="2175220282"/>
    </w:p>
    <w:p w14:paraId="1AFDB03D" w14:textId="77777777" w:rsidR="00D841D1" w:rsidRPr="00D841D1" w:rsidRDefault="00D841D1" w:rsidP="00D841D1">
      <w:pPr>
        <w:spacing w:after="0" w:line="240" w:lineRule="auto"/>
        <w:jc w:val="both"/>
        <w:rPr>
          <w:rFonts w:ascii="Times New Roman" w:eastAsia="Calibri" w:hAnsi="Times New Roman" w:cs="Times New Roman"/>
          <w:b/>
          <w:sz w:val="28"/>
          <w:szCs w:val="28"/>
        </w:rPr>
      </w:pPr>
      <w:r w:rsidRPr="00D841D1">
        <w:rPr>
          <w:rFonts w:ascii="Times New Roman" w:eastAsia="Times New Roman" w:hAnsi="Times New Roman" w:cs="Times New Roman"/>
          <w:b/>
          <w:sz w:val="28"/>
          <w:szCs w:val="28"/>
          <w:lang w:eastAsia="ru-RU"/>
        </w:rPr>
        <w:t xml:space="preserve">Описание нежелательных реакций, </w:t>
      </w:r>
      <w:r w:rsidRPr="00D841D1">
        <w:rPr>
          <w:rFonts w:ascii="Times New Roman" w:eastAsia="Calibri" w:hAnsi="Times New Roman" w:cs="Times New Roman"/>
          <w:b/>
          <w:color w:val="000000"/>
          <w:sz w:val="28"/>
          <w:szCs w:val="28"/>
        </w:rPr>
        <w:t xml:space="preserve">которые проявляются при стандартном применении лекарственного препарата и меры, которые следует принять в этом случае </w:t>
      </w:r>
    </w:p>
    <w:bookmarkEnd w:id="3"/>
    <w:p w14:paraId="115ECC96" w14:textId="77777777" w:rsidR="00341FC5" w:rsidRPr="00341FC5" w:rsidRDefault="00341FC5" w:rsidP="00341FC5">
      <w:pPr>
        <w:pStyle w:val="1"/>
        <w:shd w:val="clear" w:color="auto" w:fill="auto"/>
        <w:jc w:val="both"/>
        <w:rPr>
          <w:rFonts w:ascii="Times New Roman" w:hAnsi="Times New Roman" w:cs="Times New Roman"/>
          <w:sz w:val="28"/>
          <w:szCs w:val="28"/>
        </w:rPr>
      </w:pPr>
      <w:r w:rsidRPr="00341FC5">
        <w:rPr>
          <w:rFonts w:ascii="Times New Roman" w:hAnsi="Times New Roman" w:cs="Times New Roman"/>
          <w:sz w:val="28"/>
          <w:szCs w:val="28"/>
          <w:lang w:bidi="ru-RU"/>
        </w:rPr>
        <w:t>В представленном списке указаны нежелательные реакции, обусловленные приемом ибупрофена в дозах, разрешенных для отпуска без рецепта при условии краткосрочного применения. При лечении хронических состояний в условиях длительного применения могут возникнуть дополнительные нежелательные реакции.</w:t>
      </w:r>
    </w:p>
    <w:p w14:paraId="0266EFA4" w14:textId="66B45E42" w:rsidR="00D841D1" w:rsidRPr="00607CA6" w:rsidRDefault="00D841D1" w:rsidP="00607CA6">
      <w:pPr>
        <w:spacing w:after="0" w:line="240" w:lineRule="auto"/>
        <w:jc w:val="both"/>
        <w:rPr>
          <w:rFonts w:ascii="Times New Roman" w:eastAsia="Times New Roman" w:hAnsi="Times New Roman" w:cs="Times New Roman"/>
          <w:bCs/>
          <w:sz w:val="28"/>
          <w:szCs w:val="28"/>
        </w:rPr>
      </w:pPr>
      <w:r w:rsidRPr="00341FC5">
        <w:rPr>
          <w:rFonts w:ascii="Times New Roman" w:eastAsia="Times New Roman" w:hAnsi="Times New Roman" w:cs="Times New Roman"/>
          <w:bCs/>
          <w:sz w:val="28"/>
          <w:szCs w:val="28"/>
        </w:rPr>
        <w:t>Оценка частоты возникновения нежелательных реакций произведена на основании сл</w:t>
      </w:r>
      <w:r w:rsidR="007E3AC0" w:rsidRPr="00341FC5">
        <w:rPr>
          <w:rFonts w:ascii="Times New Roman" w:eastAsia="Times New Roman" w:hAnsi="Times New Roman" w:cs="Times New Roman"/>
          <w:bCs/>
          <w:sz w:val="28"/>
          <w:szCs w:val="28"/>
        </w:rPr>
        <w:t xml:space="preserve">едующих критериев: очень часто </w:t>
      </w:r>
      <w:r w:rsidR="002132AC" w:rsidRPr="00341FC5">
        <w:rPr>
          <w:rFonts w:ascii="Times New Roman" w:eastAsia="Times New Roman" w:hAnsi="Times New Roman" w:cs="Times New Roman"/>
          <w:bCs/>
          <w:sz w:val="28"/>
          <w:szCs w:val="28"/>
        </w:rPr>
        <w:t xml:space="preserve">(≥ </w:t>
      </w:r>
      <w:r w:rsidR="003214AD" w:rsidRPr="00341FC5">
        <w:rPr>
          <w:rFonts w:ascii="Times New Roman" w:eastAsia="Times New Roman" w:hAnsi="Times New Roman" w:cs="Times New Roman"/>
          <w:bCs/>
          <w:sz w:val="28"/>
          <w:szCs w:val="28"/>
        </w:rPr>
        <w:t xml:space="preserve">1/10), часто </w:t>
      </w:r>
      <w:r w:rsidRPr="00341FC5">
        <w:rPr>
          <w:rFonts w:ascii="Times New Roman" w:eastAsia="Times New Roman" w:hAnsi="Times New Roman" w:cs="Times New Roman"/>
          <w:bCs/>
          <w:sz w:val="28"/>
          <w:szCs w:val="28"/>
        </w:rPr>
        <w:t>(</w:t>
      </w:r>
      <w:r w:rsidR="003214AD" w:rsidRPr="00341FC5">
        <w:rPr>
          <w:rFonts w:ascii="Times New Roman" w:eastAsia="Times New Roman" w:hAnsi="Times New Roman" w:cs="Times New Roman"/>
          <w:bCs/>
          <w:sz w:val="28"/>
          <w:szCs w:val="28"/>
        </w:rPr>
        <w:t>≥1/100 и</w:t>
      </w:r>
      <w:r w:rsidR="007A344C">
        <w:rPr>
          <w:rFonts w:ascii="Times New Roman" w:eastAsia="Times New Roman" w:hAnsi="Times New Roman" w:cs="Times New Roman"/>
          <w:bCs/>
          <w:sz w:val="28"/>
          <w:szCs w:val="28"/>
        </w:rPr>
        <w:t xml:space="preserve"> </w:t>
      </w:r>
      <w:r w:rsidR="003214AD" w:rsidRPr="00607CA6">
        <w:rPr>
          <w:rFonts w:ascii="Times New Roman" w:eastAsia="Times New Roman" w:hAnsi="Times New Roman" w:cs="Times New Roman"/>
          <w:bCs/>
          <w:sz w:val="28"/>
          <w:szCs w:val="28"/>
        </w:rPr>
        <w:t>&lt;</w:t>
      </w:r>
      <w:r w:rsidRPr="00607CA6">
        <w:rPr>
          <w:rFonts w:ascii="Times New Roman" w:eastAsia="Times New Roman" w:hAnsi="Times New Roman" w:cs="Times New Roman"/>
          <w:bCs/>
          <w:sz w:val="28"/>
          <w:szCs w:val="28"/>
        </w:rPr>
        <w:t>1/10), нечасто (≥ 1/1000</w:t>
      </w:r>
      <w:r w:rsidR="003214AD" w:rsidRPr="00607CA6">
        <w:rPr>
          <w:rFonts w:ascii="Times New Roman" w:eastAsia="Times New Roman" w:hAnsi="Times New Roman" w:cs="Times New Roman"/>
          <w:bCs/>
          <w:sz w:val="28"/>
          <w:szCs w:val="28"/>
        </w:rPr>
        <w:t xml:space="preserve"> и </w:t>
      </w:r>
      <w:r w:rsidR="00EA7D5D" w:rsidRPr="00607CA6">
        <w:rPr>
          <w:rFonts w:ascii="Times New Roman" w:eastAsia="Times New Roman" w:hAnsi="Times New Roman" w:cs="Times New Roman"/>
          <w:bCs/>
          <w:sz w:val="28"/>
          <w:szCs w:val="28"/>
        </w:rPr>
        <w:t>&lt;</w:t>
      </w:r>
      <w:r w:rsidRPr="00607CA6">
        <w:rPr>
          <w:rFonts w:ascii="Times New Roman" w:eastAsia="Times New Roman" w:hAnsi="Times New Roman" w:cs="Times New Roman"/>
          <w:bCs/>
          <w:sz w:val="28"/>
          <w:szCs w:val="28"/>
        </w:rPr>
        <w:t>1/100), редко (≥ 1/10 000</w:t>
      </w:r>
      <w:r w:rsidR="003214AD" w:rsidRPr="00607CA6">
        <w:rPr>
          <w:rFonts w:ascii="Times New Roman" w:eastAsia="Times New Roman" w:hAnsi="Times New Roman" w:cs="Times New Roman"/>
          <w:bCs/>
          <w:sz w:val="28"/>
          <w:szCs w:val="28"/>
        </w:rPr>
        <w:t xml:space="preserve"> и &lt;</w:t>
      </w:r>
      <w:r w:rsidRPr="00607CA6">
        <w:rPr>
          <w:rFonts w:ascii="Times New Roman" w:eastAsia="Times New Roman" w:hAnsi="Times New Roman" w:cs="Times New Roman"/>
          <w:bCs/>
          <w:sz w:val="28"/>
          <w:szCs w:val="28"/>
        </w:rPr>
        <w:t>1/1000), очень редко (&gt; 1/10 000), частота неизвестна (невозможно оценить по имеющимся данным).</w:t>
      </w:r>
    </w:p>
    <w:p w14:paraId="4204273E" w14:textId="77777777" w:rsidR="00D841D1" w:rsidRPr="00D841D1" w:rsidRDefault="00D841D1" w:rsidP="00D841D1">
      <w:pPr>
        <w:spacing w:after="0" w:line="240" w:lineRule="auto"/>
        <w:jc w:val="both"/>
        <w:rPr>
          <w:rFonts w:ascii="Times New Roman" w:eastAsia="Times New Roman" w:hAnsi="Times New Roman" w:cs="Times New Roman"/>
          <w:bCs/>
          <w:sz w:val="28"/>
          <w:szCs w:val="28"/>
        </w:rPr>
      </w:pPr>
      <w:r w:rsidRPr="00D841D1">
        <w:rPr>
          <w:rFonts w:ascii="Times New Roman" w:eastAsia="Times New Roman" w:hAnsi="Times New Roman" w:cs="Times New Roman"/>
          <w:bCs/>
          <w:i/>
          <w:sz w:val="28"/>
          <w:szCs w:val="28"/>
        </w:rPr>
        <w:t>Нечасто</w:t>
      </w:r>
      <w:r w:rsidRPr="00D841D1">
        <w:rPr>
          <w:rFonts w:ascii="Times New Roman" w:eastAsia="Times New Roman" w:hAnsi="Times New Roman" w:cs="Times New Roman"/>
          <w:bCs/>
          <w:sz w:val="28"/>
          <w:szCs w:val="28"/>
        </w:rPr>
        <w:t xml:space="preserve"> </w:t>
      </w:r>
    </w:p>
    <w:p w14:paraId="34624600" w14:textId="77777777" w:rsidR="00D841D1" w:rsidRPr="00D841D1" w:rsidRDefault="00D841D1" w:rsidP="00D841D1">
      <w:pPr>
        <w:spacing w:after="0" w:line="240" w:lineRule="auto"/>
        <w:jc w:val="both"/>
        <w:rPr>
          <w:rFonts w:ascii="Times New Roman" w:eastAsia="Times New Roman" w:hAnsi="Times New Roman" w:cs="Times New Roman"/>
          <w:i/>
          <w:sz w:val="28"/>
          <w:szCs w:val="28"/>
          <w:lang w:eastAsia="de-DE"/>
        </w:rPr>
      </w:pPr>
      <w:r w:rsidRPr="00D841D1">
        <w:rPr>
          <w:rFonts w:ascii="Times New Roman" w:eastAsia="Times New Roman" w:hAnsi="Times New Roman" w:cs="Times New Roman"/>
          <w:i/>
          <w:sz w:val="28"/>
          <w:szCs w:val="28"/>
          <w:lang w:eastAsia="de-DE"/>
        </w:rPr>
        <w:t xml:space="preserve">- </w:t>
      </w:r>
      <w:r w:rsidRPr="00D841D1">
        <w:rPr>
          <w:rFonts w:ascii="Times New Roman" w:eastAsia="Times New Roman" w:hAnsi="Times New Roman" w:cs="Times New Roman"/>
          <w:bCs/>
          <w:sz w:val="28"/>
          <w:szCs w:val="28"/>
        </w:rPr>
        <w:t>реакции гиперчувствительности</w:t>
      </w:r>
      <w:r w:rsidR="00EA7D5D">
        <w:rPr>
          <w:rFonts w:ascii="Times New Roman" w:eastAsia="Times New Roman" w:hAnsi="Times New Roman" w:cs="Times New Roman"/>
          <w:bCs/>
          <w:sz w:val="28"/>
          <w:szCs w:val="28"/>
          <w:vertAlign w:val="superscript"/>
        </w:rPr>
        <w:t>1</w:t>
      </w:r>
      <w:r w:rsidRPr="00D841D1">
        <w:rPr>
          <w:rFonts w:ascii="Times New Roman" w:eastAsia="Times New Roman" w:hAnsi="Times New Roman" w:cs="Times New Roman"/>
          <w:bCs/>
          <w:sz w:val="28"/>
          <w:szCs w:val="28"/>
        </w:rPr>
        <w:t>,</w:t>
      </w:r>
      <w:r w:rsidRPr="00D841D1">
        <w:rPr>
          <w:rFonts w:ascii="Times New Roman" w:eastAsia="Times New Roman" w:hAnsi="Times New Roman" w:cs="Times New Roman"/>
          <w:bCs/>
          <w:i/>
          <w:sz w:val="28"/>
          <w:szCs w:val="28"/>
        </w:rPr>
        <w:t xml:space="preserve"> </w:t>
      </w:r>
      <w:r w:rsidRPr="00D841D1">
        <w:rPr>
          <w:rFonts w:ascii="Times New Roman" w:eastAsia="Times New Roman" w:hAnsi="Times New Roman" w:cs="Times New Roman"/>
          <w:bCs/>
          <w:sz w:val="28"/>
          <w:szCs w:val="28"/>
        </w:rPr>
        <w:t>проявляющиеся крапивницей и зудом</w:t>
      </w:r>
    </w:p>
    <w:p w14:paraId="39243BA0" w14:textId="77777777" w:rsidR="003A3583" w:rsidRPr="00D841D1" w:rsidRDefault="003A3583" w:rsidP="003A3583">
      <w:pPr>
        <w:spacing w:after="0" w:line="240" w:lineRule="auto"/>
        <w:jc w:val="both"/>
        <w:rPr>
          <w:rFonts w:ascii="Times New Roman" w:eastAsia="Times New Roman" w:hAnsi="Times New Roman" w:cs="Times New Roman"/>
          <w:bCs/>
          <w:sz w:val="28"/>
          <w:szCs w:val="28"/>
        </w:rPr>
      </w:pPr>
      <w:r w:rsidRPr="00D841D1">
        <w:rPr>
          <w:rFonts w:ascii="Times New Roman" w:eastAsia="Times New Roman" w:hAnsi="Times New Roman" w:cs="Times New Roman"/>
          <w:bCs/>
          <w:sz w:val="28"/>
          <w:szCs w:val="28"/>
        </w:rPr>
        <w:lastRenderedPageBreak/>
        <w:t>-</w:t>
      </w:r>
      <w:r w:rsidRPr="00D841D1">
        <w:rPr>
          <w:rFonts w:ascii="Times New Roman" w:eastAsia="Times New Roman" w:hAnsi="Times New Roman" w:cs="Times New Roman"/>
          <w:bCs/>
          <w:color w:val="FF0000"/>
          <w:sz w:val="28"/>
          <w:szCs w:val="28"/>
        </w:rPr>
        <w:t xml:space="preserve"> </w:t>
      </w:r>
      <w:r w:rsidRPr="00D841D1">
        <w:rPr>
          <w:rFonts w:ascii="Times New Roman" w:eastAsia="Times New Roman" w:hAnsi="Times New Roman" w:cs="Times New Roman"/>
          <w:bCs/>
          <w:sz w:val="28"/>
          <w:szCs w:val="28"/>
        </w:rPr>
        <w:t>головная боль</w:t>
      </w:r>
    </w:p>
    <w:p w14:paraId="3E1049DC" w14:textId="77777777" w:rsidR="00D841D1" w:rsidRPr="00D841D1" w:rsidRDefault="00D841D1" w:rsidP="00D841D1">
      <w:pPr>
        <w:spacing w:after="0" w:line="240" w:lineRule="auto"/>
        <w:jc w:val="both"/>
        <w:rPr>
          <w:rFonts w:ascii="Times New Roman" w:eastAsia="Times New Roman" w:hAnsi="Times New Roman" w:cs="Times New Roman"/>
          <w:bCs/>
          <w:sz w:val="28"/>
          <w:szCs w:val="28"/>
        </w:rPr>
      </w:pPr>
      <w:r w:rsidRPr="00D841D1">
        <w:rPr>
          <w:rFonts w:ascii="Times New Roman" w:eastAsia="Times New Roman" w:hAnsi="Times New Roman" w:cs="Times New Roman"/>
          <w:bCs/>
          <w:sz w:val="28"/>
          <w:szCs w:val="28"/>
        </w:rPr>
        <w:t xml:space="preserve">- боль в животе, тошнота, диспепсия </w:t>
      </w:r>
    </w:p>
    <w:p w14:paraId="11EE4382" w14:textId="77777777" w:rsidR="00D841D1" w:rsidRPr="00D841D1" w:rsidRDefault="00D841D1" w:rsidP="00D841D1">
      <w:pPr>
        <w:suppressAutoHyphens/>
        <w:spacing w:after="0" w:line="240" w:lineRule="auto"/>
        <w:jc w:val="both"/>
        <w:rPr>
          <w:rFonts w:ascii="Times New Roman" w:eastAsia="Times New Roman" w:hAnsi="Times New Roman" w:cs="Times New Roman"/>
          <w:sz w:val="28"/>
          <w:szCs w:val="28"/>
          <w:lang w:eastAsia="ar-SA"/>
        </w:rPr>
      </w:pPr>
      <w:r w:rsidRPr="00D841D1">
        <w:rPr>
          <w:rFonts w:ascii="Times New Roman" w:eastAsia="Times New Roman" w:hAnsi="Times New Roman" w:cs="Times New Roman"/>
          <w:sz w:val="28"/>
          <w:szCs w:val="28"/>
          <w:lang w:eastAsia="ar-SA"/>
        </w:rPr>
        <w:t xml:space="preserve">- различные виды кожной сыпи </w:t>
      </w:r>
    </w:p>
    <w:p w14:paraId="7CA089BF" w14:textId="77777777" w:rsidR="00D841D1" w:rsidRPr="00D841D1" w:rsidRDefault="00D841D1" w:rsidP="00D841D1">
      <w:pPr>
        <w:spacing w:after="0" w:line="240" w:lineRule="auto"/>
        <w:jc w:val="both"/>
        <w:rPr>
          <w:rFonts w:ascii="Times New Roman" w:eastAsia="Times New Roman" w:hAnsi="Times New Roman" w:cs="Times New Roman"/>
          <w:bCs/>
          <w:sz w:val="28"/>
          <w:szCs w:val="28"/>
        </w:rPr>
      </w:pPr>
      <w:r w:rsidRPr="00D841D1">
        <w:rPr>
          <w:rFonts w:ascii="Times New Roman" w:eastAsia="Times New Roman" w:hAnsi="Times New Roman" w:cs="Times New Roman"/>
          <w:bCs/>
          <w:i/>
          <w:sz w:val="28"/>
          <w:szCs w:val="28"/>
        </w:rPr>
        <w:t>Редко</w:t>
      </w:r>
      <w:r w:rsidRPr="00D841D1">
        <w:rPr>
          <w:rFonts w:ascii="Times New Roman" w:eastAsia="Times New Roman" w:hAnsi="Times New Roman" w:cs="Times New Roman"/>
          <w:bCs/>
          <w:sz w:val="28"/>
          <w:szCs w:val="28"/>
        </w:rPr>
        <w:t xml:space="preserve"> </w:t>
      </w:r>
    </w:p>
    <w:p w14:paraId="35D15514" w14:textId="77777777" w:rsidR="00D841D1" w:rsidRPr="00D841D1" w:rsidRDefault="00D841D1" w:rsidP="00D841D1">
      <w:pPr>
        <w:spacing w:after="0" w:line="240" w:lineRule="auto"/>
        <w:jc w:val="both"/>
        <w:rPr>
          <w:rFonts w:ascii="Times New Roman" w:eastAsia="Times New Roman" w:hAnsi="Times New Roman" w:cs="Times New Roman"/>
          <w:bCs/>
          <w:sz w:val="28"/>
          <w:szCs w:val="28"/>
        </w:rPr>
      </w:pPr>
      <w:r w:rsidRPr="00D841D1">
        <w:rPr>
          <w:rFonts w:ascii="Times New Roman" w:eastAsia="Times New Roman" w:hAnsi="Times New Roman" w:cs="Times New Roman"/>
          <w:bCs/>
          <w:sz w:val="28"/>
          <w:szCs w:val="28"/>
        </w:rPr>
        <w:t>- диарея, метеоризм, запор и рвота</w:t>
      </w:r>
    </w:p>
    <w:p w14:paraId="3AB9C14C" w14:textId="77777777" w:rsidR="00D841D1" w:rsidRPr="00D841D1" w:rsidRDefault="00D841D1" w:rsidP="00D841D1">
      <w:pPr>
        <w:spacing w:after="0" w:line="240" w:lineRule="auto"/>
        <w:jc w:val="both"/>
        <w:rPr>
          <w:rFonts w:ascii="Times New Roman" w:eastAsia="Times New Roman" w:hAnsi="Times New Roman" w:cs="Times New Roman"/>
          <w:bCs/>
          <w:sz w:val="28"/>
          <w:szCs w:val="28"/>
        </w:rPr>
      </w:pPr>
      <w:r w:rsidRPr="00D841D1">
        <w:rPr>
          <w:rFonts w:ascii="Times New Roman" w:eastAsia="Times New Roman" w:hAnsi="Times New Roman" w:cs="Times New Roman"/>
          <w:bCs/>
          <w:i/>
          <w:sz w:val="28"/>
          <w:szCs w:val="28"/>
        </w:rPr>
        <w:t>Очень редко</w:t>
      </w:r>
      <w:r w:rsidRPr="00D841D1">
        <w:rPr>
          <w:rFonts w:ascii="Times New Roman" w:eastAsia="Times New Roman" w:hAnsi="Times New Roman" w:cs="Times New Roman"/>
          <w:bCs/>
          <w:sz w:val="28"/>
          <w:szCs w:val="28"/>
        </w:rPr>
        <w:t xml:space="preserve"> </w:t>
      </w:r>
    </w:p>
    <w:p w14:paraId="03396312" w14:textId="77777777" w:rsidR="00AE30D0" w:rsidRDefault="00AE30D0" w:rsidP="00AE30D0">
      <w:pPr>
        <w:tabs>
          <w:tab w:val="left" w:pos="284"/>
        </w:tabs>
        <w:spacing w:after="0" w:line="240" w:lineRule="auto"/>
        <w:jc w:val="both"/>
        <w:rPr>
          <w:rFonts w:ascii="Times New Roman" w:hAnsi="Times New Roman"/>
          <w:sz w:val="28"/>
          <w:szCs w:val="28"/>
        </w:rPr>
      </w:pPr>
      <w:r>
        <w:rPr>
          <w:rFonts w:ascii="Times New Roman" w:hAnsi="Times New Roman"/>
          <w:sz w:val="28"/>
          <w:szCs w:val="28"/>
        </w:rPr>
        <w:t>- н</w:t>
      </w:r>
      <w:r w:rsidRPr="00AE30D0">
        <w:rPr>
          <w:rFonts w:ascii="Times New Roman" w:hAnsi="Times New Roman"/>
          <w:sz w:val="28"/>
          <w:szCs w:val="28"/>
        </w:rPr>
        <w:t xml:space="preserve">арушения кроветворения (анемия, лейкопения, тромбоцитопения, </w:t>
      </w:r>
      <w:proofErr w:type="spellStart"/>
      <w:r w:rsidRPr="00AE30D0">
        <w:rPr>
          <w:rFonts w:ascii="Times New Roman" w:hAnsi="Times New Roman"/>
          <w:sz w:val="28"/>
          <w:szCs w:val="28"/>
        </w:rPr>
        <w:t>панцитопения</w:t>
      </w:r>
      <w:proofErr w:type="spellEnd"/>
      <w:r w:rsidRPr="00AE30D0">
        <w:rPr>
          <w:rFonts w:ascii="Times New Roman" w:hAnsi="Times New Roman"/>
          <w:sz w:val="28"/>
          <w:szCs w:val="28"/>
        </w:rPr>
        <w:t xml:space="preserve">, </w:t>
      </w:r>
      <w:proofErr w:type="spellStart"/>
      <w:r w:rsidRPr="00AE30D0">
        <w:rPr>
          <w:rFonts w:ascii="Times New Roman" w:hAnsi="Times New Roman"/>
          <w:sz w:val="28"/>
          <w:szCs w:val="28"/>
        </w:rPr>
        <w:t>агранулоцитоз</w:t>
      </w:r>
      <w:proofErr w:type="spellEnd"/>
      <w:r w:rsidRPr="00AE30D0">
        <w:rPr>
          <w:rFonts w:ascii="Times New Roman" w:hAnsi="Times New Roman"/>
          <w:sz w:val="28"/>
          <w:szCs w:val="28"/>
        </w:rPr>
        <w:t>), первыми признаками которой является появление таких симптомов, как лихорадка, боль в горле, изъязвление слизистой оболочки полости рта, появление простудных симптомов, выраженная слабость, кровотечения и кровоподтеки неизвестной этиологии</w:t>
      </w:r>
    </w:p>
    <w:p w14:paraId="4B9A5094" w14:textId="77777777" w:rsidR="00D841D1" w:rsidRPr="00AE30D0" w:rsidRDefault="00D841D1" w:rsidP="00AE30D0">
      <w:pPr>
        <w:tabs>
          <w:tab w:val="left" w:pos="284"/>
        </w:tabs>
        <w:spacing w:after="0" w:line="240" w:lineRule="auto"/>
        <w:jc w:val="both"/>
        <w:rPr>
          <w:rFonts w:ascii="Times New Roman" w:eastAsia="Times New Roman" w:hAnsi="Times New Roman" w:cs="Times New Roman"/>
          <w:i/>
          <w:sz w:val="28"/>
          <w:szCs w:val="28"/>
          <w:lang w:eastAsia="de-DE"/>
        </w:rPr>
      </w:pPr>
      <w:r w:rsidRPr="00AE30D0">
        <w:rPr>
          <w:rFonts w:ascii="Times New Roman" w:eastAsia="Times New Roman" w:hAnsi="Times New Roman" w:cs="Times New Roman"/>
          <w:i/>
          <w:sz w:val="28"/>
          <w:szCs w:val="28"/>
          <w:lang w:eastAsia="de-DE"/>
        </w:rPr>
        <w:t>-</w:t>
      </w:r>
      <w:r w:rsidRPr="00AE30D0">
        <w:rPr>
          <w:rFonts w:ascii="Times New Roman" w:eastAsia="Times New Roman" w:hAnsi="Times New Roman" w:cs="Times New Roman"/>
          <w:bCs/>
          <w:sz w:val="28"/>
          <w:szCs w:val="28"/>
        </w:rPr>
        <w:t xml:space="preserve"> тяжелые реакции гиперчувствительности (отек лица, языка и гортани, одышка, тахикардия, гипотензия, анафилаксия, отек Квинке или тяжелый анафилактический шок)</w:t>
      </w:r>
    </w:p>
    <w:p w14:paraId="7A120998" w14:textId="77777777" w:rsidR="00A7498B" w:rsidRPr="00A7498B" w:rsidRDefault="00F41DCD" w:rsidP="00A7498B">
      <w:pPr>
        <w:spacing w:after="0" w:line="240" w:lineRule="auto"/>
        <w:ind w:right="-2"/>
        <w:jc w:val="both"/>
        <w:rPr>
          <w:rFonts w:ascii="Times New Roman" w:hAnsi="Times New Roman"/>
          <w:i/>
          <w:sz w:val="28"/>
          <w:szCs w:val="28"/>
          <w:u w:val="single"/>
          <w:lang w:eastAsia="de-DE"/>
        </w:rPr>
      </w:pPr>
      <w:r w:rsidRPr="00A7498B">
        <w:rPr>
          <w:rFonts w:ascii="Times New Roman" w:eastAsia="Times New Roman" w:hAnsi="Times New Roman" w:cs="Times New Roman"/>
          <w:bCs/>
          <w:sz w:val="28"/>
          <w:szCs w:val="28"/>
          <w:lang w:eastAsia="ar-SA"/>
        </w:rPr>
        <w:t>- асептический менингит</w:t>
      </w:r>
      <w:r w:rsidR="00EA7D5D" w:rsidRPr="00EA7D5D">
        <w:rPr>
          <w:rFonts w:ascii="Times New Roman" w:eastAsia="Times New Roman" w:hAnsi="Times New Roman" w:cs="Times New Roman"/>
          <w:bCs/>
          <w:sz w:val="28"/>
          <w:szCs w:val="28"/>
          <w:vertAlign w:val="superscript"/>
          <w:lang w:eastAsia="ar-SA"/>
        </w:rPr>
        <w:t>2</w:t>
      </w:r>
    </w:p>
    <w:p w14:paraId="2106F62B" w14:textId="77777777" w:rsidR="00D841D1" w:rsidRPr="00A7498B" w:rsidRDefault="00D841D1" w:rsidP="00A7498B">
      <w:pPr>
        <w:spacing w:after="0" w:line="240" w:lineRule="auto"/>
        <w:jc w:val="both"/>
        <w:rPr>
          <w:rFonts w:ascii="Times New Roman" w:eastAsia="Times New Roman" w:hAnsi="Times New Roman" w:cs="Times New Roman"/>
          <w:sz w:val="28"/>
          <w:szCs w:val="28"/>
          <w:lang w:eastAsia="ar-SA"/>
        </w:rPr>
      </w:pPr>
      <w:r w:rsidRPr="00A7498B">
        <w:rPr>
          <w:rFonts w:ascii="Times New Roman" w:eastAsia="Times New Roman" w:hAnsi="Times New Roman" w:cs="Times New Roman"/>
          <w:sz w:val="28"/>
          <w:szCs w:val="28"/>
          <w:lang w:eastAsia="ar-SA"/>
        </w:rPr>
        <w:t>- пептическая язва, перфорация или желудочно-кишечное кровотечение, мелена, кровавая рвота, в некоторых случаях со смертельным исходом, чаще у пациентов пожилого возраста; язвенный стоматит, гастрит</w:t>
      </w:r>
    </w:p>
    <w:p w14:paraId="231EA378" w14:textId="77777777" w:rsidR="00596E19" w:rsidRDefault="00596E19" w:rsidP="00D841D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нарушения функции печени </w:t>
      </w:r>
    </w:p>
    <w:p w14:paraId="6971EFE2" w14:textId="77777777" w:rsidR="00596E19" w:rsidRPr="00D841D1" w:rsidRDefault="00596E19" w:rsidP="00596E19">
      <w:pPr>
        <w:spacing w:after="0" w:line="240" w:lineRule="auto"/>
        <w:jc w:val="both"/>
        <w:rPr>
          <w:rFonts w:ascii="Times New Roman" w:eastAsia="Times New Roman" w:hAnsi="Times New Roman" w:cs="Times New Roman"/>
          <w:bCs/>
          <w:sz w:val="28"/>
          <w:szCs w:val="28"/>
        </w:rPr>
      </w:pPr>
      <w:r w:rsidRPr="00D841D1">
        <w:rPr>
          <w:rFonts w:ascii="Times New Roman" w:eastAsia="Times New Roman" w:hAnsi="Times New Roman" w:cs="Times New Roman"/>
          <w:bCs/>
          <w:sz w:val="28"/>
          <w:szCs w:val="28"/>
        </w:rPr>
        <w:t xml:space="preserve">- тяжелые формы кожных реакций, </w:t>
      </w:r>
      <w:r w:rsidRPr="00D841D1">
        <w:rPr>
          <w:rFonts w:ascii="Times New Roman" w:eastAsia="Times New Roman" w:hAnsi="Times New Roman" w:cs="Times New Roman"/>
          <w:sz w:val="28"/>
          <w:szCs w:val="28"/>
          <w:lang w:eastAsia="de-DE"/>
        </w:rPr>
        <w:t xml:space="preserve">такие как буллезные реакции, </w:t>
      </w:r>
      <w:r w:rsidRPr="00D841D1">
        <w:rPr>
          <w:rFonts w:ascii="Times New Roman" w:eastAsia="Times New Roman" w:hAnsi="Times New Roman" w:cs="Times New Roman"/>
          <w:bCs/>
          <w:sz w:val="28"/>
          <w:szCs w:val="28"/>
        </w:rPr>
        <w:t xml:space="preserve">включая синдром </w:t>
      </w:r>
      <w:proofErr w:type="spellStart"/>
      <w:r w:rsidRPr="00D841D1">
        <w:rPr>
          <w:rFonts w:ascii="Times New Roman" w:eastAsia="Times New Roman" w:hAnsi="Times New Roman" w:cs="Times New Roman"/>
          <w:bCs/>
          <w:sz w:val="28"/>
          <w:szCs w:val="28"/>
        </w:rPr>
        <w:t>Стивенса</w:t>
      </w:r>
      <w:proofErr w:type="spellEnd"/>
      <w:r w:rsidRPr="00D841D1">
        <w:rPr>
          <w:rFonts w:ascii="Times New Roman" w:eastAsia="Times New Roman" w:hAnsi="Times New Roman" w:cs="Times New Roman"/>
          <w:bCs/>
          <w:sz w:val="28"/>
          <w:szCs w:val="28"/>
        </w:rPr>
        <w:t xml:space="preserve">-Джонсона, </w:t>
      </w:r>
      <w:proofErr w:type="spellStart"/>
      <w:r w:rsidRPr="00D841D1">
        <w:rPr>
          <w:rFonts w:ascii="Times New Roman" w:eastAsia="Times New Roman" w:hAnsi="Times New Roman" w:cs="Times New Roman"/>
          <w:bCs/>
          <w:sz w:val="28"/>
          <w:szCs w:val="28"/>
        </w:rPr>
        <w:t>мультиформная</w:t>
      </w:r>
      <w:proofErr w:type="spellEnd"/>
      <w:r w:rsidRPr="00D841D1">
        <w:rPr>
          <w:rFonts w:ascii="Times New Roman" w:eastAsia="Times New Roman" w:hAnsi="Times New Roman" w:cs="Times New Roman"/>
          <w:bCs/>
          <w:sz w:val="28"/>
          <w:szCs w:val="28"/>
        </w:rPr>
        <w:t xml:space="preserve"> эритема и токсический </w:t>
      </w:r>
      <w:proofErr w:type="spellStart"/>
      <w:r w:rsidRPr="00D841D1">
        <w:rPr>
          <w:rFonts w:ascii="Times New Roman" w:eastAsia="Times New Roman" w:hAnsi="Times New Roman" w:cs="Times New Roman"/>
          <w:bCs/>
          <w:sz w:val="28"/>
          <w:szCs w:val="28"/>
        </w:rPr>
        <w:t>эпидермальный</w:t>
      </w:r>
      <w:proofErr w:type="spellEnd"/>
      <w:r w:rsidRPr="00D841D1">
        <w:rPr>
          <w:rFonts w:ascii="Times New Roman" w:eastAsia="Times New Roman" w:hAnsi="Times New Roman" w:cs="Times New Roman"/>
          <w:bCs/>
          <w:sz w:val="28"/>
          <w:szCs w:val="28"/>
        </w:rPr>
        <w:t xml:space="preserve"> </w:t>
      </w:r>
      <w:proofErr w:type="spellStart"/>
      <w:r w:rsidRPr="00D841D1">
        <w:rPr>
          <w:rFonts w:ascii="Times New Roman" w:eastAsia="Times New Roman" w:hAnsi="Times New Roman" w:cs="Times New Roman"/>
          <w:bCs/>
          <w:sz w:val="28"/>
          <w:szCs w:val="28"/>
        </w:rPr>
        <w:t>некролиз</w:t>
      </w:r>
      <w:proofErr w:type="spellEnd"/>
    </w:p>
    <w:p w14:paraId="530CA145" w14:textId="77777777" w:rsidR="00596E19" w:rsidRPr="00D841D1" w:rsidRDefault="00596E19" w:rsidP="00596E19">
      <w:pPr>
        <w:spacing w:after="0" w:line="240" w:lineRule="auto"/>
        <w:jc w:val="both"/>
        <w:rPr>
          <w:rFonts w:ascii="Times New Roman" w:eastAsia="Times New Roman" w:hAnsi="Times New Roman" w:cs="Times New Roman"/>
          <w:bCs/>
          <w:sz w:val="28"/>
          <w:szCs w:val="28"/>
        </w:rPr>
      </w:pPr>
      <w:r w:rsidRPr="00D841D1">
        <w:rPr>
          <w:rFonts w:ascii="Times New Roman" w:eastAsia="Times New Roman" w:hAnsi="Times New Roman" w:cs="Times New Roman"/>
          <w:bCs/>
          <w:sz w:val="28"/>
          <w:szCs w:val="28"/>
        </w:rPr>
        <w:t xml:space="preserve">- острая почечная недостаточность, </w:t>
      </w:r>
      <w:proofErr w:type="spellStart"/>
      <w:r w:rsidRPr="00D841D1">
        <w:rPr>
          <w:rFonts w:ascii="Times New Roman" w:eastAsia="Times New Roman" w:hAnsi="Times New Roman" w:cs="Times New Roman"/>
          <w:bCs/>
          <w:sz w:val="28"/>
          <w:szCs w:val="28"/>
        </w:rPr>
        <w:t>папиллонекроз</w:t>
      </w:r>
      <w:proofErr w:type="spellEnd"/>
      <w:r w:rsidRPr="00D841D1">
        <w:rPr>
          <w:rFonts w:ascii="Times New Roman" w:eastAsia="Times New Roman" w:hAnsi="Times New Roman" w:cs="Times New Roman"/>
          <w:bCs/>
          <w:sz w:val="28"/>
          <w:szCs w:val="28"/>
        </w:rPr>
        <w:t xml:space="preserve">, особенно при длительном применении, в сочетании с повышением </w:t>
      </w:r>
      <w:r>
        <w:rPr>
          <w:rFonts w:ascii="Times New Roman" w:eastAsia="Times New Roman" w:hAnsi="Times New Roman" w:cs="Times New Roman"/>
          <w:bCs/>
          <w:sz w:val="28"/>
          <w:szCs w:val="28"/>
        </w:rPr>
        <w:t>уровня мочевины в сыворотке крови и отеком</w:t>
      </w:r>
    </w:p>
    <w:p w14:paraId="2693AAAF" w14:textId="77777777" w:rsidR="00596E19" w:rsidRPr="00B12CE1" w:rsidRDefault="00D841D1" w:rsidP="00B12CE1">
      <w:pPr>
        <w:spacing w:after="0" w:line="240" w:lineRule="auto"/>
        <w:jc w:val="both"/>
        <w:rPr>
          <w:rFonts w:ascii="Times New Roman" w:eastAsia="Times New Roman" w:hAnsi="Times New Roman" w:cs="Times New Roman"/>
          <w:sz w:val="28"/>
          <w:szCs w:val="28"/>
          <w:lang w:eastAsia="de-DE"/>
        </w:rPr>
      </w:pPr>
      <w:r w:rsidRPr="00B12CE1">
        <w:rPr>
          <w:rFonts w:ascii="Times New Roman" w:eastAsia="Times New Roman" w:hAnsi="Times New Roman" w:cs="Times New Roman"/>
          <w:bCs/>
          <w:sz w:val="24"/>
          <w:szCs w:val="24"/>
        </w:rPr>
        <w:t xml:space="preserve">- </w:t>
      </w:r>
      <w:r w:rsidR="00596E19" w:rsidRPr="00B12CE1">
        <w:rPr>
          <w:rFonts w:ascii="Times New Roman" w:eastAsia="Times New Roman" w:hAnsi="Times New Roman" w:cs="Times New Roman"/>
          <w:sz w:val="28"/>
          <w:szCs w:val="28"/>
          <w:lang w:eastAsia="de-DE"/>
        </w:rPr>
        <w:t>снижение уровня гемоглобина</w:t>
      </w:r>
    </w:p>
    <w:p w14:paraId="0A07D485" w14:textId="77777777" w:rsidR="00EA4CEB" w:rsidRPr="005F736D" w:rsidRDefault="00EA4CEB" w:rsidP="00EA4CEB">
      <w:pPr>
        <w:spacing w:after="0" w:line="240" w:lineRule="auto"/>
        <w:jc w:val="both"/>
        <w:rPr>
          <w:rFonts w:ascii="Times New Roman" w:eastAsia="Times New Roman" w:hAnsi="Times New Roman"/>
          <w:sz w:val="28"/>
          <w:szCs w:val="28"/>
        </w:rPr>
      </w:pPr>
      <w:r w:rsidRPr="0002654F">
        <w:rPr>
          <w:rFonts w:ascii="Times New Roman" w:eastAsia="Times New Roman" w:hAnsi="Times New Roman"/>
          <w:sz w:val="28"/>
          <w:szCs w:val="28"/>
        </w:rPr>
        <w:t>- в отдельных случаях возможно обострение воспалений, вызванных инфекциями. В частности, применение НПВП при ветряной оспе может привести к тяжелым</w:t>
      </w:r>
      <w:r w:rsidR="00FB1874" w:rsidRPr="0002654F">
        <w:rPr>
          <w:rFonts w:ascii="Times New Roman" w:eastAsia="Times New Roman" w:hAnsi="Times New Roman"/>
          <w:sz w:val="28"/>
          <w:szCs w:val="28"/>
        </w:rPr>
        <w:t xml:space="preserve"> инфекциям кожи и мягких тканей</w:t>
      </w:r>
    </w:p>
    <w:p w14:paraId="697096BB" w14:textId="77777777" w:rsidR="00D841D1" w:rsidRPr="00D841D1" w:rsidRDefault="00D841D1" w:rsidP="00D841D1">
      <w:pPr>
        <w:spacing w:after="0" w:line="240" w:lineRule="auto"/>
        <w:jc w:val="both"/>
        <w:rPr>
          <w:rFonts w:ascii="Times New Roman" w:eastAsia="Times New Roman" w:hAnsi="Times New Roman" w:cs="Times New Roman"/>
          <w:i/>
          <w:color w:val="000000"/>
          <w:sz w:val="28"/>
          <w:szCs w:val="28"/>
          <w:lang w:eastAsia="en-GB"/>
        </w:rPr>
      </w:pPr>
      <w:r w:rsidRPr="00D841D1">
        <w:rPr>
          <w:rFonts w:ascii="Times New Roman" w:eastAsia="Times New Roman" w:hAnsi="Times New Roman" w:cs="Times New Roman"/>
          <w:i/>
          <w:color w:val="000000"/>
          <w:sz w:val="28"/>
          <w:szCs w:val="28"/>
          <w:lang w:eastAsia="en-GB"/>
        </w:rPr>
        <w:t>Частота неизвестна</w:t>
      </w:r>
    </w:p>
    <w:p w14:paraId="1F53686A" w14:textId="77777777" w:rsidR="00AE30D0" w:rsidRPr="00D841D1" w:rsidRDefault="00AE30D0" w:rsidP="00AE30D0">
      <w:pPr>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8"/>
          <w:szCs w:val="28"/>
          <w:lang w:eastAsia="de-DE"/>
        </w:rPr>
      </w:pPr>
      <w:r w:rsidRPr="00D841D1">
        <w:rPr>
          <w:rFonts w:ascii="Times New Roman" w:eastAsia="Times New Roman" w:hAnsi="Times New Roman" w:cs="Times New Roman"/>
          <w:sz w:val="28"/>
          <w:szCs w:val="28"/>
          <w:lang w:eastAsia="de-DE"/>
        </w:rPr>
        <w:t xml:space="preserve">- </w:t>
      </w:r>
      <w:r>
        <w:rPr>
          <w:rFonts w:ascii="Times New Roman" w:eastAsia="Times New Roman" w:hAnsi="Times New Roman" w:cs="Times New Roman"/>
          <w:sz w:val="28"/>
          <w:szCs w:val="28"/>
          <w:lang w:eastAsia="de-DE"/>
        </w:rPr>
        <w:t>гипер</w:t>
      </w:r>
      <w:r w:rsidRPr="00D841D1">
        <w:rPr>
          <w:rFonts w:ascii="Times New Roman" w:eastAsia="Times New Roman" w:hAnsi="Times New Roman" w:cs="Times New Roman"/>
          <w:sz w:val="28"/>
          <w:szCs w:val="28"/>
          <w:lang w:eastAsia="de-DE"/>
        </w:rPr>
        <w:t>реактивность дыхательных путей, включающая астму, обострение астмы, бронхоспазм и одышку</w:t>
      </w:r>
    </w:p>
    <w:p w14:paraId="5DD9743C" w14:textId="77777777" w:rsidR="00A3308A" w:rsidRPr="00D841D1" w:rsidRDefault="00A3308A" w:rsidP="00A3308A">
      <w:pPr>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8"/>
          <w:szCs w:val="28"/>
          <w:lang w:eastAsia="de-DE"/>
        </w:rPr>
      </w:pPr>
      <w:r w:rsidRPr="00D841D1">
        <w:rPr>
          <w:rFonts w:ascii="Times New Roman" w:eastAsia="Times New Roman" w:hAnsi="Times New Roman" w:cs="Times New Roman"/>
          <w:sz w:val="28"/>
          <w:szCs w:val="28"/>
          <w:lang w:eastAsia="de-DE"/>
        </w:rPr>
        <w:t>- сердечная недостаточность и отеки, артериальная гипертензия</w:t>
      </w:r>
    </w:p>
    <w:p w14:paraId="7A4D17CE" w14:textId="77777777" w:rsidR="00A3308A" w:rsidRPr="00D841D1" w:rsidRDefault="00A3308A" w:rsidP="00A3308A">
      <w:pPr>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8"/>
          <w:szCs w:val="28"/>
          <w:lang w:eastAsia="de-DE"/>
        </w:rPr>
      </w:pPr>
      <w:r w:rsidRPr="00D841D1">
        <w:rPr>
          <w:rFonts w:ascii="Times New Roman" w:eastAsia="Times New Roman" w:hAnsi="Times New Roman" w:cs="Times New Roman"/>
          <w:sz w:val="28"/>
          <w:szCs w:val="28"/>
          <w:lang w:eastAsia="de-DE"/>
        </w:rPr>
        <w:t>- обострение неспецифического язвенного колита и болезни Крона</w:t>
      </w:r>
    </w:p>
    <w:p w14:paraId="7A973D42" w14:textId="3BF3F795" w:rsidR="00D841D1" w:rsidRPr="00FF01C8" w:rsidRDefault="00D841D1" w:rsidP="00D841D1">
      <w:pPr>
        <w:spacing w:after="0" w:line="240" w:lineRule="auto"/>
        <w:jc w:val="both"/>
        <w:rPr>
          <w:rFonts w:ascii="Times New Roman" w:eastAsia="Times New Roman" w:hAnsi="Times New Roman" w:cs="Times New Roman"/>
          <w:i/>
          <w:iCs/>
          <w:sz w:val="28"/>
          <w:szCs w:val="28"/>
        </w:rPr>
      </w:pPr>
      <w:r w:rsidRPr="00D841D1">
        <w:rPr>
          <w:rFonts w:ascii="Times New Roman" w:eastAsia="Times New Roman" w:hAnsi="Times New Roman" w:cs="Times New Roman"/>
          <w:sz w:val="28"/>
          <w:szCs w:val="28"/>
        </w:rPr>
        <w:t xml:space="preserve">- тяжелая кожная реакция, известная как DRESS-синдром (лекарственно-обусловленная </w:t>
      </w:r>
      <w:proofErr w:type="spellStart"/>
      <w:r w:rsidRPr="00D841D1">
        <w:rPr>
          <w:rFonts w:ascii="Times New Roman" w:eastAsia="Times New Roman" w:hAnsi="Times New Roman" w:cs="Times New Roman"/>
          <w:sz w:val="28"/>
          <w:szCs w:val="28"/>
        </w:rPr>
        <w:t>эозинофилия</w:t>
      </w:r>
      <w:proofErr w:type="spellEnd"/>
      <w:r w:rsidRPr="00D841D1">
        <w:rPr>
          <w:rFonts w:ascii="Times New Roman" w:eastAsia="Times New Roman" w:hAnsi="Times New Roman" w:cs="Times New Roman"/>
          <w:sz w:val="28"/>
          <w:szCs w:val="28"/>
        </w:rPr>
        <w:t xml:space="preserve"> с системными симптомами), проявляющийся в виде кожной сыпи, лихорадки, отека лимфатических узлов и увеличения количества эозинофилов; острый </w:t>
      </w:r>
      <w:proofErr w:type="spellStart"/>
      <w:r w:rsidRPr="00D841D1">
        <w:rPr>
          <w:rFonts w:ascii="Times New Roman" w:eastAsia="Times New Roman" w:hAnsi="Times New Roman" w:cs="Times New Roman"/>
          <w:sz w:val="28"/>
          <w:szCs w:val="28"/>
        </w:rPr>
        <w:t>генерализованный</w:t>
      </w:r>
      <w:proofErr w:type="spellEnd"/>
      <w:r w:rsidRPr="00D841D1">
        <w:rPr>
          <w:rFonts w:ascii="Times New Roman" w:eastAsia="Times New Roman" w:hAnsi="Times New Roman" w:cs="Times New Roman"/>
          <w:sz w:val="28"/>
          <w:szCs w:val="28"/>
        </w:rPr>
        <w:t xml:space="preserve"> </w:t>
      </w:r>
      <w:proofErr w:type="spellStart"/>
      <w:r w:rsidRPr="00D841D1">
        <w:rPr>
          <w:rFonts w:ascii="Times New Roman" w:eastAsia="Times New Roman" w:hAnsi="Times New Roman" w:cs="Times New Roman"/>
          <w:sz w:val="28"/>
          <w:szCs w:val="28"/>
        </w:rPr>
        <w:t>экзантематозный</w:t>
      </w:r>
      <w:proofErr w:type="spellEnd"/>
      <w:r w:rsidRPr="00D841D1">
        <w:rPr>
          <w:rFonts w:ascii="Times New Roman" w:eastAsia="Times New Roman" w:hAnsi="Times New Roman" w:cs="Times New Roman"/>
          <w:sz w:val="28"/>
          <w:szCs w:val="28"/>
        </w:rPr>
        <w:t xml:space="preserve"> </w:t>
      </w:r>
      <w:proofErr w:type="spellStart"/>
      <w:r w:rsidRPr="00D841D1">
        <w:rPr>
          <w:rFonts w:ascii="Times New Roman" w:eastAsia="Times New Roman" w:hAnsi="Times New Roman" w:cs="Times New Roman"/>
          <w:sz w:val="28"/>
          <w:szCs w:val="28"/>
        </w:rPr>
        <w:t>пустулез</w:t>
      </w:r>
      <w:proofErr w:type="spellEnd"/>
      <w:r w:rsidRPr="00D841D1">
        <w:rPr>
          <w:rFonts w:ascii="Times New Roman" w:eastAsia="Times New Roman" w:hAnsi="Times New Roman" w:cs="Times New Roman"/>
          <w:sz w:val="28"/>
          <w:szCs w:val="28"/>
        </w:rPr>
        <w:t xml:space="preserve"> (AGEP)</w:t>
      </w:r>
      <w:r w:rsidR="006C38FC" w:rsidRPr="006C38FC">
        <w:rPr>
          <w:rFonts w:ascii="Times New Roman" w:eastAsia="Times New Roman" w:hAnsi="Times New Roman" w:cs="Times New Roman"/>
          <w:sz w:val="28"/>
          <w:szCs w:val="28"/>
        </w:rPr>
        <w:t xml:space="preserve">, </w:t>
      </w:r>
      <w:r w:rsidR="006C38FC">
        <w:rPr>
          <w:rFonts w:ascii="Times New Roman" w:eastAsia="Times New Roman" w:hAnsi="Times New Roman" w:cs="Times New Roman"/>
          <w:sz w:val="28"/>
          <w:szCs w:val="28"/>
        </w:rPr>
        <w:t>реакция фоточувствительности.</w:t>
      </w:r>
    </w:p>
    <w:p w14:paraId="1715FDE5" w14:textId="77777777" w:rsidR="00D841D1" w:rsidRPr="00D841D1" w:rsidRDefault="00D841D1" w:rsidP="00D841D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de-DE"/>
        </w:rPr>
      </w:pPr>
      <w:r w:rsidRPr="00D841D1">
        <w:rPr>
          <w:rFonts w:ascii="Times New Roman" w:eastAsia="Times New Roman" w:hAnsi="Times New Roman" w:cs="Times New Roman"/>
          <w:sz w:val="28"/>
          <w:szCs w:val="28"/>
          <w:lang w:eastAsia="de-DE"/>
        </w:rPr>
        <w:t>-</w:t>
      </w:r>
      <w:r w:rsidRPr="00D841D1">
        <w:rPr>
          <w:rFonts w:ascii="Times New Roman" w:eastAsia="Times New Roman" w:hAnsi="Times New Roman" w:cs="Times New Roman"/>
          <w:color w:val="FF0000"/>
          <w:sz w:val="28"/>
          <w:szCs w:val="28"/>
          <w:lang w:eastAsia="de-DE"/>
        </w:rPr>
        <w:t xml:space="preserve"> </w:t>
      </w:r>
      <w:r w:rsidRPr="00D841D1">
        <w:rPr>
          <w:rFonts w:ascii="Times New Roman" w:eastAsia="Times New Roman" w:hAnsi="Times New Roman" w:cs="Times New Roman"/>
          <w:sz w:val="28"/>
          <w:szCs w:val="28"/>
          <w:lang w:eastAsia="de-DE"/>
        </w:rPr>
        <w:t>почечная недостаточность</w:t>
      </w:r>
    </w:p>
    <w:p w14:paraId="41BA09D7" w14:textId="77777777" w:rsidR="00D841D1" w:rsidRPr="00EA7D5D" w:rsidRDefault="00D841D1" w:rsidP="00D841D1">
      <w:pPr>
        <w:suppressAutoHyphens/>
        <w:spacing w:after="0" w:line="240" w:lineRule="auto"/>
        <w:jc w:val="both"/>
        <w:rPr>
          <w:rFonts w:ascii="Times New Roman" w:eastAsia="Times New Roman" w:hAnsi="Times New Roman" w:cs="Times New Roman"/>
          <w:sz w:val="28"/>
          <w:szCs w:val="28"/>
          <w:lang w:eastAsia="ar-SA"/>
        </w:rPr>
      </w:pPr>
    </w:p>
    <w:p w14:paraId="19185A2B" w14:textId="77777777" w:rsidR="00D841D1" w:rsidRPr="00EA7D5D" w:rsidRDefault="00D841D1" w:rsidP="00EA7D5D">
      <w:pPr>
        <w:spacing w:after="0" w:line="240" w:lineRule="auto"/>
        <w:jc w:val="both"/>
        <w:rPr>
          <w:rFonts w:ascii="Times New Roman" w:eastAsia="Times New Roman" w:hAnsi="Times New Roman" w:cs="Times New Roman"/>
          <w:sz w:val="28"/>
          <w:szCs w:val="28"/>
          <w:lang w:eastAsia="ru-RU"/>
        </w:rPr>
      </w:pPr>
      <w:r w:rsidRPr="00EA7D5D">
        <w:rPr>
          <w:rFonts w:ascii="Times New Roman" w:eastAsia="Times New Roman" w:hAnsi="Times New Roman" w:cs="Times New Roman"/>
          <w:i/>
          <w:sz w:val="28"/>
          <w:szCs w:val="28"/>
          <w:u w:val="single"/>
          <w:lang w:eastAsia="ru-RU"/>
        </w:rPr>
        <w:t>Описание отдельных нежелательных реакций</w:t>
      </w:r>
      <w:r w:rsidRPr="00EA7D5D">
        <w:rPr>
          <w:rFonts w:ascii="Times New Roman" w:eastAsia="Times New Roman" w:hAnsi="Times New Roman" w:cs="Times New Roman"/>
          <w:sz w:val="28"/>
          <w:szCs w:val="28"/>
          <w:lang w:eastAsia="ru-RU"/>
        </w:rPr>
        <w:t>.</w:t>
      </w:r>
    </w:p>
    <w:p w14:paraId="5647EE06" w14:textId="77777777" w:rsidR="00EA7D5D" w:rsidRPr="00EA7D5D" w:rsidRDefault="00EA7D5D" w:rsidP="00EA7D5D">
      <w:pPr>
        <w:pStyle w:val="1"/>
        <w:shd w:val="clear" w:color="auto" w:fill="auto"/>
        <w:ind w:firstLine="0"/>
        <w:jc w:val="both"/>
        <w:rPr>
          <w:rFonts w:ascii="Times New Roman" w:hAnsi="Times New Roman" w:cs="Times New Roman"/>
          <w:sz w:val="28"/>
          <w:szCs w:val="28"/>
        </w:rPr>
      </w:pPr>
      <w:r w:rsidRPr="00EA7D5D">
        <w:rPr>
          <w:rFonts w:ascii="Times New Roman" w:hAnsi="Times New Roman" w:cs="Times New Roman"/>
          <w:sz w:val="28"/>
          <w:szCs w:val="28"/>
          <w:vertAlign w:val="superscript"/>
          <w:lang w:bidi="ru-RU"/>
        </w:rPr>
        <w:lastRenderedPageBreak/>
        <w:t>1</w:t>
      </w:r>
      <w:r w:rsidRPr="00EA7D5D">
        <w:rPr>
          <w:rFonts w:ascii="Times New Roman" w:hAnsi="Times New Roman" w:cs="Times New Roman"/>
          <w:sz w:val="28"/>
          <w:szCs w:val="28"/>
          <w:lang w:bidi="ru-RU"/>
        </w:rPr>
        <w:t xml:space="preserve"> Во время лечения ибупрофеном были зарегистрированы реакции гиперчувствительности. Они могут включать (a) неспецифические аллергические реакции и анафилактическую реакцию, (b) гиперреактивность дыхательных путей, в том числе астму, обострившуюся астму, бронхоспазм, одышку, или (c) различные кожные реакции, в том числе сыпь различных типов, зуд, крапивницу, пурпуру, ангионевротический отек и реже </w:t>
      </w:r>
      <w:proofErr w:type="spellStart"/>
      <w:r w:rsidRPr="00EA7D5D">
        <w:rPr>
          <w:rFonts w:ascii="Times New Roman" w:hAnsi="Times New Roman" w:cs="Times New Roman"/>
          <w:sz w:val="28"/>
          <w:szCs w:val="28"/>
          <w:lang w:bidi="ru-RU"/>
        </w:rPr>
        <w:t>эксфолиативный</w:t>
      </w:r>
      <w:proofErr w:type="spellEnd"/>
      <w:r w:rsidRPr="00EA7D5D">
        <w:rPr>
          <w:rFonts w:ascii="Times New Roman" w:hAnsi="Times New Roman" w:cs="Times New Roman"/>
          <w:sz w:val="28"/>
          <w:szCs w:val="28"/>
          <w:lang w:bidi="ru-RU"/>
        </w:rPr>
        <w:t xml:space="preserve"> и буллезный дерматоз (в том числе </w:t>
      </w:r>
      <w:proofErr w:type="spellStart"/>
      <w:r w:rsidRPr="00EA7D5D">
        <w:rPr>
          <w:rFonts w:ascii="Times New Roman" w:hAnsi="Times New Roman" w:cs="Times New Roman"/>
          <w:sz w:val="28"/>
          <w:szCs w:val="28"/>
          <w:lang w:bidi="ru-RU"/>
        </w:rPr>
        <w:t>эпидермальный</w:t>
      </w:r>
      <w:proofErr w:type="spellEnd"/>
      <w:r w:rsidRPr="00EA7D5D">
        <w:rPr>
          <w:rFonts w:ascii="Times New Roman" w:hAnsi="Times New Roman" w:cs="Times New Roman"/>
          <w:sz w:val="28"/>
          <w:szCs w:val="28"/>
          <w:lang w:bidi="ru-RU"/>
        </w:rPr>
        <w:t xml:space="preserve"> </w:t>
      </w:r>
      <w:proofErr w:type="spellStart"/>
      <w:r w:rsidRPr="00EA7D5D">
        <w:rPr>
          <w:rFonts w:ascii="Times New Roman" w:hAnsi="Times New Roman" w:cs="Times New Roman"/>
          <w:sz w:val="28"/>
          <w:szCs w:val="28"/>
          <w:lang w:bidi="ru-RU"/>
        </w:rPr>
        <w:t>некролиз</w:t>
      </w:r>
      <w:proofErr w:type="spellEnd"/>
      <w:r w:rsidRPr="00EA7D5D">
        <w:rPr>
          <w:rFonts w:ascii="Times New Roman" w:hAnsi="Times New Roman" w:cs="Times New Roman"/>
          <w:sz w:val="28"/>
          <w:szCs w:val="28"/>
          <w:lang w:bidi="ru-RU"/>
        </w:rPr>
        <w:t xml:space="preserve"> и полиморфная эритема).</w:t>
      </w:r>
    </w:p>
    <w:p w14:paraId="2083442F" w14:textId="77777777" w:rsidR="00EA7D5D" w:rsidRPr="00EA7D5D" w:rsidRDefault="00EA7D5D" w:rsidP="00EA7D5D">
      <w:pPr>
        <w:spacing w:after="0" w:line="240" w:lineRule="auto"/>
        <w:ind w:right="-2"/>
        <w:jc w:val="both"/>
        <w:rPr>
          <w:rFonts w:ascii="Times New Roman" w:hAnsi="Times New Roman"/>
          <w:i/>
          <w:sz w:val="28"/>
          <w:szCs w:val="28"/>
          <w:u w:val="single"/>
          <w:lang w:eastAsia="de-DE"/>
        </w:rPr>
      </w:pPr>
      <w:r w:rsidRPr="00EA7D5D">
        <w:rPr>
          <w:rFonts w:ascii="Times New Roman" w:hAnsi="Times New Roman"/>
          <w:sz w:val="28"/>
          <w:szCs w:val="28"/>
          <w:vertAlign w:val="superscript"/>
          <w:lang w:bidi="ru-RU"/>
        </w:rPr>
        <w:t xml:space="preserve">2 </w:t>
      </w:r>
      <w:r w:rsidRPr="00EA7D5D">
        <w:rPr>
          <w:rFonts w:ascii="Times New Roman" w:hAnsi="Times New Roman"/>
          <w:sz w:val="28"/>
          <w:szCs w:val="28"/>
          <w:lang w:bidi="ru-RU"/>
        </w:rPr>
        <w:t>Патогенетический механизм развития асептического менингита, вызванного приемом ибупрофена, пока изучен не полностью. Однако имеющиеся данные о случаях асептического менингита на фоне приема НПВП свидетельствуют о реакции гиперчувствительности (прослеживается связь между временем приема препарата и исчезновением симптомов после отмены препарата). Следует отметить, что отдельные случаи возникновения симптомов асептического менингита (например, ригидность мышц шеи, головная боль, тошнота, рвота, лихорадка или нарушение ориентации) наблюдались во время лечения пациентов с существующими аутоиммунными заболеваниями (например, с системной красной волчанкой, смешанным заболеванием соединительной ткани).</w:t>
      </w:r>
    </w:p>
    <w:p w14:paraId="66DB770B" w14:textId="77777777" w:rsidR="00D841D1" w:rsidRPr="00EA7D5D" w:rsidRDefault="00D841D1" w:rsidP="00D841D1">
      <w:pPr>
        <w:spacing w:after="0" w:line="240" w:lineRule="auto"/>
        <w:jc w:val="both"/>
        <w:rPr>
          <w:rFonts w:ascii="Times New Roman" w:eastAsia="Calibri" w:hAnsi="Times New Roman" w:cs="Times New Roman"/>
          <w:b/>
          <w:color w:val="000000"/>
          <w:sz w:val="28"/>
          <w:szCs w:val="28"/>
        </w:rPr>
      </w:pPr>
    </w:p>
    <w:p w14:paraId="0C72D523" w14:textId="77777777" w:rsidR="00D841D1" w:rsidRPr="00D841D1" w:rsidRDefault="00D841D1" w:rsidP="00D841D1">
      <w:pPr>
        <w:spacing w:after="0" w:line="240" w:lineRule="auto"/>
        <w:jc w:val="both"/>
        <w:rPr>
          <w:rFonts w:ascii="Times New Roman" w:eastAsia="Calibri" w:hAnsi="Times New Roman" w:cs="Times New Roman"/>
          <w:b/>
          <w:color w:val="000000"/>
          <w:sz w:val="28"/>
          <w:szCs w:val="28"/>
        </w:rPr>
      </w:pPr>
      <w:r w:rsidRPr="00D841D1">
        <w:rPr>
          <w:rFonts w:ascii="Times New Roman" w:eastAsia="Calibri" w:hAnsi="Times New Roman" w:cs="Times New Roman"/>
          <w:b/>
          <w:color w:val="000000"/>
          <w:sz w:val="28"/>
          <w:szCs w:val="28"/>
        </w:rPr>
        <w:t>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w:t>
      </w:r>
    </w:p>
    <w:p w14:paraId="2C676806" w14:textId="77777777" w:rsidR="00D841D1" w:rsidRPr="00D841D1" w:rsidRDefault="00D841D1" w:rsidP="00D841D1">
      <w:pPr>
        <w:spacing w:after="0" w:line="240" w:lineRule="auto"/>
        <w:jc w:val="both"/>
        <w:rPr>
          <w:rFonts w:ascii="Times New Roman" w:eastAsia="Calibri" w:hAnsi="Times New Roman" w:cs="Times New Roman"/>
          <w:sz w:val="28"/>
          <w:szCs w:val="28"/>
        </w:rPr>
      </w:pPr>
      <w:r w:rsidRPr="00D841D1">
        <w:rPr>
          <w:rFonts w:ascii="Times New Roman" w:eastAsia="Calibri" w:hAnsi="Times New Roman" w:cs="Times New Roman"/>
          <w:sz w:val="28"/>
          <w:szCs w:val="28"/>
        </w:rPr>
        <w:t xml:space="preserve">РГП на ПХВ «Национальный Центр экспертизы лекарственных средств и медицинских изделий» </w:t>
      </w:r>
      <w:r w:rsidRPr="0002654F">
        <w:rPr>
          <w:rFonts w:ascii="Times New Roman" w:eastAsia="Calibri" w:hAnsi="Times New Roman" w:cs="Times New Roman"/>
          <w:sz w:val="28"/>
          <w:szCs w:val="28"/>
        </w:rPr>
        <w:t>Комитет</w:t>
      </w:r>
      <w:r w:rsidR="00FB1874" w:rsidRPr="0002654F">
        <w:rPr>
          <w:rFonts w:ascii="Times New Roman" w:eastAsia="Calibri" w:hAnsi="Times New Roman" w:cs="Times New Roman"/>
          <w:sz w:val="28"/>
          <w:szCs w:val="28"/>
        </w:rPr>
        <w:t xml:space="preserve"> медицинского и фармацевтического контроля </w:t>
      </w:r>
      <w:r w:rsidRPr="0002654F">
        <w:rPr>
          <w:rFonts w:ascii="Times New Roman" w:eastAsia="Calibri" w:hAnsi="Times New Roman" w:cs="Times New Roman"/>
          <w:sz w:val="28"/>
          <w:szCs w:val="28"/>
        </w:rPr>
        <w:t>Министерства здравоохранения Республики Казахстан</w:t>
      </w:r>
    </w:p>
    <w:p w14:paraId="160E6C86" w14:textId="77777777" w:rsidR="00D841D1" w:rsidRPr="00D841D1" w:rsidRDefault="00627E96" w:rsidP="00D841D1">
      <w:pPr>
        <w:keepNext/>
        <w:spacing w:after="0" w:line="240" w:lineRule="auto"/>
        <w:jc w:val="both"/>
        <w:rPr>
          <w:rFonts w:ascii="Times New Roman" w:eastAsia="Calibri" w:hAnsi="Times New Roman" w:cs="Times New Roman"/>
          <w:color w:val="0000FF"/>
          <w:sz w:val="28"/>
          <w:szCs w:val="28"/>
          <w:u w:val="single"/>
        </w:rPr>
      </w:pPr>
      <w:hyperlink r:id="rId8" w:history="1">
        <w:r w:rsidR="00D841D1" w:rsidRPr="00D841D1">
          <w:rPr>
            <w:rFonts w:ascii="Times New Roman" w:eastAsia="Calibri" w:hAnsi="Times New Roman" w:cs="Times New Roman"/>
            <w:color w:val="0000FF"/>
            <w:sz w:val="28"/>
            <w:szCs w:val="28"/>
            <w:u w:val="single"/>
            <w:lang w:val="en-US"/>
          </w:rPr>
          <w:t>http</w:t>
        </w:r>
        <w:r w:rsidR="00D841D1" w:rsidRPr="00D841D1">
          <w:rPr>
            <w:rFonts w:ascii="Times New Roman" w:eastAsia="Calibri" w:hAnsi="Times New Roman" w:cs="Times New Roman"/>
            <w:color w:val="0000FF"/>
            <w:sz w:val="28"/>
            <w:szCs w:val="28"/>
            <w:u w:val="single"/>
          </w:rPr>
          <w:t>://</w:t>
        </w:r>
        <w:r w:rsidR="00D841D1" w:rsidRPr="00D841D1">
          <w:rPr>
            <w:rFonts w:ascii="Times New Roman" w:eastAsia="Calibri" w:hAnsi="Times New Roman" w:cs="Times New Roman"/>
            <w:color w:val="0000FF"/>
            <w:sz w:val="28"/>
            <w:szCs w:val="28"/>
            <w:u w:val="single"/>
            <w:lang w:val="en-US"/>
          </w:rPr>
          <w:t>www</w:t>
        </w:r>
        <w:r w:rsidR="00D841D1" w:rsidRPr="00D841D1">
          <w:rPr>
            <w:rFonts w:ascii="Times New Roman" w:eastAsia="Calibri" w:hAnsi="Times New Roman" w:cs="Times New Roman"/>
            <w:color w:val="0000FF"/>
            <w:sz w:val="28"/>
            <w:szCs w:val="28"/>
            <w:u w:val="single"/>
          </w:rPr>
          <w:t>.</w:t>
        </w:r>
        <w:proofErr w:type="spellStart"/>
        <w:r w:rsidR="00D841D1" w:rsidRPr="00D841D1">
          <w:rPr>
            <w:rFonts w:ascii="Times New Roman" w:eastAsia="Calibri" w:hAnsi="Times New Roman" w:cs="Times New Roman"/>
            <w:color w:val="0000FF"/>
            <w:sz w:val="28"/>
            <w:szCs w:val="28"/>
            <w:u w:val="single"/>
            <w:lang w:val="en-US"/>
          </w:rPr>
          <w:t>ndda</w:t>
        </w:r>
        <w:proofErr w:type="spellEnd"/>
        <w:r w:rsidR="00D841D1" w:rsidRPr="00D841D1">
          <w:rPr>
            <w:rFonts w:ascii="Times New Roman" w:eastAsia="Calibri" w:hAnsi="Times New Roman" w:cs="Times New Roman"/>
            <w:color w:val="0000FF"/>
            <w:sz w:val="28"/>
            <w:szCs w:val="28"/>
            <w:u w:val="single"/>
          </w:rPr>
          <w:t>.</w:t>
        </w:r>
        <w:proofErr w:type="spellStart"/>
        <w:r w:rsidR="00D841D1" w:rsidRPr="00D841D1">
          <w:rPr>
            <w:rFonts w:ascii="Times New Roman" w:eastAsia="Calibri" w:hAnsi="Times New Roman" w:cs="Times New Roman"/>
            <w:color w:val="0000FF"/>
            <w:sz w:val="28"/>
            <w:szCs w:val="28"/>
            <w:u w:val="single"/>
            <w:lang w:val="en-US"/>
          </w:rPr>
          <w:t>kz</w:t>
        </w:r>
        <w:proofErr w:type="spellEnd"/>
      </w:hyperlink>
    </w:p>
    <w:p w14:paraId="426608F3" w14:textId="77777777" w:rsidR="00D841D1" w:rsidRPr="00D841D1" w:rsidRDefault="00D841D1" w:rsidP="00D841D1">
      <w:pPr>
        <w:spacing w:after="0" w:line="240" w:lineRule="auto"/>
        <w:jc w:val="both"/>
        <w:rPr>
          <w:rFonts w:ascii="Times New Roman" w:eastAsia="Times New Roman" w:hAnsi="Times New Roman" w:cs="Times New Roman"/>
          <w:sz w:val="28"/>
          <w:szCs w:val="28"/>
          <w:lang w:eastAsia="ru-RU"/>
        </w:rPr>
      </w:pPr>
    </w:p>
    <w:p w14:paraId="5F723BED" w14:textId="77777777" w:rsidR="00D841D1" w:rsidRPr="00D841D1" w:rsidRDefault="00D841D1" w:rsidP="00D841D1">
      <w:pPr>
        <w:spacing w:after="0" w:line="240" w:lineRule="auto"/>
        <w:jc w:val="both"/>
        <w:rPr>
          <w:rFonts w:ascii="Times New Roman" w:eastAsia="Times New Roman" w:hAnsi="Times New Roman" w:cs="Times New Roman"/>
          <w:b/>
          <w:sz w:val="28"/>
          <w:szCs w:val="28"/>
          <w:lang w:eastAsia="ru-RU"/>
        </w:rPr>
      </w:pPr>
      <w:r w:rsidRPr="00D841D1">
        <w:rPr>
          <w:rFonts w:ascii="Times New Roman" w:eastAsia="Times New Roman" w:hAnsi="Times New Roman" w:cs="Times New Roman"/>
          <w:b/>
          <w:sz w:val="28"/>
          <w:szCs w:val="28"/>
          <w:lang w:eastAsia="ru-RU"/>
        </w:rPr>
        <w:t>Дополнительные сведения</w:t>
      </w:r>
    </w:p>
    <w:p w14:paraId="3C71D148" w14:textId="77777777" w:rsidR="00D841D1" w:rsidRPr="00D841D1" w:rsidRDefault="00D841D1" w:rsidP="00D841D1">
      <w:pPr>
        <w:spacing w:after="0" w:line="240" w:lineRule="auto"/>
        <w:contextualSpacing/>
        <w:jc w:val="both"/>
        <w:rPr>
          <w:rFonts w:ascii="Times New Roman" w:eastAsia="Times New Roman" w:hAnsi="Times New Roman" w:cs="Times New Roman"/>
          <w:b/>
          <w:bCs/>
          <w:i/>
          <w:sz w:val="28"/>
          <w:szCs w:val="28"/>
        </w:rPr>
      </w:pPr>
      <w:r w:rsidRPr="00D841D1">
        <w:rPr>
          <w:rFonts w:ascii="Times New Roman" w:eastAsia="Times New Roman" w:hAnsi="Times New Roman" w:cs="Times New Roman"/>
          <w:b/>
          <w:bCs/>
          <w:i/>
          <w:sz w:val="28"/>
          <w:szCs w:val="28"/>
        </w:rPr>
        <w:t>Состав</w:t>
      </w:r>
      <w:r w:rsidRPr="00D841D1">
        <w:rPr>
          <w:rFonts w:ascii="Times New Roman" w:eastAsia="Times New Roman" w:hAnsi="Times New Roman" w:cs="Times New Roman"/>
          <w:b/>
          <w:i/>
          <w:sz w:val="28"/>
          <w:szCs w:val="28"/>
          <w:lang w:eastAsia="ru-RU"/>
        </w:rPr>
        <w:t xml:space="preserve"> лекарственного препарата</w:t>
      </w:r>
    </w:p>
    <w:p w14:paraId="75769D5B" w14:textId="61639ED4"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r w:rsidRPr="00D841D1">
        <w:rPr>
          <w:rFonts w:ascii="Times New Roman" w:eastAsia="Times New Roman" w:hAnsi="Times New Roman" w:cs="Times New Roman"/>
          <w:sz w:val="28"/>
          <w:szCs w:val="28"/>
        </w:rPr>
        <w:t>Одна таблетка содержит</w:t>
      </w:r>
    </w:p>
    <w:p w14:paraId="627FA2F8" w14:textId="027CCBA7"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r w:rsidRPr="00D841D1">
        <w:rPr>
          <w:rFonts w:ascii="Times New Roman" w:eastAsia="Times New Roman" w:hAnsi="Times New Roman" w:cs="Times New Roman"/>
          <w:i/>
          <w:sz w:val="28"/>
          <w:szCs w:val="28"/>
        </w:rPr>
        <w:t>активное вещество</w:t>
      </w:r>
      <w:r w:rsidR="00896998">
        <w:rPr>
          <w:rFonts w:ascii="Times New Roman" w:eastAsia="Times New Roman" w:hAnsi="Times New Roman" w:cs="Times New Roman"/>
          <w:sz w:val="28"/>
          <w:szCs w:val="28"/>
        </w:rPr>
        <w:t xml:space="preserve"> – ибупрофен 200.0 мг,</w:t>
      </w:r>
      <w:r w:rsidRPr="00D841D1">
        <w:rPr>
          <w:rFonts w:ascii="Times New Roman" w:eastAsia="Times New Roman" w:hAnsi="Times New Roman" w:cs="Times New Roman"/>
          <w:sz w:val="28"/>
          <w:szCs w:val="28"/>
        </w:rPr>
        <w:t xml:space="preserve">  </w:t>
      </w:r>
    </w:p>
    <w:p w14:paraId="2822E4D9" w14:textId="076B5853" w:rsidR="00D841D1" w:rsidRPr="00D841D1" w:rsidRDefault="00D841D1" w:rsidP="00896998">
      <w:pPr>
        <w:spacing w:after="0" w:line="240" w:lineRule="auto"/>
        <w:contextualSpacing/>
        <w:jc w:val="both"/>
        <w:rPr>
          <w:rFonts w:ascii="Times New Roman" w:eastAsia="Times New Roman" w:hAnsi="Times New Roman" w:cs="Times New Roman"/>
          <w:b/>
          <w:bCs/>
          <w:sz w:val="28"/>
          <w:szCs w:val="28"/>
        </w:rPr>
      </w:pPr>
      <w:r w:rsidRPr="00D841D1">
        <w:rPr>
          <w:rFonts w:ascii="Times New Roman" w:eastAsia="Times New Roman" w:hAnsi="Times New Roman" w:cs="Times New Roman"/>
          <w:i/>
          <w:sz w:val="28"/>
          <w:szCs w:val="28"/>
        </w:rPr>
        <w:t>вспомогательные вещества:</w:t>
      </w:r>
      <w:r w:rsidRPr="00D841D1">
        <w:rPr>
          <w:rFonts w:ascii="Times New Roman" w:eastAsia="Times New Roman" w:hAnsi="Times New Roman" w:cs="Times New Roman"/>
          <w:sz w:val="28"/>
          <w:szCs w:val="28"/>
        </w:rPr>
        <w:t xml:space="preserve"> </w:t>
      </w:r>
      <w:r w:rsidR="00896998" w:rsidRPr="00896998">
        <w:rPr>
          <w:rFonts w:ascii="Times New Roman" w:eastAsia="Times New Roman" w:hAnsi="Times New Roman" w:cs="Times New Roman"/>
          <w:sz w:val="28"/>
          <w:szCs w:val="28"/>
        </w:rPr>
        <w:t>[СОГЛАСНО НД РК]</w:t>
      </w:r>
    </w:p>
    <w:p w14:paraId="3C28267E" w14:textId="77777777" w:rsidR="00896998" w:rsidRDefault="00896998" w:rsidP="00D841D1">
      <w:pPr>
        <w:spacing w:after="0" w:line="240" w:lineRule="auto"/>
        <w:jc w:val="both"/>
        <w:rPr>
          <w:rFonts w:ascii="Times New Roman" w:eastAsia="Times New Roman" w:hAnsi="Times New Roman" w:cs="Times New Roman"/>
          <w:b/>
          <w:i/>
          <w:sz w:val="28"/>
          <w:szCs w:val="28"/>
          <w:lang w:eastAsia="ru-RU"/>
        </w:rPr>
      </w:pPr>
    </w:p>
    <w:p w14:paraId="5DB21200" w14:textId="77777777" w:rsidR="00D841D1" w:rsidRPr="00D841D1" w:rsidRDefault="00D841D1" w:rsidP="00D841D1">
      <w:pPr>
        <w:spacing w:after="0" w:line="240" w:lineRule="auto"/>
        <w:jc w:val="both"/>
        <w:rPr>
          <w:rFonts w:ascii="Times New Roman" w:eastAsia="Times New Roman" w:hAnsi="Times New Roman" w:cs="Times New Roman"/>
          <w:b/>
          <w:i/>
          <w:sz w:val="28"/>
          <w:szCs w:val="28"/>
          <w:lang w:eastAsia="ru-RU"/>
        </w:rPr>
      </w:pPr>
      <w:r w:rsidRPr="00D841D1">
        <w:rPr>
          <w:rFonts w:ascii="Times New Roman" w:eastAsia="Times New Roman" w:hAnsi="Times New Roman" w:cs="Times New Roman"/>
          <w:b/>
          <w:i/>
          <w:sz w:val="28"/>
          <w:szCs w:val="28"/>
          <w:lang w:eastAsia="ru-RU"/>
        </w:rPr>
        <w:t>Описание внешнего вида, запаха, вкуса</w:t>
      </w:r>
    </w:p>
    <w:p w14:paraId="508EF997" w14:textId="003E1512" w:rsidR="00D841D1" w:rsidRDefault="00896998" w:rsidP="00D841D1">
      <w:pPr>
        <w:spacing w:after="0" w:line="240" w:lineRule="auto"/>
        <w:contextualSpacing/>
        <w:jc w:val="both"/>
        <w:rPr>
          <w:rFonts w:ascii="Times New Roman" w:eastAsia="Times New Roman" w:hAnsi="Times New Roman" w:cs="Times New Roman"/>
          <w:sz w:val="28"/>
          <w:szCs w:val="28"/>
        </w:rPr>
      </w:pPr>
      <w:r w:rsidRPr="00896998">
        <w:rPr>
          <w:rFonts w:ascii="Times New Roman" w:eastAsia="Times New Roman" w:hAnsi="Times New Roman" w:cs="Times New Roman"/>
          <w:sz w:val="28"/>
          <w:szCs w:val="28"/>
        </w:rPr>
        <w:t>[СОГЛАСНО НД РК]</w:t>
      </w:r>
    </w:p>
    <w:p w14:paraId="68BB0BBC" w14:textId="77777777" w:rsidR="00896998" w:rsidRPr="00D841D1" w:rsidRDefault="00896998" w:rsidP="00D841D1">
      <w:pPr>
        <w:spacing w:after="0" w:line="240" w:lineRule="auto"/>
        <w:contextualSpacing/>
        <w:jc w:val="both"/>
        <w:rPr>
          <w:rFonts w:ascii="Times New Roman" w:eastAsia="Times New Roman" w:hAnsi="Times New Roman" w:cs="Times New Roman"/>
          <w:sz w:val="28"/>
          <w:szCs w:val="28"/>
        </w:rPr>
      </w:pPr>
    </w:p>
    <w:p w14:paraId="180A008E" w14:textId="77777777" w:rsidR="00D841D1" w:rsidRPr="00D841D1" w:rsidRDefault="00D841D1" w:rsidP="00D841D1">
      <w:pPr>
        <w:spacing w:after="0" w:line="240" w:lineRule="auto"/>
        <w:contextualSpacing/>
        <w:jc w:val="both"/>
        <w:rPr>
          <w:rFonts w:ascii="Times New Roman" w:eastAsia="Times New Roman" w:hAnsi="Times New Roman" w:cs="Times New Roman"/>
          <w:b/>
          <w:bCs/>
          <w:sz w:val="28"/>
          <w:szCs w:val="28"/>
        </w:rPr>
      </w:pPr>
      <w:r w:rsidRPr="00D841D1">
        <w:rPr>
          <w:rFonts w:ascii="Times New Roman" w:eastAsia="Times New Roman" w:hAnsi="Times New Roman" w:cs="Times New Roman"/>
          <w:b/>
          <w:bCs/>
          <w:sz w:val="28"/>
          <w:szCs w:val="28"/>
        </w:rPr>
        <w:t>Форма выпуска и упаковка</w:t>
      </w:r>
    </w:p>
    <w:p w14:paraId="5F6A77B3" w14:textId="42ACA2C0" w:rsidR="00D841D1" w:rsidRDefault="00896998" w:rsidP="00D841D1">
      <w:pPr>
        <w:spacing w:after="0" w:line="240" w:lineRule="auto"/>
        <w:contextualSpacing/>
        <w:jc w:val="both"/>
        <w:rPr>
          <w:rFonts w:ascii="Times New Roman" w:eastAsia="Times New Roman" w:hAnsi="Times New Roman" w:cs="Times New Roman"/>
          <w:sz w:val="28"/>
          <w:szCs w:val="28"/>
        </w:rPr>
      </w:pPr>
      <w:r w:rsidRPr="00896998">
        <w:rPr>
          <w:rFonts w:ascii="Times New Roman" w:eastAsia="Times New Roman" w:hAnsi="Times New Roman" w:cs="Times New Roman"/>
          <w:sz w:val="28"/>
          <w:szCs w:val="28"/>
        </w:rPr>
        <w:t>[СОГЛАСНО НД РК]</w:t>
      </w:r>
    </w:p>
    <w:p w14:paraId="73EC7504" w14:textId="77777777" w:rsidR="00896998" w:rsidRPr="00D841D1" w:rsidRDefault="00896998" w:rsidP="00D841D1">
      <w:pPr>
        <w:spacing w:after="0" w:line="240" w:lineRule="auto"/>
        <w:contextualSpacing/>
        <w:jc w:val="both"/>
        <w:rPr>
          <w:rFonts w:ascii="Times New Roman" w:eastAsia="Times New Roman" w:hAnsi="Times New Roman" w:cs="Times New Roman"/>
          <w:b/>
          <w:bCs/>
          <w:sz w:val="28"/>
          <w:szCs w:val="28"/>
        </w:rPr>
      </w:pPr>
    </w:p>
    <w:p w14:paraId="127EE70C" w14:textId="77777777"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r w:rsidRPr="00D841D1">
        <w:rPr>
          <w:rFonts w:ascii="Times New Roman" w:eastAsia="Times New Roman" w:hAnsi="Times New Roman" w:cs="Times New Roman"/>
          <w:b/>
          <w:bCs/>
          <w:sz w:val="28"/>
          <w:szCs w:val="28"/>
        </w:rPr>
        <w:t>Срок хранения</w:t>
      </w:r>
      <w:r w:rsidRPr="00D841D1">
        <w:rPr>
          <w:rFonts w:ascii="Times New Roman" w:eastAsia="Times New Roman" w:hAnsi="Times New Roman" w:cs="Times New Roman"/>
          <w:sz w:val="28"/>
          <w:szCs w:val="28"/>
        </w:rPr>
        <w:t xml:space="preserve"> </w:t>
      </w:r>
    </w:p>
    <w:p w14:paraId="3EF32101" w14:textId="77777777" w:rsidR="00896998" w:rsidRDefault="00896998" w:rsidP="00D841D1">
      <w:pPr>
        <w:spacing w:after="0" w:line="240" w:lineRule="auto"/>
        <w:contextualSpacing/>
        <w:jc w:val="both"/>
        <w:rPr>
          <w:rFonts w:ascii="Times New Roman" w:eastAsia="Times New Roman" w:hAnsi="Times New Roman" w:cs="Times New Roman"/>
          <w:sz w:val="28"/>
          <w:szCs w:val="28"/>
        </w:rPr>
      </w:pPr>
      <w:r w:rsidRPr="00896998">
        <w:rPr>
          <w:rFonts w:ascii="Times New Roman" w:eastAsia="Times New Roman" w:hAnsi="Times New Roman" w:cs="Times New Roman"/>
          <w:sz w:val="28"/>
          <w:szCs w:val="28"/>
        </w:rPr>
        <w:lastRenderedPageBreak/>
        <w:t>[СОГЛАСНО НД РК]</w:t>
      </w:r>
    </w:p>
    <w:p w14:paraId="2442F362" w14:textId="1045FC02"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r w:rsidRPr="00D841D1">
        <w:rPr>
          <w:rFonts w:ascii="Times New Roman" w:eastAsia="Times New Roman" w:hAnsi="Times New Roman" w:cs="Times New Roman"/>
          <w:sz w:val="28"/>
          <w:szCs w:val="28"/>
        </w:rPr>
        <w:t>Не применять по истечении срока годности.</w:t>
      </w:r>
    </w:p>
    <w:p w14:paraId="377FC0B5" w14:textId="77777777"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p>
    <w:p w14:paraId="3B10ABE2" w14:textId="77777777" w:rsidR="00D841D1" w:rsidRPr="00BF6BD0" w:rsidRDefault="00D841D1" w:rsidP="00D841D1">
      <w:pPr>
        <w:spacing w:after="0" w:line="240" w:lineRule="auto"/>
        <w:contextualSpacing/>
        <w:jc w:val="both"/>
        <w:rPr>
          <w:rFonts w:ascii="Times New Roman" w:eastAsia="Times New Roman" w:hAnsi="Times New Roman" w:cs="Times New Roman"/>
          <w:b/>
          <w:bCs/>
          <w:i/>
          <w:sz w:val="28"/>
          <w:szCs w:val="28"/>
        </w:rPr>
      </w:pPr>
      <w:r w:rsidRPr="00BF6BD0">
        <w:rPr>
          <w:rFonts w:ascii="Times New Roman" w:eastAsia="Times New Roman" w:hAnsi="Times New Roman" w:cs="Times New Roman"/>
          <w:b/>
          <w:bCs/>
          <w:i/>
          <w:sz w:val="28"/>
          <w:szCs w:val="28"/>
        </w:rPr>
        <w:t>Условия хранения</w:t>
      </w:r>
    </w:p>
    <w:p w14:paraId="4D210F76" w14:textId="77777777" w:rsidR="00896998" w:rsidRDefault="00896998" w:rsidP="00D841D1">
      <w:pPr>
        <w:spacing w:after="0" w:line="240" w:lineRule="auto"/>
        <w:contextualSpacing/>
        <w:jc w:val="both"/>
        <w:rPr>
          <w:rFonts w:ascii="Times New Roman" w:eastAsia="Times New Roman" w:hAnsi="Times New Roman" w:cs="Times New Roman"/>
          <w:sz w:val="28"/>
          <w:szCs w:val="28"/>
        </w:rPr>
      </w:pPr>
      <w:r w:rsidRPr="00896998">
        <w:rPr>
          <w:rFonts w:ascii="Times New Roman" w:eastAsia="Times New Roman" w:hAnsi="Times New Roman" w:cs="Times New Roman"/>
          <w:sz w:val="28"/>
          <w:szCs w:val="28"/>
        </w:rPr>
        <w:t>[СОГЛАСНО НД РК]</w:t>
      </w:r>
    </w:p>
    <w:p w14:paraId="2B0DCB3A" w14:textId="085AF112"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r w:rsidRPr="00D841D1">
        <w:rPr>
          <w:rFonts w:ascii="Times New Roman" w:eastAsia="Times New Roman" w:hAnsi="Times New Roman" w:cs="Times New Roman"/>
          <w:sz w:val="28"/>
          <w:szCs w:val="28"/>
        </w:rPr>
        <w:t>Хранить в недоступном для детей месте!</w:t>
      </w:r>
    </w:p>
    <w:p w14:paraId="4B3A4676" w14:textId="77777777"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p>
    <w:p w14:paraId="15AE0745" w14:textId="77777777" w:rsidR="00D841D1" w:rsidRPr="00D841D1" w:rsidRDefault="00D841D1" w:rsidP="00D841D1">
      <w:pPr>
        <w:spacing w:after="0" w:line="240" w:lineRule="auto"/>
        <w:contextualSpacing/>
        <w:jc w:val="both"/>
        <w:rPr>
          <w:rFonts w:ascii="Times New Roman" w:eastAsia="Times New Roman" w:hAnsi="Times New Roman" w:cs="Times New Roman"/>
          <w:b/>
          <w:bCs/>
          <w:sz w:val="28"/>
          <w:szCs w:val="28"/>
        </w:rPr>
      </w:pPr>
      <w:r w:rsidRPr="00D841D1">
        <w:rPr>
          <w:rFonts w:ascii="Times New Roman" w:eastAsia="Times New Roman" w:hAnsi="Times New Roman" w:cs="Times New Roman"/>
          <w:b/>
          <w:bCs/>
          <w:sz w:val="28"/>
          <w:szCs w:val="28"/>
        </w:rPr>
        <w:t>Условия отпуска из аптек</w:t>
      </w:r>
    </w:p>
    <w:p w14:paraId="505992D8" w14:textId="77777777" w:rsidR="00D841D1" w:rsidRPr="00D841D1" w:rsidRDefault="00D841D1" w:rsidP="00D841D1">
      <w:pPr>
        <w:spacing w:after="0" w:line="240" w:lineRule="auto"/>
        <w:contextualSpacing/>
        <w:jc w:val="both"/>
        <w:rPr>
          <w:rFonts w:ascii="Times New Roman" w:eastAsia="Times New Roman" w:hAnsi="Times New Roman" w:cs="Times New Roman"/>
          <w:sz w:val="28"/>
          <w:szCs w:val="28"/>
        </w:rPr>
      </w:pPr>
      <w:r w:rsidRPr="00D841D1">
        <w:rPr>
          <w:rFonts w:ascii="Times New Roman" w:eastAsia="Times New Roman" w:hAnsi="Times New Roman" w:cs="Times New Roman"/>
          <w:sz w:val="28"/>
          <w:szCs w:val="28"/>
        </w:rPr>
        <w:t>Без рецепта</w:t>
      </w:r>
      <w:r w:rsidR="00185BEF">
        <w:rPr>
          <w:rFonts w:ascii="Times New Roman" w:eastAsia="Times New Roman" w:hAnsi="Times New Roman" w:cs="Times New Roman"/>
          <w:sz w:val="28"/>
          <w:szCs w:val="28"/>
        </w:rPr>
        <w:t>.</w:t>
      </w:r>
    </w:p>
    <w:p w14:paraId="17634BD4" w14:textId="77777777" w:rsidR="00D841D1" w:rsidRPr="00DF0A2F" w:rsidRDefault="00D841D1" w:rsidP="00D841D1">
      <w:pPr>
        <w:spacing w:after="0" w:line="240" w:lineRule="auto"/>
        <w:contextualSpacing/>
        <w:jc w:val="both"/>
        <w:rPr>
          <w:rFonts w:ascii="Times New Roman" w:eastAsia="Times New Roman" w:hAnsi="Times New Roman" w:cs="Times New Roman"/>
          <w:sz w:val="28"/>
          <w:szCs w:val="28"/>
        </w:rPr>
      </w:pPr>
    </w:p>
    <w:p w14:paraId="5760B1F2" w14:textId="77777777" w:rsidR="00D841D1" w:rsidRPr="00DF0A2F" w:rsidRDefault="00D841D1" w:rsidP="00D841D1">
      <w:pPr>
        <w:spacing w:after="0" w:line="240" w:lineRule="auto"/>
        <w:jc w:val="both"/>
        <w:rPr>
          <w:rFonts w:ascii="Times New Roman" w:eastAsia="Times New Roman" w:hAnsi="Times New Roman" w:cs="Times New Roman"/>
          <w:b/>
          <w:sz w:val="28"/>
          <w:szCs w:val="28"/>
          <w:lang w:eastAsia="ru-RU"/>
        </w:rPr>
      </w:pPr>
      <w:r w:rsidRPr="00DF0A2F">
        <w:rPr>
          <w:rFonts w:ascii="Times New Roman" w:eastAsia="Times New Roman" w:hAnsi="Times New Roman" w:cs="Times New Roman"/>
          <w:b/>
          <w:sz w:val="28"/>
          <w:szCs w:val="28"/>
          <w:lang w:eastAsia="ru-RU"/>
        </w:rPr>
        <w:t xml:space="preserve">Сведения о производителе </w:t>
      </w:r>
    </w:p>
    <w:p w14:paraId="745F8D42" w14:textId="4F67943A" w:rsidR="00D841D1" w:rsidRDefault="00896998" w:rsidP="00D841D1">
      <w:pPr>
        <w:spacing w:after="0" w:line="240" w:lineRule="auto"/>
        <w:contextualSpacing/>
        <w:rPr>
          <w:rFonts w:ascii="Times New Roman" w:eastAsia="Times New Roman" w:hAnsi="Times New Roman" w:cs="Times New Roman"/>
          <w:sz w:val="28"/>
          <w:szCs w:val="28"/>
        </w:rPr>
      </w:pPr>
      <w:r w:rsidRPr="00896998">
        <w:rPr>
          <w:rFonts w:ascii="Times New Roman" w:eastAsia="Times New Roman" w:hAnsi="Times New Roman" w:cs="Times New Roman"/>
          <w:sz w:val="28"/>
          <w:szCs w:val="28"/>
        </w:rPr>
        <w:t>[Заполняется на национальном уровне]</w:t>
      </w:r>
    </w:p>
    <w:p w14:paraId="53AE4265" w14:textId="77777777" w:rsidR="00896998" w:rsidRPr="00DF0A2F" w:rsidRDefault="00896998" w:rsidP="00D841D1">
      <w:pPr>
        <w:spacing w:after="0" w:line="240" w:lineRule="auto"/>
        <w:contextualSpacing/>
        <w:rPr>
          <w:rFonts w:ascii="Times New Roman" w:eastAsia="Times New Roman" w:hAnsi="Times New Roman" w:cs="Times New Roman"/>
          <w:sz w:val="28"/>
          <w:szCs w:val="28"/>
        </w:rPr>
      </w:pPr>
    </w:p>
    <w:p w14:paraId="10BB0594" w14:textId="77777777" w:rsidR="00D841D1" w:rsidRPr="00DF0A2F" w:rsidRDefault="00D841D1" w:rsidP="00D841D1">
      <w:pPr>
        <w:autoSpaceDE w:val="0"/>
        <w:autoSpaceDN w:val="0"/>
        <w:spacing w:after="0" w:line="240" w:lineRule="auto"/>
        <w:jc w:val="both"/>
        <w:rPr>
          <w:rFonts w:ascii="Times New Roman" w:eastAsia="Times New Roman" w:hAnsi="Times New Roman" w:cs="Times New Roman"/>
          <w:b/>
          <w:sz w:val="28"/>
          <w:szCs w:val="28"/>
          <w:lang w:eastAsia="ru-RU"/>
        </w:rPr>
      </w:pPr>
      <w:r w:rsidRPr="00DF0A2F">
        <w:rPr>
          <w:rFonts w:ascii="Times New Roman" w:eastAsia="Times New Roman" w:hAnsi="Times New Roman" w:cs="Times New Roman"/>
          <w:b/>
          <w:sz w:val="28"/>
          <w:szCs w:val="28"/>
          <w:lang w:val="uk-UA" w:eastAsia="ru-RU"/>
        </w:rPr>
        <w:t>Держатель</w:t>
      </w:r>
      <w:r w:rsidRPr="00DF0A2F">
        <w:rPr>
          <w:rFonts w:ascii="Times New Roman" w:eastAsia="Times New Roman" w:hAnsi="Times New Roman" w:cs="Times New Roman"/>
          <w:b/>
          <w:sz w:val="28"/>
          <w:szCs w:val="28"/>
          <w:lang w:eastAsia="ru-RU"/>
        </w:rPr>
        <w:t xml:space="preserve"> регистрационного удостоверения</w:t>
      </w:r>
    </w:p>
    <w:p w14:paraId="76B161C2" w14:textId="62A614B8" w:rsidR="00D841D1" w:rsidRDefault="00896998" w:rsidP="00D841D1">
      <w:pPr>
        <w:spacing w:after="0" w:line="240" w:lineRule="auto"/>
        <w:jc w:val="both"/>
        <w:rPr>
          <w:rFonts w:ascii="Times New Roman" w:eastAsia="Times New Roman" w:hAnsi="Times New Roman" w:cs="Times New Roman"/>
          <w:sz w:val="28"/>
          <w:szCs w:val="28"/>
        </w:rPr>
      </w:pPr>
      <w:r w:rsidRPr="00896998">
        <w:rPr>
          <w:rFonts w:ascii="Times New Roman" w:eastAsia="Times New Roman" w:hAnsi="Times New Roman" w:cs="Times New Roman"/>
          <w:sz w:val="28"/>
          <w:szCs w:val="28"/>
        </w:rPr>
        <w:t>[Заполняется на национальном уровне]</w:t>
      </w:r>
    </w:p>
    <w:p w14:paraId="1875D10E" w14:textId="77777777" w:rsidR="00896998" w:rsidRPr="00DF0A2F" w:rsidRDefault="00896998" w:rsidP="00D841D1">
      <w:pPr>
        <w:spacing w:after="0" w:line="240" w:lineRule="auto"/>
        <w:jc w:val="both"/>
        <w:rPr>
          <w:rFonts w:ascii="Times New Roman" w:eastAsia="Times New Roman" w:hAnsi="Times New Roman" w:cs="Times New Roman"/>
          <w:sz w:val="28"/>
          <w:szCs w:val="28"/>
        </w:rPr>
      </w:pPr>
    </w:p>
    <w:p w14:paraId="0E0040FF" w14:textId="77777777" w:rsidR="00D841D1" w:rsidRPr="00DF0A2F" w:rsidRDefault="00D841D1" w:rsidP="00D841D1">
      <w:pPr>
        <w:spacing w:after="0" w:line="240" w:lineRule="auto"/>
        <w:jc w:val="both"/>
        <w:rPr>
          <w:rFonts w:ascii="Times New Roman" w:eastAsia="Calibri" w:hAnsi="Times New Roman" w:cs="Times New Roman"/>
          <w:b/>
          <w:i/>
          <w:sz w:val="28"/>
          <w:szCs w:val="28"/>
          <w:lang w:eastAsia="de-DE"/>
        </w:rPr>
      </w:pPr>
      <w:r w:rsidRPr="00DF0A2F">
        <w:rPr>
          <w:rFonts w:ascii="Times New Roman" w:eastAsia="Calibri" w:hAnsi="Times New Roman" w:cs="Times New Roman"/>
          <w:b/>
          <w:i/>
          <w:iCs/>
          <w:sz w:val="28"/>
          <w:szCs w:val="28"/>
          <w:lang w:val="kk-KZ"/>
        </w:rPr>
        <w:t>Наименование, адрес и контактные данные  (телефон,  факс,  электронная  почта) организации</w:t>
      </w:r>
      <w:r w:rsidRPr="00DF0A2F">
        <w:rPr>
          <w:rFonts w:ascii="Times New Roman" w:eastAsia="Calibri" w:hAnsi="Times New Roman" w:cs="Times New Roman"/>
          <w:b/>
          <w:i/>
          <w:iCs/>
          <w:color w:val="000000"/>
          <w:sz w:val="28"/>
          <w:szCs w:val="28"/>
          <w:lang w:val="kk-KZ"/>
        </w:rPr>
        <w:t xml:space="preserve"> </w:t>
      </w:r>
      <w:r w:rsidRPr="00DF0A2F">
        <w:rPr>
          <w:rFonts w:ascii="Times New Roman" w:eastAsia="Calibri" w:hAnsi="Times New Roman" w:cs="Times New Roman"/>
          <w:b/>
          <w:i/>
          <w:iCs/>
          <w:color w:val="000000"/>
          <w:sz w:val="28"/>
          <w:szCs w:val="28"/>
        </w:rPr>
        <w:t xml:space="preserve">на территории Республики Казахстан, принимающей претензии (предложения)  по качеству лекарственных  средств  от потребителей и  </w:t>
      </w:r>
      <w:proofErr w:type="spellStart"/>
      <w:r w:rsidRPr="00DF0A2F">
        <w:rPr>
          <w:rFonts w:ascii="Times New Roman" w:eastAsia="Calibri" w:hAnsi="Times New Roman" w:cs="Times New Roman"/>
          <w:b/>
          <w:i/>
          <w:iCs/>
          <w:color w:val="000000"/>
          <w:sz w:val="28"/>
          <w:szCs w:val="28"/>
          <w:lang w:val="de-DE" w:eastAsia="de-DE"/>
        </w:rPr>
        <w:t>ответственной</w:t>
      </w:r>
      <w:proofErr w:type="spellEnd"/>
      <w:r w:rsidRPr="00DF0A2F">
        <w:rPr>
          <w:rFonts w:ascii="Times New Roman" w:eastAsia="Calibri" w:hAnsi="Times New Roman" w:cs="Times New Roman"/>
          <w:b/>
          <w:i/>
          <w:iCs/>
          <w:color w:val="000000"/>
          <w:sz w:val="28"/>
          <w:szCs w:val="28"/>
          <w:lang w:val="de-DE" w:eastAsia="de-DE"/>
        </w:rPr>
        <w:t xml:space="preserve"> </w:t>
      </w:r>
      <w:proofErr w:type="spellStart"/>
      <w:r w:rsidRPr="00DF0A2F">
        <w:rPr>
          <w:rFonts w:ascii="Times New Roman" w:eastAsia="Calibri" w:hAnsi="Times New Roman" w:cs="Times New Roman"/>
          <w:b/>
          <w:i/>
          <w:iCs/>
          <w:color w:val="000000"/>
          <w:sz w:val="28"/>
          <w:szCs w:val="28"/>
          <w:lang w:val="de-DE" w:eastAsia="de-DE"/>
        </w:rPr>
        <w:t>за</w:t>
      </w:r>
      <w:proofErr w:type="spellEnd"/>
      <w:r w:rsidRPr="00DF0A2F">
        <w:rPr>
          <w:rFonts w:ascii="Times New Roman" w:eastAsia="Calibri" w:hAnsi="Times New Roman" w:cs="Times New Roman"/>
          <w:b/>
          <w:i/>
          <w:iCs/>
          <w:color w:val="000000"/>
          <w:sz w:val="28"/>
          <w:szCs w:val="28"/>
          <w:lang w:val="de-DE" w:eastAsia="de-DE"/>
        </w:rPr>
        <w:t xml:space="preserve"> </w:t>
      </w:r>
      <w:proofErr w:type="spellStart"/>
      <w:r w:rsidRPr="00DF0A2F">
        <w:rPr>
          <w:rFonts w:ascii="Times New Roman" w:eastAsia="Calibri" w:hAnsi="Times New Roman" w:cs="Times New Roman"/>
          <w:b/>
          <w:i/>
          <w:iCs/>
          <w:color w:val="000000"/>
          <w:sz w:val="28"/>
          <w:szCs w:val="28"/>
          <w:lang w:val="de-DE" w:eastAsia="de-DE"/>
        </w:rPr>
        <w:t>пострегистрационное</w:t>
      </w:r>
      <w:proofErr w:type="spellEnd"/>
      <w:r w:rsidRPr="00DF0A2F">
        <w:rPr>
          <w:rFonts w:ascii="Times New Roman" w:eastAsia="Calibri" w:hAnsi="Times New Roman" w:cs="Times New Roman"/>
          <w:b/>
          <w:i/>
          <w:iCs/>
          <w:color w:val="000000"/>
          <w:sz w:val="28"/>
          <w:szCs w:val="28"/>
          <w:lang w:val="de-DE" w:eastAsia="de-DE"/>
        </w:rPr>
        <w:t xml:space="preserve"> </w:t>
      </w:r>
      <w:proofErr w:type="spellStart"/>
      <w:r w:rsidRPr="00DF0A2F">
        <w:rPr>
          <w:rFonts w:ascii="Times New Roman" w:eastAsia="Calibri" w:hAnsi="Times New Roman" w:cs="Times New Roman"/>
          <w:b/>
          <w:i/>
          <w:iCs/>
          <w:color w:val="000000"/>
          <w:sz w:val="28"/>
          <w:szCs w:val="28"/>
          <w:lang w:val="de-DE" w:eastAsia="de-DE"/>
        </w:rPr>
        <w:t>наблюдение</w:t>
      </w:r>
      <w:proofErr w:type="spellEnd"/>
      <w:r w:rsidRPr="00DF0A2F">
        <w:rPr>
          <w:rFonts w:ascii="Times New Roman" w:eastAsia="Calibri" w:hAnsi="Times New Roman" w:cs="Times New Roman"/>
          <w:b/>
          <w:i/>
          <w:iCs/>
          <w:color w:val="000000"/>
          <w:sz w:val="28"/>
          <w:szCs w:val="28"/>
          <w:lang w:val="de-DE" w:eastAsia="de-DE"/>
        </w:rPr>
        <w:t xml:space="preserve"> </w:t>
      </w:r>
      <w:proofErr w:type="spellStart"/>
      <w:r w:rsidRPr="00DF0A2F">
        <w:rPr>
          <w:rFonts w:ascii="Times New Roman" w:eastAsia="Calibri" w:hAnsi="Times New Roman" w:cs="Times New Roman"/>
          <w:b/>
          <w:i/>
          <w:iCs/>
          <w:color w:val="000000"/>
          <w:sz w:val="28"/>
          <w:szCs w:val="28"/>
          <w:lang w:val="de-DE" w:eastAsia="de-DE"/>
        </w:rPr>
        <w:t>за</w:t>
      </w:r>
      <w:proofErr w:type="spellEnd"/>
      <w:r w:rsidRPr="00DF0A2F">
        <w:rPr>
          <w:rFonts w:ascii="Times New Roman" w:eastAsia="Calibri" w:hAnsi="Times New Roman" w:cs="Times New Roman"/>
          <w:b/>
          <w:i/>
          <w:iCs/>
          <w:color w:val="000000"/>
          <w:sz w:val="28"/>
          <w:szCs w:val="28"/>
          <w:lang w:val="de-DE" w:eastAsia="de-DE"/>
        </w:rPr>
        <w:t xml:space="preserve"> </w:t>
      </w:r>
      <w:proofErr w:type="spellStart"/>
      <w:r w:rsidRPr="00DF0A2F">
        <w:rPr>
          <w:rFonts w:ascii="Times New Roman" w:eastAsia="Calibri" w:hAnsi="Times New Roman" w:cs="Times New Roman"/>
          <w:b/>
          <w:i/>
          <w:iCs/>
          <w:color w:val="000000"/>
          <w:sz w:val="28"/>
          <w:szCs w:val="28"/>
          <w:lang w:val="de-DE" w:eastAsia="de-DE"/>
        </w:rPr>
        <w:t>безопасностью</w:t>
      </w:r>
      <w:proofErr w:type="spellEnd"/>
      <w:r w:rsidRPr="00DF0A2F">
        <w:rPr>
          <w:rFonts w:ascii="Times New Roman" w:eastAsia="Calibri" w:hAnsi="Times New Roman" w:cs="Times New Roman"/>
          <w:b/>
          <w:i/>
          <w:iCs/>
          <w:color w:val="000000"/>
          <w:sz w:val="28"/>
          <w:szCs w:val="28"/>
          <w:lang w:val="de-DE" w:eastAsia="de-DE"/>
        </w:rPr>
        <w:t xml:space="preserve"> </w:t>
      </w:r>
      <w:proofErr w:type="spellStart"/>
      <w:r w:rsidRPr="00DF0A2F">
        <w:rPr>
          <w:rFonts w:ascii="Times New Roman" w:eastAsia="Calibri" w:hAnsi="Times New Roman" w:cs="Times New Roman"/>
          <w:b/>
          <w:i/>
          <w:iCs/>
          <w:color w:val="000000"/>
          <w:sz w:val="28"/>
          <w:szCs w:val="28"/>
          <w:lang w:val="de-DE" w:eastAsia="de-DE"/>
        </w:rPr>
        <w:t>лекарственного</w:t>
      </w:r>
      <w:proofErr w:type="spellEnd"/>
      <w:r w:rsidRPr="00DF0A2F">
        <w:rPr>
          <w:rFonts w:ascii="Times New Roman" w:eastAsia="Calibri" w:hAnsi="Times New Roman" w:cs="Times New Roman"/>
          <w:b/>
          <w:i/>
          <w:iCs/>
          <w:color w:val="000000"/>
          <w:sz w:val="28"/>
          <w:szCs w:val="28"/>
          <w:lang w:val="de-DE" w:eastAsia="de-DE"/>
        </w:rPr>
        <w:t xml:space="preserve"> </w:t>
      </w:r>
      <w:proofErr w:type="spellStart"/>
      <w:r w:rsidRPr="00DF0A2F">
        <w:rPr>
          <w:rFonts w:ascii="Times New Roman" w:eastAsia="Calibri" w:hAnsi="Times New Roman" w:cs="Times New Roman"/>
          <w:b/>
          <w:i/>
          <w:iCs/>
          <w:color w:val="000000"/>
          <w:sz w:val="28"/>
          <w:szCs w:val="28"/>
          <w:lang w:val="de-DE" w:eastAsia="de-DE"/>
        </w:rPr>
        <w:t>средства</w:t>
      </w:r>
      <w:proofErr w:type="spellEnd"/>
      <w:r w:rsidRPr="00DF0A2F">
        <w:rPr>
          <w:rFonts w:ascii="Times New Roman" w:eastAsia="Calibri" w:hAnsi="Times New Roman" w:cs="Times New Roman"/>
          <w:b/>
          <w:i/>
          <w:sz w:val="28"/>
          <w:szCs w:val="28"/>
          <w:lang w:val="de-DE" w:eastAsia="de-DE"/>
        </w:rPr>
        <w:t xml:space="preserve"> </w:t>
      </w:r>
    </w:p>
    <w:p w14:paraId="7CC5FEAA" w14:textId="0E69FFF2" w:rsidR="00D841D1" w:rsidRPr="00674B8C" w:rsidRDefault="00896998" w:rsidP="00D841D1">
      <w:pPr>
        <w:spacing w:after="0" w:line="240" w:lineRule="auto"/>
        <w:contextualSpacing/>
        <w:rPr>
          <w:rFonts w:ascii="Times New Roman" w:eastAsia="Times New Roman" w:hAnsi="Times New Roman" w:cs="Times New Roman"/>
          <w:sz w:val="28"/>
          <w:szCs w:val="28"/>
          <w:lang w:eastAsia="ru-RU"/>
        </w:rPr>
      </w:pPr>
      <w:r w:rsidRPr="00896998">
        <w:rPr>
          <w:rFonts w:ascii="Times New Roman" w:eastAsia="Arial Unicode MS" w:hAnsi="Times New Roman" w:cs="Times New Roman"/>
          <w:sz w:val="28"/>
          <w:szCs w:val="28"/>
          <w:lang w:eastAsia="ko-KR"/>
        </w:rPr>
        <w:t>[Заполняется на национальном уровне]</w:t>
      </w:r>
      <w:bookmarkStart w:id="4" w:name="_GoBack"/>
      <w:bookmarkEnd w:id="4"/>
    </w:p>
    <w:p w14:paraId="6F8924A4" w14:textId="74A6E272" w:rsidR="0014581C" w:rsidRDefault="0014581C"/>
    <w:sectPr w:rsidR="0014581C" w:rsidSect="00743A15">
      <w:headerReference w:type="default" r:id="rId9"/>
      <w:footerReference w:type="even" r:id="rId10"/>
      <w:footerReference w:type="defaul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92BA0" w14:textId="77777777" w:rsidR="00627E96" w:rsidRDefault="00627E96">
      <w:pPr>
        <w:spacing w:after="0" w:line="240" w:lineRule="auto"/>
      </w:pPr>
      <w:r>
        <w:separator/>
      </w:r>
    </w:p>
  </w:endnote>
  <w:endnote w:type="continuationSeparator" w:id="0">
    <w:p w14:paraId="06FEEDBF" w14:textId="77777777" w:rsidR="00627E96" w:rsidRDefault="0062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424E9" w14:textId="77777777" w:rsidR="009D472B" w:rsidRDefault="00627E96"/>
  <w:p w14:paraId="07A8F230" w14:textId="77777777" w:rsidR="0014581C" w:rsidRDefault="004C2943">
    <w:r>
      <w:rPr>
        <w:rFonts w:ascii="Times New Roman" w:eastAsia="Times New Roman" w:hAnsi="Times New Roman" w:cs="Times New Roman"/>
      </w:rPr>
      <w:t>Решение: N039093</w:t>
    </w:r>
    <w:r>
      <w:rPr>
        <w:rFonts w:ascii="Times New Roman" w:eastAsia="Times New Roman" w:hAnsi="Times New Roman" w:cs="Times New Roman"/>
      </w:rPr>
      <w:br/>
      <w:t>Дата решения: 17.05.2021</w:t>
    </w:r>
    <w:r>
      <w:rPr>
        <w:rFonts w:ascii="Times New Roman" w:eastAsia="Times New Roman" w:hAnsi="Times New Roman" w:cs="Times New Roman"/>
      </w:rPr>
      <w:br/>
      <w:t xml:space="preserve">Фамилия, имя, отчество (при его наличии) руководителя государственного органа (или уполномоченное лицо): </w:t>
    </w:r>
    <w:proofErr w:type="spellStart"/>
    <w:r>
      <w:rPr>
        <w:rFonts w:ascii="Times New Roman" w:eastAsia="Times New Roman" w:hAnsi="Times New Roman" w:cs="Times New Roman"/>
      </w:rPr>
      <w:t>Байсеркин</w:t>
    </w:r>
    <w:proofErr w:type="spellEnd"/>
    <w:r>
      <w:rPr>
        <w:rFonts w:ascii="Times New Roman" w:eastAsia="Times New Roman" w:hAnsi="Times New Roman" w:cs="Times New Roman"/>
      </w:rPr>
      <w:t xml:space="preserve"> Б. С.</w:t>
    </w:r>
    <w:r>
      <w:rPr>
        <w:rFonts w:ascii="Times New Roman" w:eastAsia="Times New Roman" w:hAnsi="Times New Roman" w:cs="Times New Roman"/>
      </w:rPr>
      <w:br/>
      <w:t>(Комитет контроля качества и безопасности товаров и услуг)</w:t>
    </w:r>
    <w:r>
      <w:rPr>
        <w:rFonts w:ascii="Times New Roman" w:eastAsia="Times New Roman" w:hAnsi="Times New Roman" w:cs="Times New Roman"/>
      </w:rPr>
      <w:b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5F2BB" w14:textId="77777777" w:rsidR="009D472B" w:rsidRDefault="00627E96"/>
  <w:p w14:paraId="0F0DCB93" w14:textId="46B352B4" w:rsidR="0014581C" w:rsidRDefault="001458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14B7" w14:textId="77777777" w:rsidR="009D472B" w:rsidRDefault="00627E96"/>
  <w:p w14:paraId="4C6E6155" w14:textId="77777777" w:rsidR="0014581C" w:rsidRDefault="004C2943">
    <w:r>
      <w:rPr>
        <w:rFonts w:ascii="Times New Roman" w:eastAsia="Times New Roman" w:hAnsi="Times New Roman" w:cs="Times New Roman"/>
      </w:rPr>
      <w:t>Решение: N039093</w:t>
    </w:r>
    <w:r>
      <w:rPr>
        <w:rFonts w:ascii="Times New Roman" w:eastAsia="Times New Roman" w:hAnsi="Times New Roman" w:cs="Times New Roman"/>
      </w:rPr>
      <w:br/>
      <w:t>Дата решения: 17.05.2021</w:t>
    </w:r>
    <w:r>
      <w:rPr>
        <w:rFonts w:ascii="Times New Roman" w:eastAsia="Times New Roman" w:hAnsi="Times New Roman" w:cs="Times New Roman"/>
      </w:rPr>
      <w:br/>
      <w:t xml:space="preserve">Фамилия, имя, отчество (при его наличии) руководителя государственного органа (или уполномоченное лицо): </w:t>
    </w:r>
    <w:proofErr w:type="spellStart"/>
    <w:r>
      <w:rPr>
        <w:rFonts w:ascii="Times New Roman" w:eastAsia="Times New Roman" w:hAnsi="Times New Roman" w:cs="Times New Roman"/>
      </w:rPr>
      <w:t>Байсеркин</w:t>
    </w:r>
    <w:proofErr w:type="spellEnd"/>
    <w:r>
      <w:rPr>
        <w:rFonts w:ascii="Times New Roman" w:eastAsia="Times New Roman" w:hAnsi="Times New Roman" w:cs="Times New Roman"/>
      </w:rPr>
      <w:t xml:space="preserve"> Б. С.</w:t>
    </w:r>
    <w:r>
      <w:rPr>
        <w:rFonts w:ascii="Times New Roman" w:eastAsia="Times New Roman" w:hAnsi="Times New Roman" w:cs="Times New Roman"/>
      </w:rPr>
      <w:br/>
      <w:t>(Комитет контроля качества и безопасности товаров и услуг)</w:t>
    </w:r>
    <w:r>
      <w:rPr>
        <w:rFonts w:ascii="Times New Roman" w:eastAsia="Times New Roman" w:hAnsi="Times New Roman" w:cs="Times New Roman"/>
      </w:rPr>
      <w:b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118D8" w14:textId="77777777" w:rsidR="00627E96" w:rsidRDefault="00627E96">
      <w:pPr>
        <w:spacing w:after="0" w:line="240" w:lineRule="auto"/>
      </w:pPr>
      <w:r>
        <w:separator/>
      </w:r>
    </w:p>
  </w:footnote>
  <w:footnote w:type="continuationSeparator" w:id="0">
    <w:p w14:paraId="2FFC2D36" w14:textId="77777777" w:rsidR="00627E96" w:rsidRDefault="00627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05109" w14:textId="77777777" w:rsidR="0068662B" w:rsidRPr="00E168A3" w:rsidRDefault="0068662B" w:rsidP="0068662B">
    <w:pPr>
      <w:pStyle w:val="aa"/>
      <w:jc w:val="right"/>
    </w:pPr>
    <w:r w:rsidRPr="0026073C">
      <w:rPr>
        <w:b/>
      </w:rPr>
      <w:t xml:space="preserve">Версия </w:t>
    </w:r>
    <w:proofErr w:type="gramStart"/>
    <w:r w:rsidRPr="0026073C">
      <w:rPr>
        <w:b/>
      </w:rPr>
      <w:t>1  Дата</w:t>
    </w:r>
    <w:proofErr w:type="gramEnd"/>
    <w:r w:rsidRPr="0026073C">
      <w:rPr>
        <w:b/>
      </w:rPr>
      <w:t xml:space="preserve"> обновления 2</w:t>
    </w:r>
    <w:r>
      <w:rPr>
        <w:b/>
      </w:rPr>
      <w:t>3</w:t>
    </w:r>
    <w:r w:rsidRPr="0026073C">
      <w:rPr>
        <w:b/>
      </w:rPr>
      <w:t>.1</w:t>
    </w:r>
    <w:r>
      <w:rPr>
        <w:b/>
      </w:rPr>
      <w:t>1</w:t>
    </w:r>
    <w:r w:rsidRPr="0026073C">
      <w:rPr>
        <w:b/>
      </w:rPr>
      <w:t>.2022</w:t>
    </w:r>
  </w:p>
  <w:p w14:paraId="0F1BCACC" w14:textId="77777777" w:rsidR="0068662B" w:rsidRDefault="0068662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F3BED"/>
    <w:multiLevelType w:val="multilevel"/>
    <w:tmpl w:val="4C2A6EA8"/>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D40C2F"/>
    <w:multiLevelType w:val="multilevel"/>
    <w:tmpl w:val="1864345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D1"/>
    <w:rsid w:val="0001308B"/>
    <w:rsid w:val="0002654F"/>
    <w:rsid w:val="00053473"/>
    <w:rsid w:val="000723DE"/>
    <w:rsid w:val="000954D1"/>
    <w:rsid w:val="000B5C1C"/>
    <w:rsid w:val="00107AA2"/>
    <w:rsid w:val="0014581C"/>
    <w:rsid w:val="001673A0"/>
    <w:rsid w:val="00185BEF"/>
    <w:rsid w:val="001B61BF"/>
    <w:rsid w:val="001D4F6A"/>
    <w:rsid w:val="002132AC"/>
    <w:rsid w:val="002852F0"/>
    <w:rsid w:val="002A0F94"/>
    <w:rsid w:val="002A271E"/>
    <w:rsid w:val="002F4A89"/>
    <w:rsid w:val="003214AD"/>
    <w:rsid w:val="003311B9"/>
    <w:rsid w:val="00341FC5"/>
    <w:rsid w:val="00372BA0"/>
    <w:rsid w:val="003A3583"/>
    <w:rsid w:val="003C2814"/>
    <w:rsid w:val="003D07B6"/>
    <w:rsid w:val="004275EE"/>
    <w:rsid w:val="004559DD"/>
    <w:rsid w:val="004726C4"/>
    <w:rsid w:val="004C2943"/>
    <w:rsid w:val="00536514"/>
    <w:rsid w:val="00561E55"/>
    <w:rsid w:val="00562AD8"/>
    <w:rsid w:val="00572A61"/>
    <w:rsid w:val="00586EC9"/>
    <w:rsid w:val="00596E19"/>
    <w:rsid w:val="005A3CDF"/>
    <w:rsid w:val="005B1E12"/>
    <w:rsid w:val="005B306D"/>
    <w:rsid w:val="00607CA6"/>
    <w:rsid w:val="00627E96"/>
    <w:rsid w:val="00645D31"/>
    <w:rsid w:val="006549A3"/>
    <w:rsid w:val="00674B8C"/>
    <w:rsid w:val="00677A1E"/>
    <w:rsid w:val="0068662B"/>
    <w:rsid w:val="00686D9C"/>
    <w:rsid w:val="006C38FC"/>
    <w:rsid w:val="006F5D5C"/>
    <w:rsid w:val="00704858"/>
    <w:rsid w:val="00747FA2"/>
    <w:rsid w:val="0075458C"/>
    <w:rsid w:val="007A1B3D"/>
    <w:rsid w:val="007A344C"/>
    <w:rsid w:val="007C4A60"/>
    <w:rsid w:val="007E0178"/>
    <w:rsid w:val="007E3AC0"/>
    <w:rsid w:val="00813F0D"/>
    <w:rsid w:val="008853E5"/>
    <w:rsid w:val="00896998"/>
    <w:rsid w:val="0090488A"/>
    <w:rsid w:val="00993628"/>
    <w:rsid w:val="009C64A8"/>
    <w:rsid w:val="00A2127F"/>
    <w:rsid w:val="00A3308A"/>
    <w:rsid w:val="00A46D5C"/>
    <w:rsid w:val="00A7498B"/>
    <w:rsid w:val="00A77341"/>
    <w:rsid w:val="00AB2EDF"/>
    <w:rsid w:val="00AE30D0"/>
    <w:rsid w:val="00AF36EB"/>
    <w:rsid w:val="00B01649"/>
    <w:rsid w:val="00B12CE1"/>
    <w:rsid w:val="00B1683B"/>
    <w:rsid w:val="00B26E17"/>
    <w:rsid w:val="00B35DF7"/>
    <w:rsid w:val="00B45781"/>
    <w:rsid w:val="00BA4382"/>
    <w:rsid w:val="00BE67B6"/>
    <w:rsid w:val="00BF6BD0"/>
    <w:rsid w:val="00C2517D"/>
    <w:rsid w:val="00C32BEF"/>
    <w:rsid w:val="00C549BA"/>
    <w:rsid w:val="00CE1002"/>
    <w:rsid w:val="00D841D1"/>
    <w:rsid w:val="00DA540F"/>
    <w:rsid w:val="00DB44E1"/>
    <w:rsid w:val="00DF0A2F"/>
    <w:rsid w:val="00DF67A1"/>
    <w:rsid w:val="00E0343E"/>
    <w:rsid w:val="00E1324D"/>
    <w:rsid w:val="00E22D61"/>
    <w:rsid w:val="00EA4CEB"/>
    <w:rsid w:val="00EA7D5D"/>
    <w:rsid w:val="00F35586"/>
    <w:rsid w:val="00F41DCD"/>
    <w:rsid w:val="00F903D1"/>
    <w:rsid w:val="00F96013"/>
    <w:rsid w:val="00FB1874"/>
    <w:rsid w:val="00FE7D1C"/>
    <w:rsid w:val="00FF0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0ACD"/>
  <w15:docId w15:val="{BAD04389-5639-4702-8FCF-A066BF9C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26C4"/>
    <w:pPr>
      <w:spacing w:after="0" w:line="36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4726C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726C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26C4"/>
    <w:rPr>
      <w:rFonts w:ascii="Segoe UI" w:hAnsi="Segoe UI" w:cs="Segoe UI"/>
      <w:sz w:val="18"/>
      <w:szCs w:val="18"/>
    </w:rPr>
  </w:style>
  <w:style w:type="character" w:customStyle="1" w:styleId="a7">
    <w:name w:val="Основной текст_"/>
    <w:basedOn w:val="a0"/>
    <w:link w:val="1"/>
    <w:rsid w:val="004559DD"/>
    <w:rPr>
      <w:rFonts w:ascii="Arial" w:eastAsia="Arial" w:hAnsi="Arial" w:cs="Arial"/>
      <w:sz w:val="19"/>
      <w:szCs w:val="19"/>
      <w:shd w:val="clear" w:color="auto" w:fill="FFFFFF"/>
    </w:rPr>
  </w:style>
  <w:style w:type="paragraph" w:customStyle="1" w:styleId="1">
    <w:name w:val="Основной текст1"/>
    <w:basedOn w:val="a"/>
    <w:link w:val="a7"/>
    <w:rsid w:val="004559DD"/>
    <w:pPr>
      <w:widowControl w:val="0"/>
      <w:shd w:val="clear" w:color="auto" w:fill="FFFFFF"/>
      <w:spacing w:after="0" w:line="240" w:lineRule="auto"/>
      <w:ind w:firstLine="20"/>
    </w:pPr>
    <w:rPr>
      <w:rFonts w:ascii="Arial" w:eastAsia="Arial" w:hAnsi="Arial" w:cs="Arial"/>
      <w:sz w:val="19"/>
      <w:szCs w:val="19"/>
    </w:rPr>
  </w:style>
  <w:style w:type="character" w:customStyle="1" w:styleId="a8">
    <w:name w:val="Другое_"/>
    <w:basedOn w:val="a0"/>
    <w:link w:val="a9"/>
    <w:rsid w:val="00B12CE1"/>
    <w:rPr>
      <w:rFonts w:ascii="Arial" w:eastAsia="Arial" w:hAnsi="Arial" w:cs="Arial"/>
      <w:sz w:val="19"/>
      <w:szCs w:val="19"/>
      <w:shd w:val="clear" w:color="auto" w:fill="FFFFFF"/>
    </w:rPr>
  </w:style>
  <w:style w:type="paragraph" w:customStyle="1" w:styleId="a9">
    <w:name w:val="Другое"/>
    <w:basedOn w:val="a"/>
    <w:link w:val="a8"/>
    <w:rsid w:val="00B12CE1"/>
    <w:pPr>
      <w:widowControl w:val="0"/>
      <w:shd w:val="clear" w:color="auto" w:fill="FFFFFF"/>
      <w:spacing w:after="0" w:line="240" w:lineRule="auto"/>
      <w:ind w:firstLine="20"/>
    </w:pPr>
    <w:rPr>
      <w:rFonts w:ascii="Arial" w:eastAsia="Arial" w:hAnsi="Arial" w:cs="Arial"/>
      <w:sz w:val="19"/>
      <w:szCs w:val="19"/>
    </w:rPr>
  </w:style>
  <w:style w:type="paragraph" w:styleId="aa">
    <w:name w:val="header"/>
    <w:basedOn w:val="a"/>
    <w:link w:val="ab"/>
    <w:unhideWhenUsed/>
    <w:rsid w:val="00FF01C8"/>
    <w:pPr>
      <w:tabs>
        <w:tab w:val="center" w:pos="4677"/>
        <w:tab w:val="right" w:pos="9355"/>
      </w:tabs>
      <w:spacing w:after="0" w:line="240" w:lineRule="auto"/>
    </w:pPr>
  </w:style>
  <w:style w:type="character" w:customStyle="1" w:styleId="ab">
    <w:name w:val="Верхний колонтитул Знак"/>
    <w:basedOn w:val="a0"/>
    <w:link w:val="aa"/>
    <w:rsid w:val="00FF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1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F1AC9-06FB-46C4-A7ED-BBE249B6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Zhurikh, Dinara</dc:creator>
  <cp:lastModifiedBy>USER</cp:lastModifiedBy>
  <cp:revision>3</cp:revision>
  <dcterms:created xsi:type="dcterms:W3CDTF">2022-11-27T08:06:00Z</dcterms:created>
  <dcterms:modified xsi:type="dcterms:W3CDTF">2022-11-27T11:45:00Z</dcterms:modified>
</cp:coreProperties>
</file>