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tblInd w:w="-34" w:type="dxa"/>
        <w:tblLayout w:type="fixed"/>
        <w:tblLook w:val="0000" w:firstRow="0" w:lastRow="0" w:firstColumn="0" w:lastColumn="0" w:noHBand="0" w:noVBand="0"/>
      </w:tblPr>
      <w:tblGrid>
        <w:gridCol w:w="4715"/>
        <w:gridCol w:w="4858"/>
      </w:tblGrid>
      <w:tr w:rsidR="00C247F4" w:rsidRPr="004B13C9" w:rsidTr="00320766">
        <w:trPr>
          <w:trHeight w:val="1367"/>
        </w:trPr>
        <w:tc>
          <w:tcPr>
            <w:tcW w:w="4715" w:type="dxa"/>
          </w:tcPr>
          <w:tbl>
            <w:tblPr>
              <w:tblW w:w="0" w:type="auto"/>
              <w:tblLayout w:type="fixed"/>
              <w:tblLook w:val="0000" w:firstRow="0" w:lastRow="0" w:firstColumn="0" w:lastColumn="0" w:noHBand="0" w:noVBand="0"/>
            </w:tblPr>
            <w:tblGrid>
              <w:gridCol w:w="4499"/>
            </w:tblGrid>
            <w:tr w:rsidR="00C247F4" w:rsidRPr="001949B2" w:rsidTr="00320766">
              <w:tc>
                <w:tcPr>
                  <w:tcW w:w="4499" w:type="dxa"/>
                  <w:shd w:val="clear" w:color="auto" w:fill="auto"/>
                </w:tcPr>
                <w:p w:rsidR="00C247F4" w:rsidRPr="003B61FA" w:rsidRDefault="00C247F4" w:rsidP="00BB0D96">
                  <w:pPr>
                    <w:pStyle w:val="Normal1"/>
                    <w:rPr>
                      <w:rFonts w:eastAsia="Batang"/>
                      <w:color w:val="0C0000"/>
                      <w:sz w:val="28"/>
                      <w:szCs w:val="28"/>
                      <w:lang w:val="kk-KZ"/>
                    </w:rPr>
                  </w:pPr>
                </w:p>
              </w:tc>
            </w:tr>
            <w:tr w:rsidR="00985076" w:rsidRPr="001949B2" w:rsidTr="00320766">
              <w:tc>
                <w:tcPr>
                  <w:tcW w:w="4499" w:type="dxa"/>
                  <w:shd w:val="clear" w:color="auto" w:fill="auto"/>
                </w:tcPr>
                <w:p w:rsidR="00985076" w:rsidRPr="00FA1649" w:rsidRDefault="00985076" w:rsidP="00BB0D96">
                  <w:pPr>
                    <w:pStyle w:val="Normal1"/>
                    <w:rPr>
                      <w:rFonts w:eastAsia="Batang"/>
                      <w:color w:val="0C0000"/>
                      <w:sz w:val="28"/>
                      <w:szCs w:val="28"/>
                    </w:rPr>
                  </w:pPr>
                </w:p>
              </w:tc>
            </w:tr>
          </w:tbl>
          <w:p w:rsidR="00C247F4" w:rsidRPr="00FA1649" w:rsidRDefault="00C247F4" w:rsidP="00BB0D96">
            <w:pPr>
              <w:pStyle w:val="Normal1"/>
              <w:rPr>
                <w:rFonts w:eastAsia="Batang"/>
                <w:sz w:val="28"/>
                <w:szCs w:val="28"/>
              </w:rPr>
            </w:pPr>
          </w:p>
        </w:tc>
        <w:tc>
          <w:tcPr>
            <w:tcW w:w="4858" w:type="dxa"/>
          </w:tcPr>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«Қазақстан Республикасы</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Денсаулық сақтау министрлігі</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xml:space="preserve">Медициналық және </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xml:space="preserve">фармацевтикалық </w:t>
            </w:r>
            <w:proofErr w:type="gramStart"/>
            <w:r w:rsidRPr="004B13C9">
              <w:rPr>
                <w:rFonts w:ascii="Times New Roman" w:hAnsi="Times New Roman" w:cs="Times New Roman"/>
                <w:snapToGrid w:val="0"/>
                <w:sz w:val="28"/>
                <w:szCs w:val="28"/>
              </w:rPr>
              <w:t>ба</w:t>
            </w:r>
            <w:proofErr w:type="gramEnd"/>
            <w:r w:rsidRPr="004B13C9">
              <w:rPr>
                <w:rFonts w:ascii="Times New Roman" w:hAnsi="Times New Roman" w:cs="Times New Roman"/>
                <w:snapToGrid w:val="0"/>
                <w:sz w:val="28"/>
                <w:szCs w:val="28"/>
              </w:rPr>
              <w:t xml:space="preserve">қылау </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комитеті» РММ төрағасының</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20   ж. «____» ___________</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xml:space="preserve">№ _____ </w:t>
            </w:r>
            <w:proofErr w:type="gramStart"/>
            <w:r w:rsidRPr="004B13C9">
              <w:rPr>
                <w:rFonts w:ascii="Times New Roman" w:hAnsi="Times New Roman" w:cs="Times New Roman"/>
                <w:snapToGrid w:val="0"/>
                <w:sz w:val="28"/>
                <w:szCs w:val="28"/>
              </w:rPr>
              <w:t>б</w:t>
            </w:r>
            <w:proofErr w:type="gramEnd"/>
            <w:r w:rsidRPr="004B13C9">
              <w:rPr>
                <w:rFonts w:ascii="Times New Roman" w:hAnsi="Times New Roman" w:cs="Times New Roman"/>
                <w:snapToGrid w:val="0"/>
                <w:sz w:val="28"/>
                <w:szCs w:val="28"/>
              </w:rPr>
              <w:t>ұйрығымен</w:t>
            </w:r>
          </w:p>
          <w:p w:rsidR="00C247F4" w:rsidRPr="004B13C9" w:rsidRDefault="00F90D62" w:rsidP="00F90D62">
            <w:pPr>
              <w:widowControl w:val="0"/>
              <w:rPr>
                <w:rFonts w:ascii="Times New Roman" w:eastAsia="Batang" w:hAnsi="Times New Roman" w:cs="Times New Roman"/>
                <w:snapToGrid w:val="0"/>
                <w:sz w:val="28"/>
                <w:szCs w:val="28"/>
              </w:rPr>
            </w:pPr>
            <w:r w:rsidRPr="004B13C9">
              <w:rPr>
                <w:rFonts w:ascii="Times New Roman" w:hAnsi="Times New Roman" w:cs="Times New Roman"/>
                <w:b/>
                <w:snapToGrid w:val="0"/>
                <w:sz w:val="28"/>
                <w:szCs w:val="28"/>
              </w:rPr>
              <w:t>БЕКІТІЛГЕН</w:t>
            </w:r>
          </w:p>
        </w:tc>
      </w:tr>
    </w:tbl>
    <w:p w:rsidR="00331FEC" w:rsidRPr="004B13C9" w:rsidRDefault="00331FEC" w:rsidP="00BB0D96">
      <w:pPr>
        <w:pStyle w:val="a7"/>
        <w:rPr>
          <w:rFonts w:ascii="Times New Roman" w:hAnsi="Times New Roman"/>
          <w:sz w:val="28"/>
          <w:szCs w:val="28"/>
        </w:rPr>
      </w:pPr>
    </w:p>
    <w:p w:rsidR="00F90D62" w:rsidRPr="004B13C9" w:rsidRDefault="00F90D62" w:rsidP="00F90D62">
      <w:pPr>
        <w:autoSpaceDE w:val="0"/>
        <w:autoSpaceDN w:val="0"/>
        <w:jc w:val="center"/>
        <w:rPr>
          <w:rFonts w:ascii="Times New Roman" w:hAnsi="Times New Roman" w:cs="Times New Roman"/>
          <w:b/>
          <w:sz w:val="28"/>
          <w:szCs w:val="28"/>
        </w:rPr>
      </w:pPr>
      <w:r w:rsidRPr="004B13C9">
        <w:rPr>
          <w:rFonts w:ascii="Times New Roman" w:hAnsi="Times New Roman" w:cs="Times New Roman"/>
          <w:b/>
          <w:sz w:val="28"/>
          <w:szCs w:val="28"/>
        </w:rPr>
        <w:t>Дә</w:t>
      </w:r>
      <w:proofErr w:type="gramStart"/>
      <w:r w:rsidRPr="004B13C9">
        <w:rPr>
          <w:rFonts w:ascii="Times New Roman" w:hAnsi="Times New Roman" w:cs="Times New Roman"/>
          <w:b/>
          <w:sz w:val="28"/>
          <w:szCs w:val="28"/>
        </w:rPr>
        <w:t>р</w:t>
      </w:r>
      <w:proofErr w:type="gramEnd"/>
      <w:r w:rsidRPr="004B13C9">
        <w:rPr>
          <w:rFonts w:ascii="Times New Roman" w:hAnsi="Times New Roman" w:cs="Times New Roman"/>
          <w:b/>
          <w:sz w:val="28"/>
          <w:szCs w:val="28"/>
        </w:rPr>
        <w:t>ілік препаратты медициналық қолдану</w:t>
      </w:r>
    </w:p>
    <w:p w:rsidR="00490C05" w:rsidRPr="004B13C9" w:rsidRDefault="00F90D62" w:rsidP="00F90D62">
      <w:pPr>
        <w:autoSpaceDE w:val="0"/>
        <w:autoSpaceDN w:val="0"/>
        <w:jc w:val="center"/>
        <w:rPr>
          <w:rFonts w:ascii="Times New Roman" w:hAnsi="Times New Roman" w:cs="Times New Roman"/>
          <w:b/>
          <w:sz w:val="28"/>
          <w:szCs w:val="28"/>
        </w:rPr>
      </w:pPr>
      <w:proofErr w:type="gramStart"/>
      <w:r w:rsidRPr="004B13C9">
        <w:rPr>
          <w:rFonts w:ascii="Times New Roman" w:hAnsi="Times New Roman" w:cs="Times New Roman"/>
          <w:b/>
          <w:sz w:val="28"/>
          <w:szCs w:val="28"/>
        </w:rPr>
        <w:t>ж</w:t>
      </w:r>
      <w:proofErr w:type="gramEnd"/>
      <w:r w:rsidRPr="004B13C9">
        <w:rPr>
          <w:rFonts w:ascii="Times New Roman" w:hAnsi="Times New Roman" w:cs="Times New Roman"/>
          <w:b/>
          <w:sz w:val="28"/>
          <w:szCs w:val="28"/>
        </w:rPr>
        <w:t>өніндегі нұсқаулық (Қосымша парақ</w:t>
      </w:r>
      <w:r w:rsidR="00490C05" w:rsidRPr="004B13C9">
        <w:rPr>
          <w:rFonts w:ascii="Times New Roman" w:hAnsi="Times New Roman" w:cs="Times New Roman"/>
          <w:b/>
          <w:sz w:val="28"/>
          <w:szCs w:val="28"/>
        </w:rPr>
        <w:t>)</w:t>
      </w:r>
    </w:p>
    <w:p w:rsidR="00331FEC" w:rsidRPr="004B13C9" w:rsidRDefault="00331FEC" w:rsidP="00BB0D96">
      <w:pPr>
        <w:jc w:val="center"/>
        <w:rPr>
          <w:rFonts w:ascii="Times New Roman" w:hAnsi="Times New Roman" w:cs="Times New Roman"/>
          <w:b/>
          <w:color w:val="000000"/>
          <w:sz w:val="28"/>
          <w:szCs w:val="28"/>
        </w:rPr>
      </w:pPr>
    </w:p>
    <w:p w:rsidR="006207F2" w:rsidRPr="004B13C9" w:rsidRDefault="00F90D62" w:rsidP="00BB0D96">
      <w:pPr>
        <w:autoSpaceDE w:val="0"/>
        <w:autoSpaceDN w:val="0"/>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Саудалық атауы</w:t>
      </w:r>
    </w:p>
    <w:p w:rsidR="00853C64" w:rsidRPr="004B13C9" w:rsidRDefault="00853C64" w:rsidP="00853C64">
      <w:pPr>
        <w:jc w:val="both"/>
        <w:rPr>
          <w:rFonts w:ascii="Times New Roman" w:hAnsi="Times New Roman" w:cs="Times New Roman"/>
          <w:sz w:val="28"/>
          <w:szCs w:val="28"/>
        </w:rPr>
      </w:pPr>
      <w:r w:rsidRPr="004B13C9">
        <w:rPr>
          <w:rFonts w:ascii="Times New Roman" w:hAnsi="Times New Roman" w:cs="Times New Roman"/>
          <w:bCs/>
          <w:caps/>
          <w:sz w:val="24"/>
          <w:szCs w:val="24"/>
        </w:rPr>
        <w:t>[</w:t>
      </w:r>
      <w:r w:rsidRPr="004B13C9">
        <w:rPr>
          <w:rFonts w:ascii="Times New Roman" w:hAnsi="Times New Roman" w:cs="Times New Roman"/>
          <w:bCs/>
          <w:caps/>
          <w:sz w:val="24"/>
          <w:szCs w:val="24"/>
          <w:lang w:val="kk-KZ"/>
        </w:rPr>
        <w:t>САУДАЛЫҚ АТАУЫ</w:t>
      </w:r>
      <w:r w:rsidRPr="004B13C9">
        <w:rPr>
          <w:rFonts w:ascii="Times New Roman" w:hAnsi="Times New Roman" w:cs="Times New Roman"/>
          <w:bCs/>
          <w:caps/>
          <w:sz w:val="24"/>
          <w:szCs w:val="24"/>
        </w:rPr>
        <w:t>]</w:t>
      </w:r>
    </w:p>
    <w:p w:rsidR="00331FEC" w:rsidRPr="004B13C9" w:rsidRDefault="00331FEC" w:rsidP="00BB0D96">
      <w:pPr>
        <w:jc w:val="both"/>
        <w:rPr>
          <w:rFonts w:ascii="Times New Roman" w:hAnsi="Times New Roman" w:cs="Times New Roman"/>
          <w:color w:val="000000"/>
          <w:sz w:val="28"/>
          <w:szCs w:val="28"/>
        </w:rPr>
      </w:pPr>
    </w:p>
    <w:p w:rsidR="00490C05" w:rsidRPr="004B13C9" w:rsidRDefault="00F90D62" w:rsidP="00BB0D96">
      <w:pPr>
        <w:autoSpaceDE w:val="0"/>
        <w:autoSpaceDN w:val="0"/>
        <w:jc w:val="both"/>
        <w:rPr>
          <w:rFonts w:ascii="Times New Roman" w:hAnsi="Times New Roman" w:cs="Times New Roman"/>
          <w:sz w:val="28"/>
          <w:szCs w:val="28"/>
        </w:rPr>
      </w:pPr>
      <w:r w:rsidRPr="004B13C9">
        <w:rPr>
          <w:rFonts w:ascii="Times New Roman" w:hAnsi="Times New Roman" w:cs="Times New Roman"/>
          <w:b/>
          <w:sz w:val="28"/>
          <w:szCs w:val="28"/>
        </w:rPr>
        <w:t>Халықаралық патенттелмеген атауы</w:t>
      </w:r>
    </w:p>
    <w:p w:rsidR="00490C05" w:rsidRPr="004B13C9" w:rsidRDefault="00490C05" w:rsidP="00BB0D96">
      <w:pPr>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rPr>
        <w:t>Периндоприл</w:t>
      </w:r>
    </w:p>
    <w:p w:rsidR="00490C05" w:rsidRPr="004B13C9" w:rsidRDefault="00490C05" w:rsidP="00BB0D96">
      <w:pPr>
        <w:jc w:val="both"/>
        <w:rPr>
          <w:rFonts w:ascii="Times New Roman" w:hAnsi="Times New Roman" w:cs="Times New Roman"/>
          <w:color w:val="000000"/>
          <w:sz w:val="28"/>
          <w:szCs w:val="28"/>
        </w:rPr>
      </w:pPr>
    </w:p>
    <w:p w:rsidR="00490C05" w:rsidRPr="004B13C9" w:rsidRDefault="00F90D62" w:rsidP="00BB0D96">
      <w:pPr>
        <w:autoSpaceDE w:val="0"/>
        <w:autoSpaceDN w:val="0"/>
        <w:jc w:val="both"/>
        <w:rPr>
          <w:rFonts w:ascii="Times New Roman" w:hAnsi="Times New Roman" w:cs="Times New Roman"/>
          <w:b/>
          <w:sz w:val="28"/>
          <w:szCs w:val="28"/>
        </w:rPr>
      </w:pPr>
      <w:r w:rsidRPr="004B13C9">
        <w:rPr>
          <w:rFonts w:ascii="Times New Roman" w:hAnsi="Times New Roman" w:cs="Times New Roman"/>
          <w:b/>
          <w:sz w:val="28"/>
          <w:szCs w:val="28"/>
        </w:rPr>
        <w:t>Дә</w:t>
      </w:r>
      <w:proofErr w:type="gramStart"/>
      <w:r w:rsidRPr="004B13C9">
        <w:rPr>
          <w:rFonts w:ascii="Times New Roman" w:hAnsi="Times New Roman" w:cs="Times New Roman"/>
          <w:b/>
          <w:sz w:val="28"/>
          <w:szCs w:val="28"/>
        </w:rPr>
        <w:t>р</w:t>
      </w:r>
      <w:proofErr w:type="gramEnd"/>
      <w:r w:rsidRPr="004B13C9">
        <w:rPr>
          <w:rFonts w:ascii="Times New Roman" w:hAnsi="Times New Roman" w:cs="Times New Roman"/>
          <w:b/>
          <w:sz w:val="28"/>
          <w:szCs w:val="28"/>
        </w:rPr>
        <w:t>ілік түрі, дозалануы</w:t>
      </w:r>
    </w:p>
    <w:p w:rsidR="00490C05" w:rsidRPr="004B13C9" w:rsidRDefault="00F90D62" w:rsidP="00BB0D96">
      <w:pPr>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lang w:val="kk-KZ"/>
        </w:rPr>
        <w:t>Үл</w:t>
      </w:r>
      <w:r w:rsidR="00F56A53" w:rsidRPr="004B13C9">
        <w:rPr>
          <w:rFonts w:ascii="Times New Roman" w:hAnsi="Times New Roman" w:cs="Times New Roman"/>
          <w:color w:val="000000"/>
          <w:sz w:val="28"/>
          <w:szCs w:val="28"/>
          <w:lang w:val="kk-KZ"/>
        </w:rPr>
        <w:t>бірлі</w:t>
      </w:r>
      <w:r w:rsidRPr="004B13C9">
        <w:rPr>
          <w:rFonts w:ascii="Times New Roman" w:hAnsi="Times New Roman" w:cs="Times New Roman"/>
          <w:color w:val="000000"/>
          <w:sz w:val="28"/>
          <w:szCs w:val="28"/>
          <w:lang w:val="kk-KZ"/>
        </w:rPr>
        <w:t xml:space="preserve"> қабықпен қапталған т</w:t>
      </w:r>
      <w:r w:rsidR="00490C05" w:rsidRPr="004B13C9">
        <w:rPr>
          <w:rFonts w:ascii="Times New Roman" w:hAnsi="Times New Roman" w:cs="Times New Roman"/>
          <w:color w:val="000000"/>
          <w:sz w:val="28"/>
          <w:szCs w:val="28"/>
        </w:rPr>
        <w:t>аблетк</w:t>
      </w:r>
      <w:r w:rsidRPr="004B13C9">
        <w:rPr>
          <w:rFonts w:ascii="Times New Roman" w:hAnsi="Times New Roman" w:cs="Times New Roman"/>
          <w:color w:val="000000"/>
          <w:sz w:val="28"/>
          <w:szCs w:val="28"/>
          <w:lang w:val="kk-KZ"/>
        </w:rPr>
        <w:t>алар</w:t>
      </w:r>
      <w:r w:rsidR="00490C05" w:rsidRPr="004B13C9">
        <w:rPr>
          <w:rFonts w:ascii="Times New Roman" w:hAnsi="Times New Roman" w:cs="Times New Roman"/>
          <w:color w:val="000000"/>
          <w:sz w:val="28"/>
          <w:szCs w:val="28"/>
        </w:rPr>
        <w:t>, 5 мг</w:t>
      </w:r>
    </w:p>
    <w:p w:rsidR="00490C05" w:rsidRPr="004B13C9" w:rsidRDefault="00490C05" w:rsidP="00BB0D96">
      <w:pPr>
        <w:jc w:val="both"/>
        <w:rPr>
          <w:rFonts w:ascii="Times New Roman" w:hAnsi="Times New Roman" w:cs="Times New Roman"/>
          <w:color w:val="000000"/>
          <w:sz w:val="28"/>
          <w:szCs w:val="28"/>
        </w:rPr>
      </w:pPr>
    </w:p>
    <w:p w:rsidR="00C247F4" w:rsidRPr="004B13C9" w:rsidRDefault="00C247F4" w:rsidP="00BB0D96">
      <w:pPr>
        <w:jc w:val="both"/>
        <w:rPr>
          <w:rFonts w:ascii="Times New Roman" w:hAnsi="Times New Roman" w:cs="Times New Roman"/>
          <w:b/>
          <w:sz w:val="28"/>
          <w:szCs w:val="28"/>
        </w:rPr>
      </w:pPr>
      <w:r w:rsidRPr="004B13C9">
        <w:rPr>
          <w:rFonts w:ascii="Times New Roman" w:hAnsi="Times New Roman" w:cs="Times New Roman"/>
          <w:b/>
          <w:sz w:val="28"/>
          <w:szCs w:val="28"/>
        </w:rPr>
        <w:t>Фармакотерап</w:t>
      </w:r>
      <w:r w:rsidR="00F90D62" w:rsidRPr="004B13C9">
        <w:rPr>
          <w:rFonts w:ascii="Times New Roman" w:hAnsi="Times New Roman" w:cs="Times New Roman"/>
          <w:b/>
          <w:sz w:val="28"/>
          <w:szCs w:val="28"/>
          <w:lang w:val="kk-KZ"/>
        </w:rPr>
        <w:t>иялық тобы</w:t>
      </w:r>
    </w:p>
    <w:p w:rsidR="00C247F4" w:rsidRPr="004B13C9" w:rsidRDefault="00F90D62" w:rsidP="00BB0D96">
      <w:pPr>
        <w:pStyle w:val="20"/>
        <w:tabs>
          <w:tab w:val="clear" w:pos="1134"/>
        </w:tabs>
        <w:rPr>
          <w:rFonts w:ascii="Times New Roman" w:hAnsi="Times New Roman"/>
          <w:sz w:val="28"/>
          <w:szCs w:val="28"/>
          <w:lang w:val="kk-KZ"/>
        </w:rPr>
      </w:pPr>
      <w:r w:rsidRPr="004B13C9">
        <w:rPr>
          <w:rFonts w:ascii="Times New Roman" w:hAnsi="Times New Roman"/>
          <w:sz w:val="28"/>
          <w:szCs w:val="28"/>
          <w:lang w:val="ru-RU"/>
        </w:rPr>
        <w:t>Жүре</w:t>
      </w:r>
      <w:proofErr w:type="gramStart"/>
      <w:r w:rsidRPr="004B13C9">
        <w:rPr>
          <w:rFonts w:ascii="Times New Roman" w:hAnsi="Times New Roman"/>
          <w:sz w:val="28"/>
          <w:szCs w:val="28"/>
          <w:lang w:val="ru-RU"/>
        </w:rPr>
        <w:t>к-</w:t>
      </w:r>
      <w:proofErr w:type="gramEnd"/>
      <w:r w:rsidRPr="004B13C9">
        <w:rPr>
          <w:rFonts w:ascii="Times New Roman" w:hAnsi="Times New Roman"/>
          <w:sz w:val="28"/>
          <w:szCs w:val="28"/>
          <w:lang w:val="ru-RU"/>
        </w:rPr>
        <w:t>қантамыр жүйесі. Ренин-ангиотензин жүйесіне әсер ететін препараттар.</w:t>
      </w:r>
      <w:r w:rsidR="00CF5216" w:rsidRPr="004B13C9">
        <w:rPr>
          <w:rFonts w:ascii="Times New Roman" w:hAnsi="Times New Roman"/>
          <w:sz w:val="28"/>
          <w:szCs w:val="28"/>
          <w:lang w:val="ru-RU"/>
        </w:rPr>
        <w:t xml:space="preserve"> </w:t>
      </w:r>
      <w:r w:rsidRPr="004B13C9">
        <w:rPr>
          <w:rFonts w:ascii="Times New Roman" w:hAnsi="Times New Roman"/>
          <w:sz w:val="28"/>
          <w:szCs w:val="28"/>
          <w:lang w:val="kk-KZ"/>
        </w:rPr>
        <w:t>Ангиотензин-өзгертуші фермент (АӨФ) теже</w:t>
      </w:r>
      <w:r w:rsidR="00134213" w:rsidRPr="004B13C9">
        <w:rPr>
          <w:rFonts w:ascii="Times New Roman" w:hAnsi="Times New Roman"/>
          <w:sz w:val="28"/>
          <w:szCs w:val="28"/>
          <w:lang w:val="kk-KZ"/>
        </w:rPr>
        <w:t>г</w:t>
      </w:r>
      <w:r w:rsidRPr="004B13C9">
        <w:rPr>
          <w:rFonts w:ascii="Times New Roman" w:hAnsi="Times New Roman"/>
          <w:sz w:val="28"/>
          <w:szCs w:val="28"/>
          <w:lang w:val="kk-KZ"/>
        </w:rPr>
        <w:t>іштері, қарапайым</w:t>
      </w:r>
      <w:r w:rsidR="00C247F4" w:rsidRPr="004B13C9">
        <w:rPr>
          <w:rFonts w:ascii="Times New Roman" w:hAnsi="Times New Roman"/>
          <w:sz w:val="28"/>
          <w:szCs w:val="28"/>
          <w:lang w:val="kk-KZ"/>
        </w:rPr>
        <w:t>. Периндоприл</w:t>
      </w:r>
    </w:p>
    <w:p w:rsidR="00C247F4" w:rsidRPr="004B13C9" w:rsidRDefault="00C247F4" w:rsidP="00BB0D96">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АТХ </w:t>
      </w:r>
      <w:r w:rsidR="00F90D62" w:rsidRPr="004B13C9">
        <w:rPr>
          <w:rFonts w:ascii="Times New Roman" w:hAnsi="Times New Roman" w:cs="Times New Roman"/>
          <w:sz w:val="28"/>
          <w:szCs w:val="28"/>
          <w:lang w:val="kk-KZ"/>
        </w:rPr>
        <w:t xml:space="preserve">коды </w:t>
      </w:r>
      <w:r w:rsidRPr="004B13C9">
        <w:rPr>
          <w:rFonts w:ascii="Times New Roman" w:hAnsi="Times New Roman" w:cs="Times New Roman"/>
          <w:sz w:val="28"/>
          <w:szCs w:val="28"/>
          <w:lang w:val="kk-KZ"/>
        </w:rPr>
        <w:t>C09AA04</w:t>
      </w:r>
    </w:p>
    <w:p w:rsidR="00C247F4" w:rsidRPr="004B13C9" w:rsidRDefault="00C247F4" w:rsidP="00BB0D96">
      <w:pPr>
        <w:jc w:val="both"/>
        <w:rPr>
          <w:rFonts w:ascii="Times New Roman" w:hAnsi="Times New Roman" w:cs="Times New Roman"/>
          <w:sz w:val="28"/>
          <w:szCs w:val="28"/>
          <w:lang w:val="kk-KZ"/>
        </w:rPr>
      </w:pPr>
    </w:p>
    <w:p w:rsidR="00C247F4" w:rsidRPr="004B13C9" w:rsidRDefault="00F90D62" w:rsidP="00BB0D96">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Қолда</w:t>
      </w:r>
      <w:r w:rsidR="00F56A53" w:rsidRPr="004B13C9">
        <w:rPr>
          <w:rFonts w:ascii="Times New Roman" w:hAnsi="Times New Roman" w:cs="Times New Roman"/>
          <w:b/>
          <w:sz w:val="28"/>
          <w:szCs w:val="28"/>
          <w:lang w:val="kk-KZ"/>
        </w:rPr>
        <w:t>нылуы</w:t>
      </w:r>
    </w:p>
    <w:p w:rsidR="00C247F4" w:rsidRPr="004B13C9" w:rsidRDefault="00940F2B" w:rsidP="00940F2B">
      <w:pPr>
        <w:pStyle w:val="a3"/>
        <w:numPr>
          <w:ilvl w:val="0"/>
          <w:numId w:val="3"/>
        </w:numPr>
        <w:tabs>
          <w:tab w:val="left" w:pos="284"/>
        </w:tabs>
        <w:spacing w:after="0"/>
        <w:jc w:val="both"/>
        <w:rPr>
          <w:rFonts w:ascii="Times New Roman" w:hAnsi="Times New Roman" w:cs="Times New Roman"/>
          <w:sz w:val="28"/>
          <w:szCs w:val="28"/>
        </w:rPr>
      </w:pPr>
      <w:r w:rsidRPr="004B13C9">
        <w:rPr>
          <w:rFonts w:ascii="Times New Roman" w:hAnsi="Times New Roman" w:cs="Times New Roman"/>
          <w:sz w:val="28"/>
          <w:szCs w:val="28"/>
        </w:rPr>
        <w:t>артериялық гипертензияны емдеу</w:t>
      </w:r>
    </w:p>
    <w:p w:rsidR="00940F2B" w:rsidRPr="004B13C9" w:rsidRDefault="00940F2B" w:rsidP="00940F2B">
      <w:pPr>
        <w:pStyle w:val="a3"/>
        <w:numPr>
          <w:ilvl w:val="0"/>
          <w:numId w:val="3"/>
        </w:numPr>
        <w:tabs>
          <w:tab w:val="left" w:pos="284"/>
        </w:tabs>
        <w:spacing w:after="0"/>
        <w:jc w:val="both"/>
        <w:rPr>
          <w:rFonts w:ascii="Times New Roman" w:hAnsi="Times New Roman" w:cs="Times New Roman"/>
          <w:sz w:val="28"/>
          <w:szCs w:val="28"/>
        </w:rPr>
      </w:pPr>
      <w:r w:rsidRPr="004B13C9">
        <w:rPr>
          <w:rFonts w:ascii="Times New Roman" w:hAnsi="Times New Roman" w:cs="Times New Roman"/>
          <w:sz w:val="28"/>
          <w:szCs w:val="28"/>
          <w:lang w:val="kk-KZ"/>
        </w:rPr>
        <w:t>клиникалық көріністері бар жүрек жеткіліксіздігін емдеу</w:t>
      </w:r>
      <w:r w:rsidR="00F90D62" w:rsidRPr="004B13C9">
        <w:rPr>
          <w:rFonts w:ascii="Times New Roman" w:hAnsi="Times New Roman" w:cs="Times New Roman"/>
          <w:sz w:val="28"/>
          <w:szCs w:val="28"/>
          <w:lang w:val="kk-KZ"/>
        </w:rPr>
        <w:t xml:space="preserve"> </w:t>
      </w:r>
    </w:p>
    <w:p w:rsidR="00465916" w:rsidRPr="004B13C9" w:rsidRDefault="00940F2B" w:rsidP="00940F2B">
      <w:pPr>
        <w:pStyle w:val="a3"/>
        <w:numPr>
          <w:ilvl w:val="0"/>
          <w:numId w:val="3"/>
        </w:numPr>
        <w:tabs>
          <w:tab w:val="left" w:pos="284"/>
        </w:tabs>
        <w:spacing w:after="0"/>
        <w:ind w:left="284" w:hanging="284"/>
        <w:jc w:val="both"/>
        <w:rPr>
          <w:rFonts w:ascii="Times New Roman" w:hAnsi="Times New Roman" w:cs="Times New Roman"/>
          <w:sz w:val="28"/>
          <w:szCs w:val="28"/>
        </w:rPr>
      </w:pPr>
      <w:r w:rsidRPr="004B13C9">
        <w:rPr>
          <w:rFonts w:ascii="Times New Roman" w:hAnsi="Times New Roman" w:cs="Times New Roman"/>
          <w:sz w:val="28"/>
          <w:szCs w:val="28"/>
        </w:rPr>
        <w:t>миокард инфаркті</w:t>
      </w:r>
      <w:proofErr w:type="gramStart"/>
      <w:r w:rsidRPr="004B13C9">
        <w:rPr>
          <w:rFonts w:ascii="Times New Roman" w:hAnsi="Times New Roman" w:cs="Times New Roman"/>
          <w:sz w:val="28"/>
          <w:szCs w:val="28"/>
        </w:rPr>
        <w:t>сі ж</w:t>
      </w:r>
      <w:proofErr w:type="gramEnd"/>
      <w:r w:rsidRPr="004B13C9">
        <w:rPr>
          <w:rFonts w:ascii="Times New Roman" w:hAnsi="Times New Roman" w:cs="Times New Roman"/>
          <w:sz w:val="28"/>
          <w:szCs w:val="28"/>
        </w:rPr>
        <w:t>әне/немесе анамнезінде реваскуляризациясы бар пациенттерде жүрекке қатысты құбылыстар қаупін төмендету</w:t>
      </w:r>
    </w:p>
    <w:p w:rsidR="00940F2B" w:rsidRPr="004B13C9" w:rsidRDefault="00940F2B" w:rsidP="00BB0D96">
      <w:pPr>
        <w:shd w:val="clear" w:color="auto" w:fill="FFFFFF"/>
        <w:tabs>
          <w:tab w:val="left" w:pos="284"/>
        </w:tabs>
        <w:ind w:left="360"/>
        <w:rPr>
          <w:rFonts w:ascii="Times New Roman" w:hAnsi="Times New Roman" w:cs="Times New Roman"/>
          <w:sz w:val="28"/>
          <w:szCs w:val="28"/>
        </w:rPr>
      </w:pPr>
    </w:p>
    <w:p w:rsidR="00F90D62" w:rsidRPr="004B13C9" w:rsidRDefault="00F90D62" w:rsidP="00F90D62">
      <w:pPr>
        <w:jc w:val="both"/>
        <w:rPr>
          <w:rFonts w:ascii="Times New Roman" w:hAnsi="Times New Roman" w:cs="Times New Roman"/>
          <w:b/>
          <w:sz w:val="28"/>
          <w:szCs w:val="28"/>
        </w:rPr>
      </w:pPr>
      <w:r w:rsidRPr="004B13C9">
        <w:rPr>
          <w:rFonts w:ascii="Times New Roman" w:hAnsi="Times New Roman" w:cs="Times New Roman"/>
          <w:b/>
          <w:sz w:val="28"/>
          <w:szCs w:val="28"/>
        </w:rPr>
        <w:t>Қолдану басталғ</w:t>
      </w:r>
      <w:proofErr w:type="gramStart"/>
      <w:r w:rsidRPr="004B13C9">
        <w:rPr>
          <w:rFonts w:ascii="Times New Roman" w:hAnsi="Times New Roman" w:cs="Times New Roman"/>
          <w:b/>
          <w:sz w:val="28"/>
          <w:szCs w:val="28"/>
        </w:rPr>
        <w:t>ан</w:t>
      </w:r>
      <w:proofErr w:type="gramEnd"/>
      <w:r w:rsidRPr="004B13C9">
        <w:rPr>
          <w:rFonts w:ascii="Times New Roman" w:hAnsi="Times New Roman" w:cs="Times New Roman"/>
          <w:b/>
          <w:sz w:val="28"/>
          <w:szCs w:val="28"/>
        </w:rPr>
        <w:t>ға дейін қажетті мәліметтер тізбесі</w:t>
      </w:r>
    </w:p>
    <w:p w:rsidR="00C247F4" w:rsidRPr="004B13C9" w:rsidRDefault="00F90D62" w:rsidP="00F90D62">
      <w:pPr>
        <w:jc w:val="both"/>
        <w:rPr>
          <w:rFonts w:ascii="Times New Roman" w:hAnsi="Times New Roman" w:cs="Times New Roman"/>
          <w:b/>
          <w:i/>
          <w:sz w:val="28"/>
          <w:szCs w:val="28"/>
        </w:rPr>
      </w:pPr>
      <w:r w:rsidRPr="004B13C9">
        <w:rPr>
          <w:rFonts w:ascii="Times New Roman" w:hAnsi="Times New Roman" w:cs="Times New Roman"/>
          <w:b/>
          <w:i/>
          <w:sz w:val="28"/>
          <w:szCs w:val="28"/>
        </w:rPr>
        <w:t>Қ</w:t>
      </w:r>
      <w:proofErr w:type="gramStart"/>
      <w:r w:rsidR="00F56A53" w:rsidRPr="004B13C9">
        <w:rPr>
          <w:rFonts w:ascii="Times New Roman" w:hAnsi="Times New Roman" w:cs="Times New Roman"/>
          <w:b/>
          <w:i/>
          <w:sz w:val="28"/>
          <w:szCs w:val="28"/>
        </w:rPr>
        <w:t>олдану</w:t>
      </w:r>
      <w:proofErr w:type="gramEnd"/>
      <w:r w:rsidR="00F56A53" w:rsidRPr="004B13C9">
        <w:rPr>
          <w:rFonts w:ascii="Times New Roman" w:hAnsi="Times New Roman" w:cs="Times New Roman"/>
          <w:b/>
          <w:i/>
          <w:sz w:val="28"/>
          <w:szCs w:val="28"/>
        </w:rPr>
        <w:t>ға болмайтын жағдайлар</w:t>
      </w:r>
    </w:p>
    <w:p w:rsidR="00F90D62" w:rsidRPr="004B13C9" w:rsidRDefault="00F90D62" w:rsidP="00F90D62">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периндоприлге және препараттың </w:t>
      </w:r>
      <w:proofErr w:type="gramStart"/>
      <w:r w:rsidRPr="004B13C9">
        <w:rPr>
          <w:rFonts w:ascii="Times New Roman" w:hAnsi="Times New Roman" w:cs="Times New Roman"/>
          <w:sz w:val="28"/>
          <w:szCs w:val="28"/>
        </w:rPr>
        <w:t>бас</w:t>
      </w:r>
      <w:proofErr w:type="gramEnd"/>
      <w:r w:rsidRPr="004B13C9">
        <w:rPr>
          <w:rFonts w:ascii="Times New Roman" w:hAnsi="Times New Roman" w:cs="Times New Roman"/>
          <w:sz w:val="28"/>
          <w:szCs w:val="28"/>
        </w:rPr>
        <w:t xml:space="preserve">қа құрамдас компоненттеріне немесе кез келген басқа АӨФ </w:t>
      </w:r>
      <w:r w:rsidR="00801415" w:rsidRPr="004B13C9">
        <w:rPr>
          <w:rFonts w:ascii="Times New Roman" w:hAnsi="Times New Roman" w:cs="Times New Roman"/>
          <w:sz w:val="28"/>
          <w:szCs w:val="28"/>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rPr>
        <w:t>іш</w:t>
      </w:r>
      <w:r w:rsidRPr="004B13C9">
        <w:rPr>
          <w:rFonts w:ascii="Times New Roman" w:hAnsi="Times New Roman" w:cs="Times New Roman"/>
          <w:sz w:val="28"/>
          <w:szCs w:val="28"/>
        </w:rPr>
        <w:t>іне аса жоғары сезімталдық</w:t>
      </w:r>
    </w:p>
    <w:p w:rsidR="00F90D62" w:rsidRPr="004B13C9" w:rsidRDefault="00F90D62" w:rsidP="00F90D62">
      <w:pPr>
        <w:numPr>
          <w:ilvl w:val="0"/>
          <w:numId w:val="2"/>
        </w:numPr>
        <w:jc w:val="both"/>
        <w:rPr>
          <w:rFonts w:ascii="Times New Roman" w:hAnsi="Times New Roman" w:cs="Times New Roman"/>
          <w:sz w:val="28"/>
          <w:szCs w:val="28"/>
        </w:rPr>
      </w:pPr>
      <w:r w:rsidRPr="004B13C9">
        <w:rPr>
          <w:rFonts w:ascii="Times New Roman" w:hAnsi="Times New Roman" w:cs="Times New Roman"/>
          <w:sz w:val="28"/>
          <w:szCs w:val="28"/>
        </w:rPr>
        <w:t xml:space="preserve">АӨФ </w:t>
      </w:r>
      <w:r w:rsidR="00801415" w:rsidRPr="004B13C9">
        <w:rPr>
          <w:rFonts w:ascii="Times New Roman" w:hAnsi="Times New Roman" w:cs="Times New Roman"/>
          <w:sz w:val="28"/>
          <w:szCs w:val="28"/>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rPr>
        <w:t>іш</w:t>
      </w:r>
      <w:r w:rsidRPr="004B13C9">
        <w:rPr>
          <w:rFonts w:ascii="Times New Roman" w:hAnsi="Times New Roman" w:cs="Times New Roman"/>
          <w:sz w:val="28"/>
          <w:szCs w:val="28"/>
        </w:rPr>
        <w:t xml:space="preserve">терімен алдыңғы емдеумен байланысты </w:t>
      </w:r>
      <w:r w:rsidR="00801415" w:rsidRPr="004B13C9">
        <w:rPr>
          <w:rFonts w:ascii="Times New Roman" w:hAnsi="Times New Roman" w:cs="Times New Roman"/>
          <w:sz w:val="28"/>
          <w:szCs w:val="28"/>
        </w:rPr>
        <w:t xml:space="preserve">анамнездегі </w:t>
      </w:r>
      <w:r w:rsidRPr="004B13C9">
        <w:rPr>
          <w:rFonts w:ascii="Times New Roman" w:hAnsi="Times New Roman" w:cs="Times New Roman"/>
          <w:sz w:val="28"/>
          <w:szCs w:val="28"/>
        </w:rPr>
        <w:t>ангионевроздық і</w:t>
      </w:r>
      <w:proofErr w:type="gramStart"/>
      <w:r w:rsidRPr="004B13C9">
        <w:rPr>
          <w:rFonts w:ascii="Times New Roman" w:hAnsi="Times New Roman" w:cs="Times New Roman"/>
          <w:sz w:val="28"/>
          <w:szCs w:val="28"/>
        </w:rPr>
        <w:t>с</w:t>
      </w:r>
      <w:proofErr w:type="gramEnd"/>
      <w:r w:rsidRPr="004B13C9">
        <w:rPr>
          <w:rFonts w:ascii="Times New Roman" w:hAnsi="Times New Roman" w:cs="Times New Roman"/>
          <w:sz w:val="28"/>
          <w:szCs w:val="28"/>
        </w:rPr>
        <w:t>іну</w:t>
      </w:r>
    </w:p>
    <w:p w:rsidR="00F90D62" w:rsidRPr="004B13C9" w:rsidRDefault="00F90D62" w:rsidP="00F90D62">
      <w:pPr>
        <w:numPr>
          <w:ilvl w:val="0"/>
          <w:numId w:val="2"/>
        </w:numPr>
        <w:tabs>
          <w:tab w:val="left" w:pos="709"/>
        </w:tabs>
        <w:jc w:val="both"/>
        <w:rPr>
          <w:rFonts w:ascii="Times New Roman" w:hAnsi="Times New Roman" w:cs="Times New Roman"/>
          <w:sz w:val="28"/>
          <w:szCs w:val="28"/>
        </w:rPr>
      </w:pPr>
      <w:r w:rsidRPr="004B13C9">
        <w:rPr>
          <w:rFonts w:ascii="Times New Roman" w:hAnsi="Times New Roman" w:cs="Times New Roman"/>
          <w:sz w:val="28"/>
          <w:szCs w:val="28"/>
        </w:rPr>
        <w:t>тұқым қуалайтын/идиопатиялық ангионевроздық ісіну</w:t>
      </w:r>
    </w:p>
    <w:p w:rsidR="00F90D62" w:rsidRPr="004B13C9" w:rsidRDefault="00F90D62" w:rsidP="00F90D62">
      <w:pPr>
        <w:pStyle w:val="a3"/>
        <w:numPr>
          <w:ilvl w:val="0"/>
          <w:numId w:val="2"/>
        </w:numPr>
        <w:tabs>
          <w:tab w:val="center" w:pos="1701"/>
          <w:tab w:val="left" w:pos="2268"/>
          <w:tab w:val="left" w:pos="2835"/>
          <w:tab w:val="center" w:pos="7088"/>
        </w:tabs>
        <w:spacing w:after="0"/>
        <w:ind w:left="357" w:hanging="357"/>
        <w:jc w:val="both"/>
        <w:rPr>
          <w:rFonts w:ascii="Times New Roman" w:hAnsi="Times New Roman" w:cs="Times New Roman"/>
          <w:sz w:val="28"/>
          <w:szCs w:val="28"/>
        </w:rPr>
      </w:pPr>
      <w:proofErr w:type="gramStart"/>
      <w:r w:rsidRPr="004B13C9">
        <w:rPr>
          <w:rFonts w:ascii="Times New Roman" w:hAnsi="Times New Roman" w:cs="Times New Roman"/>
          <w:sz w:val="28"/>
          <w:szCs w:val="28"/>
        </w:rPr>
        <w:t>ж</w:t>
      </w:r>
      <w:proofErr w:type="gramEnd"/>
      <w:r w:rsidRPr="004B13C9">
        <w:rPr>
          <w:rFonts w:ascii="Times New Roman" w:hAnsi="Times New Roman" w:cs="Times New Roman"/>
          <w:sz w:val="28"/>
          <w:szCs w:val="28"/>
        </w:rPr>
        <w:t>үктіліктің екінші және үшінші триместрі</w:t>
      </w:r>
    </w:p>
    <w:p w:rsidR="00123ECE" w:rsidRPr="004B13C9" w:rsidRDefault="00123ECE" w:rsidP="00123ECE">
      <w:pPr>
        <w:numPr>
          <w:ilvl w:val="0"/>
          <w:numId w:val="2"/>
        </w:numPr>
        <w:tabs>
          <w:tab w:val="left" w:pos="567"/>
        </w:tabs>
        <w:rPr>
          <w:rFonts w:ascii="Times New Roman" w:hAnsi="Times New Roman" w:cs="Times New Roman"/>
          <w:sz w:val="28"/>
          <w:szCs w:val="28"/>
        </w:rPr>
      </w:pPr>
      <w:r w:rsidRPr="004B13C9">
        <w:rPr>
          <w:rFonts w:ascii="Times New Roman" w:hAnsi="Times New Roman" w:cs="Times New Roman"/>
          <w:color w:val="000000"/>
          <w:sz w:val="28"/>
          <w:szCs w:val="28"/>
        </w:rPr>
        <w:lastRenderedPageBreak/>
        <w:t>[САУДАЛЫҚ АТАУЫ] препаратын қант диабетінен немесе бүйрек жеткіліксіздігінен (ШСЖ &lt;60 мл/мин/1,73 м²) зардап шегі</w:t>
      </w:r>
      <w:proofErr w:type="gramStart"/>
      <w:r w:rsidRPr="004B13C9">
        <w:rPr>
          <w:rFonts w:ascii="Times New Roman" w:hAnsi="Times New Roman" w:cs="Times New Roman"/>
          <w:color w:val="000000"/>
          <w:sz w:val="28"/>
          <w:szCs w:val="28"/>
        </w:rPr>
        <w:t>п</w:t>
      </w:r>
      <w:proofErr w:type="gramEnd"/>
      <w:r w:rsidRPr="004B13C9">
        <w:rPr>
          <w:rFonts w:ascii="Times New Roman" w:hAnsi="Times New Roman" w:cs="Times New Roman"/>
          <w:color w:val="000000"/>
          <w:sz w:val="28"/>
          <w:szCs w:val="28"/>
        </w:rPr>
        <w:t xml:space="preserve"> жүрген пациенттердің құрамында алискирен бар препараттармен бір мезгілде қолдануы </w:t>
      </w:r>
    </w:p>
    <w:p w:rsidR="00F90D62" w:rsidRPr="004B13C9" w:rsidRDefault="00F90D62" w:rsidP="00123ECE">
      <w:pPr>
        <w:numPr>
          <w:ilvl w:val="0"/>
          <w:numId w:val="2"/>
        </w:numPr>
        <w:tabs>
          <w:tab w:val="left" w:pos="567"/>
        </w:tabs>
        <w:rPr>
          <w:rFonts w:ascii="Times New Roman" w:hAnsi="Times New Roman" w:cs="Times New Roman"/>
          <w:sz w:val="28"/>
          <w:szCs w:val="28"/>
          <w:lang w:val="kk-KZ"/>
        </w:rPr>
      </w:pPr>
      <w:r w:rsidRPr="004B13C9">
        <w:rPr>
          <w:rFonts w:ascii="Times New Roman" w:hAnsi="Times New Roman" w:cs="Times New Roman"/>
          <w:bCs/>
          <w:iCs/>
          <w:sz w:val="28"/>
          <w:szCs w:val="28"/>
        </w:rPr>
        <w:t xml:space="preserve">сакубитрил/валсартан </w:t>
      </w:r>
      <w:r w:rsidR="00801415" w:rsidRPr="004B13C9">
        <w:rPr>
          <w:rFonts w:ascii="Times New Roman" w:hAnsi="Times New Roman" w:cs="Times New Roman"/>
          <w:bCs/>
          <w:iCs/>
          <w:sz w:val="28"/>
          <w:szCs w:val="28"/>
        </w:rPr>
        <w:t xml:space="preserve">терапиясымен </w:t>
      </w:r>
      <w:r w:rsidR="00005B84" w:rsidRPr="004B13C9">
        <w:rPr>
          <w:rFonts w:ascii="Times New Roman" w:hAnsi="Times New Roman" w:cs="Times New Roman"/>
          <w:bCs/>
          <w:iCs/>
          <w:sz w:val="28"/>
          <w:szCs w:val="28"/>
        </w:rPr>
        <w:t>бі</w:t>
      </w:r>
      <w:proofErr w:type="gramStart"/>
      <w:r w:rsidR="00005B84" w:rsidRPr="004B13C9">
        <w:rPr>
          <w:rFonts w:ascii="Times New Roman" w:hAnsi="Times New Roman" w:cs="Times New Roman"/>
          <w:bCs/>
          <w:iCs/>
          <w:sz w:val="28"/>
          <w:szCs w:val="28"/>
        </w:rPr>
        <w:t>р</w:t>
      </w:r>
      <w:proofErr w:type="gramEnd"/>
      <w:r w:rsidR="00005B84" w:rsidRPr="004B13C9">
        <w:rPr>
          <w:rFonts w:ascii="Times New Roman" w:hAnsi="Times New Roman" w:cs="Times New Roman"/>
          <w:bCs/>
          <w:iCs/>
          <w:sz w:val="28"/>
          <w:szCs w:val="28"/>
        </w:rPr>
        <w:t xml:space="preserve"> мезгілде қолдану.</w:t>
      </w:r>
      <w:r w:rsidR="00005B84" w:rsidRPr="004B13C9">
        <w:rPr>
          <w:rFonts w:ascii="Times New Roman" w:hAnsi="Times New Roman" w:cs="Times New Roman"/>
          <w:bCs/>
          <w:iCs/>
          <w:sz w:val="28"/>
          <w:szCs w:val="28"/>
          <w:lang w:val="kk-KZ"/>
        </w:rPr>
        <w:t xml:space="preserve"> </w:t>
      </w:r>
      <w:r w:rsidRPr="004B13C9">
        <w:rPr>
          <w:rFonts w:ascii="Times New Roman" w:hAnsi="Times New Roman" w:cs="Times New Roman"/>
          <w:bCs/>
          <w:iCs/>
          <w:sz w:val="28"/>
          <w:szCs w:val="28"/>
          <w:lang w:val="kk-KZ"/>
        </w:rPr>
        <w:t xml:space="preserve">Сакубитрил/валсартанның соңғы дозасын қабылдау мен </w:t>
      </w:r>
      <w:r w:rsidR="00E06B36" w:rsidRPr="004B13C9">
        <w:rPr>
          <w:rFonts w:ascii="Times New Roman" w:hAnsi="Times New Roman" w:cs="Times New Roman"/>
          <w:bCs/>
          <w:iCs/>
          <w:sz w:val="28"/>
          <w:szCs w:val="28"/>
          <w:lang w:val="kk-KZ"/>
        </w:rPr>
        <w:t>[САУДАЛЫҚ АТАУЫ]</w:t>
      </w:r>
      <w:r w:rsidR="001332A7" w:rsidRPr="004B13C9">
        <w:rPr>
          <w:rFonts w:ascii="Times New Roman" w:hAnsi="Times New Roman" w:cs="Times New Roman"/>
          <w:sz w:val="28"/>
          <w:szCs w:val="28"/>
          <w:vertAlign w:val="superscript"/>
          <w:lang w:val="kk-KZ"/>
        </w:rPr>
        <w:t xml:space="preserve"> </w:t>
      </w:r>
      <w:r w:rsidR="00160D47" w:rsidRPr="004B13C9">
        <w:rPr>
          <w:rFonts w:ascii="Times New Roman" w:hAnsi="Times New Roman" w:cs="Times New Roman"/>
          <w:color w:val="000000"/>
          <w:sz w:val="28"/>
          <w:szCs w:val="28"/>
          <w:lang w:val="kk-KZ"/>
        </w:rPr>
        <w:t xml:space="preserve"> </w:t>
      </w:r>
      <w:r w:rsidRPr="004B13C9">
        <w:rPr>
          <w:rFonts w:ascii="Times New Roman" w:hAnsi="Times New Roman" w:cs="Times New Roman"/>
          <w:color w:val="000000"/>
          <w:sz w:val="28"/>
          <w:szCs w:val="28"/>
          <w:lang w:val="kk-KZ"/>
        </w:rPr>
        <w:t>емдеуді бастау арасында</w:t>
      </w:r>
      <w:r w:rsidRPr="004B13C9">
        <w:rPr>
          <w:rFonts w:ascii="Times New Roman" w:hAnsi="Times New Roman" w:cs="Times New Roman"/>
          <w:bCs/>
          <w:iCs/>
          <w:sz w:val="28"/>
          <w:szCs w:val="28"/>
          <w:lang w:val="kk-KZ"/>
        </w:rPr>
        <w:t xml:space="preserve"> кем дегенде 36 сағат аралықты сақтау керек</w:t>
      </w:r>
    </w:p>
    <w:p w:rsidR="00F90D62" w:rsidRPr="004B13C9" w:rsidRDefault="00F90D62" w:rsidP="00F90D62">
      <w:pPr>
        <w:numPr>
          <w:ilvl w:val="0"/>
          <w:numId w:val="2"/>
        </w:numPr>
        <w:tabs>
          <w:tab w:val="left" w:pos="567"/>
        </w:tabs>
        <w:ind w:left="357" w:hanging="357"/>
        <w:rPr>
          <w:rFonts w:ascii="Times New Roman" w:hAnsi="Times New Roman" w:cs="Times New Roman"/>
          <w:sz w:val="28"/>
          <w:szCs w:val="28"/>
          <w:lang w:val="kk-KZ"/>
        </w:rPr>
      </w:pPr>
      <w:r w:rsidRPr="004B13C9">
        <w:rPr>
          <w:rFonts w:ascii="Times New Roman" w:hAnsi="Times New Roman" w:cs="Times New Roman"/>
          <w:sz w:val="28"/>
          <w:szCs w:val="28"/>
          <w:lang w:val="kk-KZ"/>
        </w:rPr>
        <w:t>қан</w:t>
      </w:r>
      <w:r w:rsidR="00FF13DC" w:rsidRPr="004B13C9">
        <w:rPr>
          <w:rFonts w:ascii="Times New Roman" w:hAnsi="Times New Roman" w:cs="Times New Roman"/>
          <w:sz w:val="28"/>
          <w:szCs w:val="28"/>
          <w:lang w:val="kk-KZ"/>
        </w:rPr>
        <w:t xml:space="preserve"> </w:t>
      </w:r>
      <w:r w:rsidRPr="004B13C9">
        <w:rPr>
          <w:rFonts w:ascii="Times New Roman" w:hAnsi="Times New Roman" w:cs="Times New Roman"/>
          <w:sz w:val="28"/>
          <w:szCs w:val="28"/>
          <w:lang w:val="kk-KZ"/>
        </w:rPr>
        <w:t>теріс зарядталған бет</w:t>
      </w:r>
      <w:r w:rsidR="00801415" w:rsidRPr="004B13C9">
        <w:rPr>
          <w:rFonts w:ascii="Times New Roman" w:hAnsi="Times New Roman" w:cs="Times New Roman"/>
          <w:sz w:val="28"/>
          <w:szCs w:val="28"/>
          <w:lang w:val="kk-KZ"/>
        </w:rPr>
        <w:t>кі жақта</w:t>
      </w:r>
      <w:r w:rsidRPr="004B13C9">
        <w:rPr>
          <w:rFonts w:ascii="Times New Roman" w:hAnsi="Times New Roman" w:cs="Times New Roman"/>
          <w:sz w:val="28"/>
          <w:szCs w:val="28"/>
          <w:lang w:val="kk-KZ"/>
        </w:rPr>
        <w:t>рмен жанас</w:t>
      </w:r>
      <w:r w:rsidR="00FF13DC" w:rsidRPr="004B13C9">
        <w:rPr>
          <w:rFonts w:ascii="Times New Roman" w:hAnsi="Times New Roman" w:cs="Times New Roman"/>
          <w:sz w:val="28"/>
          <w:szCs w:val="28"/>
          <w:lang w:val="kk-KZ"/>
        </w:rPr>
        <w:t xml:space="preserve">атын </w:t>
      </w:r>
      <w:r w:rsidRPr="004B13C9">
        <w:rPr>
          <w:rFonts w:ascii="Times New Roman" w:hAnsi="Times New Roman" w:cs="Times New Roman"/>
          <w:sz w:val="28"/>
          <w:szCs w:val="28"/>
          <w:lang w:val="kk-KZ"/>
        </w:rPr>
        <w:t>экстракорпоральді ем</w:t>
      </w:r>
      <w:r w:rsidR="00FF13DC" w:rsidRPr="004B13C9">
        <w:rPr>
          <w:rFonts w:ascii="Times New Roman" w:hAnsi="Times New Roman" w:cs="Times New Roman"/>
          <w:sz w:val="28"/>
          <w:szCs w:val="28"/>
          <w:lang w:val="kk-KZ"/>
        </w:rPr>
        <w:t>шаралар</w:t>
      </w:r>
    </w:p>
    <w:p w:rsidR="00F90D62" w:rsidRPr="004B13C9" w:rsidRDefault="00F90D62" w:rsidP="00F90D62">
      <w:pPr>
        <w:numPr>
          <w:ilvl w:val="0"/>
          <w:numId w:val="2"/>
        </w:numPr>
        <w:tabs>
          <w:tab w:val="left" w:pos="567"/>
        </w:tabs>
        <w:ind w:left="357" w:hanging="357"/>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бүйрек артериясының елеулі екі жақты стенозы немесе жалғыз қызмет атқаратын бүйрек артериясының стенозы </w:t>
      </w:r>
    </w:p>
    <w:p w:rsidR="00F90D62" w:rsidRPr="004B13C9" w:rsidRDefault="00F90D62" w:rsidP="00F90D62">
      <w:pPr>
        <w:numPr>
          <w:ilvl w:val="0"/>
          <w:numId w:val="2"/>
        </w:numPr>
        <w:tabs>
          <w:tab w:val="left" w:pos="709"/>
        </w:tabs>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тұқым қуалайтын </w:t>
      </w:r>
      <w:r w:rsidR="00B663AB" w:rsidRPr="004B13C9">
        <w:rPr>
          <w:rFonts w:ascii="Times New Roman" w:hAnsi="Times New Roman" w:cs="Times New Roman"/>
          <w:sz w:val="28"/>
          <w:szCs w:val="28"/>
          <w:lang w:val="kk-KZ"/>
        </w:rPr>
        <w:t>галакт</w:t>
      </w:r>
      <w:r w:rsidRPr="004B13C9">
        <w:rPr>
          <w:rFonts w:ascii="Times New Roman" w:hAnsi="Times New Roman" w:cs="Times New Roman"/>
          <w:sz w:val="28"/>
          <w:szCs w:val="28"/>
          <w:lang w:val="kk-KZ"/>
        </w:rPr>
        <w:t>оза жақпаушылығы, Lapp</w:t>
      </w:r>
      <w:r w:rsidR="00B663AB" w:rsidRPr="004B13C9">
        <w:rPr>
          <w:rFonts w:ascii="Times New Roman" w:hAnsi="Times New Roman" w:cs="Times New Roman"/>
          <w:sz w:val="28"/>
          <w:szCs w:val="28"/>
          <w:lang w:val="kk-KZ"/>
        </w:rPr>
        <w:t xml:space="preserve"> (ЛАПП)</w:t>
      </w:r>
      <w:r w:rsidRPr="004B13C9">
        <w:rPr>
          <w:rFonts w:ascii="Times New Roman" w:hAnsi="Times New Roman" w:cs="Times New Roman"/>
          <w:sz w:val="28"/>
          <w:szCs w:val="28"/>
          <w:lang w:val="kk-KZ"/>
        </w:rPr>
        <w:t>-лактаза ферменті тапшылығы, глюкоза-галактоза мальабсорбциясы бар адамдар</w:t>
      </w:r>
    </w:p>
    <w:p w:rsidR="00C247F4" w:rsidRPr="004B13C9" w:rsidRDefault="00F90D62" w:rsidP="001E2437">
      <w:pPr>
        <w:pStyle w:val="a3"/>
        <w:numPr>
          <w:ilvl w:val="0"/>
          <w:numId w:val="2"/>
        </w:numPr>
        <w:tabs>
          <w:tab w:val="left" w:pos="709"/>
          <w:tab w:val="center" w:pos="1701"/>
          <w:tab w:val="left" w:pos="2268"/>
          <w:tab w:val="left" w:pos="2835"/>
          <w:tab w:val="center" w:pos="7088"/>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18 жасқа </w:t>
      </w:r>
      <w:r w:rsidR="00801415" w:rsidRPr="004B13C9">
        <w:rPr>
          <w:rFonts w:ascii="Times New Roman" w:hAnsi="Times New Roman" w:cs="Times New Roman"/>
          <w:sz w:val="28"/>
          <w:szCs w:val="28"/>
          <w:lang w:val="kk-KZ"/>
        </w:rPr>
        <w:t xml:space="preserve">толмаған </w:t>
      </w:r>
      <w:r w:rsidRPr="004B13C9">
        <w:rPr>
          <w:rFonts w:ascii="Times New Roman" w:hAnsi="Times New Roman" w:cs="Times New Roman"/>
          <w:sz w:val="28"/>
          <w:szCs w:val="28"/>
          <w:lang w:val="kk-KZ"/>
        </w:rPr>
        <w:t>балалар мен жасөспірімдер</w:t>
      </w:r>
      <w:r w:rsidR="00C247F4" w:rsidRPr="004B13C9">
        <w:rPr>
          <w:rFonts w:ascii="Times New Roman" w:hAnsi="Times New Roman" w:cs="Times New Roman"/>
          <w:sz w:val="28"/>
          <w:szCs w:val="28"/>
          <w:lang w:val="kk-KZ"/>
        </w:rPr>
        <w:t>.</w:t>
      </w:r>
    </w:p>
    <w:p w:rsidR="001E2437" w:rsidRPr="004B13C9" w:rsidRDefault="001E2437" w:rsidP="001E2437">
      <w:pPr>
        <w:pStyle w:val="a3"/>
        <w:tabs>
          <w:tab w:val="left" w:pos="709"/>
          <w:tab w:val="center" w:pos="1701"/>
          <w:tab w:val="left" w:pos="2268"/>
          <w:tab w:val="left" w:pos="2835"/>
          <w:tab w:val="center" w:pos="7088"/>
        </w:tabs>
        <w:spacing w:after="0"/>
        <w:ind w:left="360"/>
        <w:jc w:val="both"/>
        <w:rPr>
          <w:rFonts w:ascii="Times New Roman" w:hAnsi="Times New Roman" w:cs="Times New Roman"/>
          <w:sz w:val="28"/>
          <w:szCs w:val="28"/>
          <w:lang w:val="kk-KZ"/>
        </w:rPr>
      </w:pPr>
    </w:p>
    <w:p w:rsidR="004E6690" w:rsidRPr="004B13C9" w:rsidRDefault="004E6690" w:rsidP="004E6690">
      <w:pPr>
        <w:tabs>
          <w:tab w:val="left" w:pos="709"/>
        </w:tabs>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Қолдану кезіндегі қажетті сақтандыру шаралары</w:t>
      </w:r>
    </w:p>
    <w:p w:rsidR="00853C64" w:rsidRPr="004B13C9" w:rsidRDefault="004E6690" w:rsidP="00853C64">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Литий препараттары</w:t>
      </w:r>
    </w:p>
    <w:p w:rsidR="004E6690" w:rsidRPr="004B13C9" w:rsidRDefault="00853C64" w:rsidP="00853C64">
      <w:pPr>
        <w:jc w:val="both"/>
        <w:rPr>
          <w:rFonts w:ascii="Times New Roman" w:eastAsia="MS Mincho" w:hAnsi="Times New Roman" w:cs="Times New Roman"/>
          <w:bCs/>
          <w:i/>
          <w:sz w:val="28"/>
          <w:szCs w:val="28"/>
          <w:lang w:val="kk-KZ"/>
        </w:rPr>
      </w:pPr>
      <w:r w:rsidRPr="004B13C9">
        <w:rPr>
          <w:rFonts w:ascii="Times New Roman" w:hAnsi="Times New Roman" w:cs="Times New Roman"/>
          <w:bCs/>
          <w:caps/>
          <w:sz w:val="24"/>
          <w:szCs w:val="24"/>
          <w:lang w:val="kk-KZ"/>
        </w:rPr>
        <w:t>[САУДАЛЫҚ АТАУЫ]</w:t>
      </w:r>
      <w:r w:rsidRPr="004B13C9">
        <w:rPr>
          <w:rFonts w:ascii="Times New Roman" w:eastAsia="MS Mincho" w:hAnsi="Times New Roman" w:cs="Times New Roman"/>
          <w:bCs/>
          <w:i/>
          <w:sz w:val="28"/>
          <w:szCs w:val="28"/>
          <w:lang w:val="kk-KZ"/>
        </w:rPr>
        <w:t xml:space="preserve"> </w:t>
      </w:r>
      <w:r w:rsidR="004E6690" w:rsidRPr="004B13C9">
        <w:rPr>
          <w:rFonts w:ascii="Times New Roman" w:eastAsia="MS Mincho" w:hAnsi="Times New Roman" w:cs="Times New Roman"/>
          <w:bCs/>
          <w:iCs/>
          <w:sz w:val="28"/>
          <w:szCs w:val="28"/>
          <w:lang w:val="kk-KZ"/>
        </w:rPr>
        <w:t>препараты</w:t>
      </w:r>
      <w:r w:rsidR="00005B84" w:rsidRPr="004B13C9">
        <w:rPr>
          <w:rFonts w:ascii="Times New Roman" w:eastAsia="MS Mincho" w:hAnsi="Times New Roman" w:cs="Times New Roman"/>
          <w:bCs/>
          <w:iCs/>
          <w:sz w:val="28"/>
          <w:szCs w:val="28"/>
          <w:lang w:val="kk-KZ"/>
        </w:rPr>
        <w:t xml:space="preserve"> мен </w:t>
      </w:r>
      <w:r w:rsidR="004E6690" w:rsidRPr="004B13C9">
        <w:rPr>
          <w:rFonts w:ascii="Times New Roman" w:eastAsia="MS Mincho" w:hAnsi="Times New Roman" w:cs="Times New Roman"/>
          <w:bCs/>
          <w:iCs/>
          <w:sz w:val="28"/>
          <w:szCs w:val="28"/>
          <w:lang w:val="kk-KZ"/>
        </w:rPr>
        <w:t>литий препараттарын бір мезгілде қолдану ұсынылмайды.</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Калий жинақтайтын диуретиктер, калий препараттары, құрамында калий бар ас тұзын алмастырғыштар және тағамдық қоспалар</w:t>
      </w:r>
    </w:p>
    <w:p w:rsidR="004E6690" w:rsidRPr="004B13C9" w:rsidRDefault="00853C64" w:rsidP="004E6690">
      <w:pPr>
        <w:jc w:val="both"/>
        <w:rPr>
          <w:rFonts w:ascii="Times New Roman" w:hAnsi="Times New Roman" w:cs="Times New Roman"/>
          <w:sz w:val="28"/>
          <w:szCs w:val="28"/>
          <w:lang w:val="kk-KZ"/>
        </w:rPr>
      </w:pPr>
      <w:r w:rsidRPr="004B13C9">
        <w:rPr>
          <w:rFonts w:ascii="Times New Roman" w:hAnsi="Times New Roman" w:cs="Times New Roman"/>
          <w:bCs/>
          <w:caps/>
          <w:sz w:val="24"/>
          <w:szCs w:val="24"/>
          <w:lang w:val="kk-KZ"/>
        </w:rPr>
        <w:t>[САУДАЛЫҚ АТАУЫ]</w:t>
      </w:r>
      <w:r w:rsidRPr="004B13C9">
        <w:rPr>
          <w:rFonts w:ascii="Times New Roman" w:hAnsi="Times New Roman" w:cs="Times New Roman"/>
          <w:sz w:val="28"/>
          <w:szCs w:val="28"/>
          <w:lang w:val="kk-KZ"/>
        </w:rPr>
        <w:t xml:space="preserve"> </w:t>
      </w:r>
      <w:r w:rsidR="004E6690" w:rsidRPr="004B13C9">
        <w:rPr>
          <w:rFonts w:ascii="Times New Roman" w:eastAsia="MS Mincho" w:hAnsi="Times New Roman" w:cs="Times New Roman"/>
          <w:bCs/>
          <w:iCs/>
          <w:sz w:val="28"/>
          <w:szCs w:val="28"/>
          <w:lang w:val="kk-KZ"/>
        </w:rPr>
        <w:t>препаратын және калий жинақтайтын диуретиктерді, сондай-ақ калий препараттарын, құрамында калий бар ас тұзы алмастырғыштарын және тағамдық қоспаларды бір мезгілде тағайындау ұсынылмайды.</w:t>
      </w:r>
    </w:p>
    <w:p w:rsidR="004E6690" w:rsidRPr="004B13C9" w:rsidRDefault="004E6690"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iCs/>
          <w:sz w:val="28"/>
          <w:szCs w:val="28"/>
          <w:lang w:val="kk-KZ"/>
        </w:rPr>
        <w:t>Қант диабеті бар пациенттер</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Препаратты ішке қабылдауға арналған гипогликемиялық дәрілер немесе инсулин алатын қант диабеті бар пациенттерге тағайындағанда емнің бірінші айы ішінде қандағы глюкоза концентрациясын ұдайы бақылап отыру қажет.</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 xml:space="preserve">РААЖ қосарлы блокадасы </w:t>
      </w:r>
    </w:p>
    <w:p w:rsidR="004E6690" w:rsidRPr="004B13C9" w:rsidRDefault="004E6690" w:rsidP="0080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ангиотензин II немесе алискирен рецепторларының антагонистерін бірге қолдану артериялық гипотензия, гиперкалиемия және бүйрек функциясының бұзылуы (жедел бүйрек жеткіліксіздігін қоса) қаупін арттыратынын көрсететін деректер бар. Осылайша,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ангиотензин II немесе алискирен рецепторларының антагонистерін бірге қолдану арқылы РААЖ қосарлы блокадасы ұсынылмайды. Егер қосарлы блокада </w:t>
      </w:r>
      <w:r w:rsidR="00801415" w:rsidRPr="004B13C9">
        <w:rPr>
          <w:rFonts w:ascii="Times New Roman" w:eastAsia="MS Mincho" w:hAnsi="Times New Roman" w:cs="Times New Roman"/>
          <w:sz w:val="28"/>
          <w:szCs w:val="28"/>
          <w:lang w:val="kk-KZ"/>
        </w:rPr>
        <w:t>терапиясы</w:t>
      </w:r>
      <w:r w:rsidRPr="004B13C9">
        <w:rPr>
          <w:rFonts w:ascii="Times New Roman" w:eastAsia="MS Mincho" w:hAnsi="Times New Roman" w:cs="Times New Roman"/>
          <w:sz w:val="28"/>
          <w:szCs w:val="28"/>
          <w:lang w:val="kk-KZ"/>
        </w:rPr>
        <w:t xml:space="preserve"> өте қажет деп танылса, оны тек қатаң медициналық бақылауда және бүйрек қызметін, қандағы электролиттердің құрамын және артериялық қысымды үнемі бақылай</w:t>
      </w:r>
      <w:r w:rsidR="00DE0074" w:rsidRPr="004B13C9">
        <w:rPr>
          <w:rFonts w:ascii="Times New Roman" w:eastAsia="MS Mincho" w:hAnsi="Times New Roman" w:cs="Times New Roman"/>
          <w:sz w:val="28"/>
          <w:szCs w:val="28"/>
          <w:lang w:val="kk-KZ"/>
        </w:rPr>
        <w:t xml:space="preserve"> отырып</w:t>
      </w:r>
      <w:r w:rsidR="00917E3D" w:rsidRPr="004B13C9">
        <w:rPr>
          <w:rFonts w:ascii="Times New Roman" w:eastAsia="MS Mincho" w:hAnsi="Times New Roman" w:cs="Times New Roman"/>
          <w:sz w:val="28"/>
          <w:szCs w:val="28"/>
          <w:lang w:val="kk-KZ"/>
        </w:rPr>
        <w:t>,</w:t>
      </w:r>
      <w:r w:rsidRPr="004B13C9">
        <w:rPr>
          <w:rFonts w:ascii="Times New Roman" w:eastAsia="MS Mincho" w:hAnsi="Times New Roman" w:cs="Times New Roman"/>
          <w:sz w:val="28"/>
          <w:szCs w:val="28"/>
          <w:lang w:val="kk-KZ"/>
        </w:rPr>
        <w:t xml:space="preserve"> жүргізу керек.</w:t>
      </w:r>
      <w:r w:rsidR="00DE0074"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Диабеттік </w:t>
      </w:r>
      <w:r w:rsidRPr="004B13C9">
        <w:rPr>
          <w:rFonts w:ascii="Times New Roman" w:eastAsia="MS Mincho" w:hAnsi="Times New Roman" w:cs="Times New Roman"/>
          <w:sz w:val="28"/>
          <w:szCs w:val="28"/>
          <w:lang w:val="kk-KZ"/>
        </w:rPr>
        <w:lastRenderedPageBreak/>
        <w:t xml:space="preserve">нефропатиясы бар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ангиотензин II рецепторларының антагонистерімен бірге қолдануға болмайды.</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Төмен тығыздықтағы липопротеиндер (ТТЛП) аферезін жүргізу кезіндегі анафилактоидтық реакциялар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Сирек жағдайларда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қабылдайтын пациенттерде декстран сульфатын пайдалана отырып, ТТЛП аферезі емшарасын жүргізу кезінде өмірге қауіп төндіретін анафилактоидтық реакциялар дамуы мүмкін. Анафилактоидтық реакцияны болдырмау үшін аферездің әрбір емшарасы алдында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імен емді уақытша тоқтату керек.</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Десенсибилизация жүргізген кездегі анафилактоидты реакциялар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Десенсибилизациялаушы ем, мысалы, жарғақ қанатты жәндіктердің уымен емделу кезінде,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қабылдап жүрген пациенттерде анафилактоидты реакциялардың дамуы жөнінде жекелеген мәлімдемелер бар.Осы пациенттерде осындай реакциялардыАӨФ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уақытша тоқтата тұру жолымен жол берілмеді, бірақ байқамай немесе ұқыпсыздықтан емдеу қайта жаңғырылған жағдайда реакциялар қайтадан дамуы мүмкін.</w:t>
      </w:r>
    </w:p>
    <w:p w:rsidR="00853C64" w:rsidRPr="004B13C9" w:rsidRDefault="00853C64" w:rsidP="004E6690">
      <w:pPr>
        <w:numPr>
          <w:ilvl w:val="12"/>
          <w:numId w:val="0"/>
        </w:numPr>
        <w:jc w:val="both"/>
        <w:rPr>
          <w:rFonts w:ascii="Times New Roman" w:eastAsia="MS Mincho" w:hAnsi="Times New Roman" w:cs="Times New Roman"/>
          <w:sz w:val="28"/>
          <w:szCs w:val="28"/>
          <w:lang w:val="kk-KZ"/>
        </w:rPr>
      </w:pPr>
    </w:p>
    <w:p w:rsidR="004E6690" w:rsidRPr="004B13C9" w:rsidRDefault="004E6690" w:rsidP="004E6690">
      <w:pPr>
        <w:jc w:val="both"/>
        <w:rPr>
          <w:rFonts w:ascii="Times New Roman" w:eastAsia="MS Mincho" w:hAnsi="Times New Roman" w:cs="Times New Roman"/>
          <w:i/>
          <w:iCs/>
          <w:sz w:val="28"/>
          <w:szCs w:val="28"/>
          <w:lang w:val="kk-KZ"/>
        </w:rPr>
      </w:pPr>
      <w:r w:rsidRPr="004B13C9">
        <w:rPr>
          <w:rFonts w:ascii="Times New Roman" w:hAnsi="Times New Roman" w:cs="Times New Roman"/>
          <w:b/>
          <w:i/>
          <w:sz w:val="28"/>
          <w:szCs w:val="28"/>
          <w:lang w:val="kk-KZ"/>
        </w:rPr>
        <w:t xml:space="preserve">Басқа дәрілік препараттармен өзара әрекеттесуі </w:t>
      </w:r>
    </w:p>
    <w:p w:rsidR="004E6690" w:rsidRPr="004B13C9" w:rsidRDefault="004E6690" w:rsidP="004E6690">
      <w:pPr>
        <w:jc w:val="both"/>
        <w:rPr>
          <w:rFonts w:ascii="Times New Roman" w:eastAsia="MS Mincho" w:hAnsi="Times New Roman" w:cs="Times New Roman"/>
          <w:iCs/>
          <w:sz w:val="28"/>
          <w:szCs w:val="28"/>
          <w:lang w:val="kk-KZ"/>
        </w:rPr>
      </w:pPr>
      <w:r w:rsidRPr="004B13C9">
        <w:rPr>
          <w:rFonts w:ascii="Times New Roman" w:eastAsia="MS Mincho" w:hAnsi="Times New Roman" w:cs="Times New Roman"/>
          <w:iCs/>
          <w:sz w:val="28"/>
          <w:szCs w:val="28"/>
          <w:lang w:val="kk-KZ"/>
        </w:rPr>
        <w:t xml:space="preserve">Ренин-ангиотензин-альдостерон жүйесінің (РААЖ) қосарлы блокадасы АӨФ </w:t>
      </w:r>
      <w:r w:rsidR="00801415" w:rsidRPr="004B13C9">
        <w:rPr>
          <w:rFonts w:ascii="Times New Roman" w:eastAsia="MS Mincho" w:hAnsi="Times New Roman" w:cs="Times New Roman"/>
          <w:iCs/>
          <w:sz w:val="28"/>
          <w:szCs w:val="28"/>
          <w:lang w:val="kk-KZ"/>
        </w:rPr>
        <w:t>теже</w:t>
      </w:r>
      <w:r w:rsidR="00134213" w:rsidRPr="004B13C9">
        <w:rPr>
          <w:rFonts w:ascii="Times New Roman" w:eastAsia="MS Mincho" w:hAnsi="Times New Roman" w:cs="Times New Roman"/>
          <w:iCs/>
          <w:sz w:val="28"/>
          <w:szCs w:val="28"/>
          <w:lang w:val="kk-KZ"/>
        </w:rPr>
        <w:t>г</w:t>
      </w:r>
      <w:r w:rsidR="00801415" w:rsidRPr="004B13C9">
        <w:rPr>
          <w:rFonts w:ascii="Times New Roman" w:eastAsia="MS Mincho" w:hAnsi="Times New Roman" w:cs="Times New Roman"/>
          <w:iCs/>
          <w:sz w:val="28"/>
          <w:szCs w:val="28"/>
          <w:lang w:val="kk-KZ"/>
        </w:rPr>
        <w:t>іш</w:t>
      </w:r>
      <w:r w:rsidRPr="004B13C9">
        <w:rPr>
          <w:rFonts w:ascii="Times New Roman" w:eastAsia="MS Mincho" w:hAnsi="Times New Roman" w:cs="Times New Roman"/>
          <w:iCs/>
          <w:sz w:val="28"/>
          <w:szCs w:val="28"/>
          <w:lang w:val="kk-KZ"/>
        </w:rPr>
        <w:t xml:space="preserve">терін, АРА II немесе алискиренді бір мезгілде қолдану нәтижесінде, РААЖ-ға әсер ететін бір ғана препаратты қолданған жағдайлармен салыстырғанда, артериялық гипотензия, гиперкалиемия және бүйрек функциясының бұзылулары (бүйрек функциясының жедел жеткіліксіздігін қоса) сияқты жағымсыз құбылыстардың туындау жиілігінің артуына әкеледі. </w:t>
      </w:r>
    </w:p>
    <w:p w:rsidR="004E6690" w:rsidRPr="004B13C9" w:rsidRDefault="004E6690" w:rsidP="004E6690">
      <w:pPr>
        <w:autoSpaceDE w:val="0"/>
        <w:autoSpaceDN w:val="0"/>
        <w:adjustRightInd w:val="0"/>
        <w:ind w:right="-20"/>
        <w:jc w:val="both"/>
        <w:rPr>
          <w:rFonts w:ascii="Times New Roman" w:eastAsia="Calibri" w:hAnsi="Times New Roman" w:cs="Times New Roman"/>
          <w:i/>
          <w:color w:val="000000"/>
          <w:sz w:val="28"/>
          <w:szCs w:val="28"/>
          <w:u w:val="single"/>
          <w:lang w:val="kk-KZ"/>
        </w:rPr>
      </w:pPr>
      <w:r w:rsidRPr="004B13C9">
        <w:rPr>
          <w:rFonts w:ascii="Times New Roman" w:eastAsia="Calibri" w:hAnsi="Times New Roman" w:cs="Times New Roman"/>
          <w:i/>
          <w:color w:val="000000"/>
          <w:sz w:val="28"/>
          <w:szCs w:val="28"/>
          <w:u w:val="single"/>
          <w:lang w:val="kk-KZ"/>
        </w:rPr>
        <w:t>Ангионевроздық ісіну қаупін арттыратын дәрілік препараттар</w:t>
      </w:r>
    </w:p>
    <w:p w:rsidR="004E6690" w:rsidRPr="004B13C9" w:rsidRDefault="009629BB" w:rsidP="004E6690">
      <w:pPr>
        <w:autoSpaceDE w:val="0"/>
        <w:autoSpaceDN w:val="0"/>
        <w:adjustRightInd w:val="0"/>
        <w:ind w:right="-20"/>
        <w:jc w:val="both"/>
        <w:rPr>
          <w:rFonts w:ascii="Times New Roman" w:eastAsia="Calibri" w:hAnsi="Times New Roman" w:cs="Times New Roman"/>
          <w:color w:val="000000"/>
          <w:sz w:val="28"/>
          <w:szCs w:val="28"/>
          <w:lang w:val="kk-KZ"/>
        </w:rPr>
      </w:pPr>
      <w:r w:rsidRPr="004B13C9">
        <w:rPr>
          <w:rFonts w:ascii="Times New Roman" w:hAnsi="Times New Roman" w:cs="Times New Roman"/>
          <w:sz w:val="28"/>
          <w:szCs w:val="28"/>
          <w:lang w:val="kk-KZ"/>
        </w:rPr>
        <w:t xml:space="preserve">Ангионевроздық ісіну қаупін арттыратын болғандықтан </w:t>
      </w:r>
      <w:r w:rsidR="004E6690" w:rsidRPr="004B13C9">
        <w:rPr>
          <w:rFonts w:ascii="Times New Roman" w:hAnsi="Times New Roman" w:cs="Times New Roman"/>
          <w:sz w:val="28"/>
          <w:szCs w:val="28"/>
          <w:lang w:val="kk-KZ"/>
        </w:rPr>
        <w:t xml:space="preserve">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004E6690" w:rsidRPr="004B13C9">
        <w:rPr>
          <w:rFonts w:ascii="Times New Roman" w:hAnsi="Times New Roman" w:cs="Times New Roman"/>
          <w:sz w:val="28"/>
          <w:szCs w:val="28"/>
          <w:lang w:val="kk-KZ"/>
        </w:rPr>
        <w:t>терін сакубитрилмен/валсартанмен бір мезгілде қолдануға болмайды. Периндоприлдің соңғы дозасын қабылдау және сакубитрил/валсартанмен емдеуді бастау арасындағы аралық кемінде 36 сағатты құрауы тиіс. Сакубитрил/валсартанның соңғы дозасын қабылдау мен периндоприлмен емдеудің басталуы арасында кемінде 36 сағат аралықты сақтау қажет</w:t>
      </w:r>
      <w:r w:rsidR="004E6690" w:rsidRPr="004B13C9">
        <w:rPr>
          <w:rFonts w:ascii="Times New Roman" w:eastAsia="Calibri" w:hAnsi="Times New Roman" w:cs="Times New Roman"/>
          <w:color w:val="000000"/>
          <w:sz w:val="28"/>
          <w:szCs w:val="28"/>
          <w:lang w:val="kk-KZ"/>
        </w:rPr>
        <w:t>.</w:t>
      </w:r>
    </w:p>
    <w:p w:rsidR="004E6690" w:rsidRPr="004B13C9" w:rsidRDefault="004E6690" w:rsidP="004E6690">
      <w:pPr>
        <w:tabs>
          <w:tab w:val="left" w:pos="0"/>
        </w:tabs>
        <w:jc w:val="both"/>
        <w:rPr>
          <w:rFonts w:ascii="Times New Roman" w:eastAsia="Calibri" w:hAnsi="Times New Roman" w:cs="Times New Roman"/>
          <w:color w:val="000000"/>
          <w:sz w:val="28"/>
          <w:szCs w:val="28"/>
          <w:lang w:val="kk-KZ"/>
        </w:rPr>
      </w:pPr>
      <w:r w:rsidRPr="004B13C9">
        <w:rPr>
          <w:rFonts w:ascii="Times New Roman" w:hAnsi="Times New Roman" w:cs="Times New Roman"/>
          <w:sz w:val="28"/>
          <w:szCs w:val="28"/>
          <w:lang w:val="kk-KZ"/>
        </w:rPr>
        <w:t xml:space="preserve">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терін рацекадотрилмен, mTOR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терімен (мысалы, сиролимус, эверолимус, темсиролимус) және глиптиндермен (мысалы, линаглиптин, саксаглиптин, ситаглиптин, вилдаглиптин) бір мезгілде қолдану ангионевроздық ісінудің жоғары қаупіне әкелуі мүмкін</w:t>
      </w:r>
      <w:r w:rsidRPr="004B13C9">
        <w:rPr>
          <w:rFonts w:ascii="Times New Roman" w:eastAsia="Calibri" w:hAnsi="Times New Roman" w:cs="Times New Roman"/>
          <w:color w:val="000000"/>
          <w:sz w:val="28"/>
          <w:szCs w:val="28"/>
          <w:lang w:val="kk-KZ"/>
        </w:rPr>
        <w:t>.</w:t>
      </w:r>
    </w:p>
    <w:p w:rsidR="004E6690" w:rsidRPr="004B13C9" w:rsidRDefault="004E6690" w:rsidP="004E6690">
      <w:pPr>
        <w:keepNext/>
        <w:jc w:val="both"/>
        <w:rPr>
          <w:rFonts w:ascii="Times New Roman" w:hAnsi="Times New Roman" w:cs="Times New Roman"/>
          <w:bCs/>
          <w:i/>
          <w:iCs/>
          <w:color w:val="000000"/>
          <w:sz w:val="28"/>
          <w:szCs w:val="28"/>
          <w:u w:val="single"/>
          <w:lang w:val="kk-KZ"/>
        </w:rPr>
      </w:pPr>
      <w:r w:rsidRPr="004B13C9">
        <w:rPr>
          <w:rFonts w:ascii="Times New Roman" w:hAnsi="Times New Roman" w:cs="Times New Roman"/>
          <w:bCs/>
          <w:i/>
          <w:color w:val="000000"/>
          <w:sz w:val="28"/>
          <w:szCs w:val="28"/>
          <w:u w:val="single"/>
          <w:lang w:val="kk-KZ"/>
        </w:rPr>
        <w:t>Гиперкалиемияны туындататын дәрілік заттар</w:t>
      </w:r>
    </w:p>
    <w:p w:rsidR="004E6690" w:rsidRPr="004B13C9" w:rsidRDefault="004E6690" w:rsidP="00580F84">
      <w:pPr>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 xml:space="preserve">Қан сарысуындағы калий мөлшері әдетте қалыпты шектерде қалғанымен, </w:t>
      </w:r>
      <w:r w:rsidR="00853C64" w:rsidRPr="004B13C9">
        <w:rPr>
          <w:rFonts w:ascii="Times New Roman" w:hAnsi="Times New Roman" w:cs="Times New Roman"/>
          <w:sz w:val="28"/>
          <w:szCs w:val="28"/>
          <w:lang w:val="kk-KZ"/>
        </w:rPr>
        <w:t>[САУДАЛЫҚ АТАУЫ]</w:t>
      </w:r>
      <w:r w:rsidRPr="004B13C9">
        <w:rPr>
          <w:rFonts w:ascii="Times New Roman" w:hAnsi="Times New Roman" w:cs="Times New Roman"/>
          <w:sz w:val="28"/>
          <w:szCs w:val="28"/>
          <w:lang w:val="kk-KZ"/>
        </w:rPr>
        <w:t xml:space="preserve"> қабылдаған кейбір пациенттерде гиперкалиемия пайда болуы мүмкін. </w:t>
      </w:r>
      <w:r w:rsidR="00A10CCF" w:rsidRPr="004B13C9">
        <w:rPr>
          <w:rFonts w:ascii="Times New Roman" w:hAnsi="Times New Roman" w:cs="Times New Roman"/>
          <w:color w:val="000000"/>
          <w:sz w:val="28"/>
          <w:szCs w:val="28"/>
          <w:lang w:val="kk-KZ"/>
        </w:rPr>
        <w:t>Триметоприм амилорид сияқты калий сақтайтын диуретик ретінде әрекет ететіні белгілі болғандықтан, к</w:t>
      </w:r>
      <w:r w:rsidR="006C466E" w:rsidRPr="004B13C9">
        <w:rPr>
          <w:rFonts w:ascii="Times New Roman" w:hAnsi="Times New Roman" w:cs="Times New Roman"/>
          <w:color w:val="000000"/>
          <w:sz w:val="28"/>
          <w:szCs w:val="28"/>
          <w:lang w:val="kk-KZ"/>
        </w:rPr>
        <w:t>ейбір дәрілік препараттар немесе дәрілік препараттардың емдік топтары</w:t>
      </w:r>
      <w:r w:rsidR="00AA199A" w:rsidRPr="004B13C9">
        <w:rPr>
          <w:rFonts w:ascii="Times New Roman" w:hAnsi="Times New Roman" w:cs="Times New Roman"/>
          <w:color w:val="000000"/>
          <w:sz w:val="28"/>
          <w:szCs w:val="28"/>
          <w:lang w:val="kk-KZ"/>
        </w:rPr>
        <w:t>:</w:t>
      </w:r>
      <w:r w:rsidR="006C466E" w:rsidRPr="004B13C9">
        <w:rPr>
          <w:rFonts w:ascii="Times New Roman" w:hAnsi="Times New Roman" w:cs="Times New Roman"/>
          <w:color w:val="000000"/>
          <w:sz w:val="28"/>
          <w:szCs w:val="28"/>
          <w:lang w:val="kk-KZ"/>
        </w:rPr>
        <w:t xml:space="preserve"> </w:t>
      </w:r>
      <w:r w:rsidR="00580F84" w:rsidRPr="004B13C9">
        <w:rPr>
          <w:rFonts w:ascii="Times New Roman" w:hAnsi="Times New Roman" w:cs="Times New Roman"/>
          <w:color w:val="000000"/>
          <w:sz w:val="28"/>
          <w:szCs w:val="28"/>
          <w:lang w:val="kk-KZ"/>
        </w:rPr>
        <w:t xml:space="preserve">алискирен, калий тұздары, калий сақтайтын диуретиктер (мысалы, спиронолактон, триамтерен </w:t>
      </w:r>
      <w:r w:rsidR="00580F84" w:rsidRPr="004B13C9">
        <w:rPr>
          <w:rFonts w:ascii="Times New Roman" w:hAnsi="Times New Roman" w:cs="Times New Roman"/>
          <w:color w:val="000000"/>
          <w:sz w:val="28"/>
          <w:szCs w:val="28"/>
          <w:lang w:val="kk-KZ"/>
        </w:rPr>
        <w:lastRenderedPageBreak/>
        <w:t xml:space="preserve">немесе амилорид), АӨФ тежегіштері, ангиотензин II рецепторларының блокаторлары, ҚҚСД, гепарин, циклоспорин, такролимус, триметоприм және ко-тримоксазол (триметоприм/сульфаметоксазол) сияқты иммунодепрессанттар </w:t>
      </w:r>
      <w:r w:rsidR="006C466E" w:rsidRPr="004B13C9">
        <w:rPr>
          <w:rFonts w:ascii="Times New Roman" w:hAnsi="Times New Roman" w:cs="Times New Roman"/>
          <w:color w:val="000000"/>
          <w:sz w:val="28"/>
          <w:szCs w:val="28"/>
          <w:lang w:val="kk-KZ"/>
        </w:rPr>
        <w:t>гиперкалиемияның даму ықтималдығын арттыруы мүмкін</w:t>
      </w:r>
      <w:r w:rsidR="00580F84" w:rsidRPr="004B13C9">
        <w:rPr>
          <w:rFonts w:ascii="Times New Roman" w:hAnsi="Times New Roman" w:cs="Times New Roman"/>
          <w:color w:val="000000"/>
          <w:sz w:val="28"/>
          <w:szCs w:val="28"/>
          <w:lang w:val="kk-KZ"/>
        </w:rPr>
        <w:t xml:space="preserve">. </w:t>
      </w:r>
      <w:r w:rsidRPr="004B13C9">
        <w:rPr>
          <w:rFonts w:ascii="Times New Roman" w:hAnsi="Times New Roman" w:cs="Times New Roman"/>
          <w:color w:val="000000"/>
          <w:sz w:val="28"/>
          <w:szCs w:val="28"/>
          <w:lang w:val="kk-KZ"/>
        </w:rPr>
        <w:t>Осы препараттарды біріктіріп қабылдау гиперкалиемияның туындау қаупін арттырады. Осыған байланысты</w:t>
      </w:r>
      <w:r w:rsidR="00E06B36" w:rsidRPr="004B13C9">
        <w:rPr>
          <w:rFonts w:ascii="Times New Roman" w:hAnsi="Times New Roman" w:cs="Times New Roman"/>
          <w:color w:val="000000"/>
          <w:sz w:val="28"/>
          <w:szCs w:val="28"/>
          <w:lang w:val="kk-KZ"/>
        </w:rPr>
        <w:t xml:space="preserve"> </w:t>
      </w:r>
      <w:r w:rsidR="00E06B36" w:rsidRPr="004B13C9">
        <w:rPr>
          <w:rFonts w:ascii="Times New Roman" w:hAnsi="Times New Roman" w:cs="Times New Roman"/>
          <w:sz w:val="28"/>
          <w:szCs w:val="28"/>
          <w:lang w:val="kk-KZ"/>
        </w:rPr>
        <w:t>[САУДАЛЫҚ АТАУЫ]</w:t>
      </w:r>
      <w:r w:rsidRPr="004B13C9">
        <w:rPr>
          <w:rFonts w:ascii="Times New Roman" w:hAnsi="Times New Roman" w:cs="Times New Roman"/>
          <w:color w:val="000000"/>
          <w:sz w:val="28"/>
          <w:szCs w:val="28"/>
          <w:lang w:val="kk-KZ"/>
        </w:rPr>
        <w:t xml:space="preserve"> </w:t>
      </w:r>
      <w:r w:rsidRPr="004B13C9">
        <w:rPr>
          <w:rFonts w:ascii="Times New Roman" w:hAnsi="Times New Roman" w:cs="Times New Roman"/>
          <w:sz w:val="28"/>
          <w:szCs w:val="28"/>
          <w:lang w:val="kk-KZ"/>
        </w:rPr>
        <w:t>препаратының жоғарыда аталған препараттармен біріктірілуі ұсынылмайды. Егер бір мезгілде қолдану көрсетілсе, оларды сақтықпен және қан сарысуындағы калий деңгейіне жиі мониторинг жүргізе отырып қолдану керек.</w:t>
      </w:r>
    </w:p>
    <w:p w:rsidR="004E6690" w:rsidRPr="004B13C9" w:rsidRDefault="004E6690" w:rsidP="004E6690">
      <w:pPr>
        <w:rPr>
          <w:rFonts w:ascii="Times New Roman" w:eastAsia="MS Mincho" w:hAnsi="Times New Roman" w:cs="Times New Roman"/>
          <w:i/>
          <w:iCs/>
          <w:sz w:val="28"/>
          <w:szCs w:val="28"/>
          <w:u w:val="single"/>
          <w:lang w:val="kk-KZ"/>
        </w:rPr>
      </w:pPr>
      <w:r w:rsidRPr="004B13C9">
        <w:rPr>
          <w:rFonts w:ascii="Times New Roman" w:eastAsia="MS Mincho" w:hAnsi="Times New Roman" w:cs="Times New Roman"/>
          <w:i/>
          <w:iCs/>
          <w:sz w:val="28"/>
          <w:szCs w:val="28"/>
          <w:u w:val="single"/>
          <w:lang w:val="kk-KZ"/>
        </w:rPr>
        <w:t>Бір мезгілде қолдану</w:t>
      </w:r>
      <w:r w:rsidR="006C466E" w:rsidRPr="004B13C9">
        <w:rPr>
          <w:rFonts w:ascii="Times New Roman" w:eastAsia="MS Mincho" w:hAnsi="Times New Roman" w:cs="Times New Roman"/>
          <w:i/>
          <w:iCs/>
          <w:sz w:val="28"/>
          <w:szCs w:val="28"/>
          <w:u w:val="single"/>
          <w:lang w:val="kk-KZ"/>
        </w:rPr>
        <w:t xml:space="preserve"> қарсы көрсетілген</w:t>
      </w:r>
    </w:p>
    <w:p w:rsidR="006C466E" w:rsidRPr="004B13C9" w:rsidRDefault="004E6690" w:rsidP="004E6690">
      <w:pPr>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Алискирен</w:t>
      </w:r>
    </w:p>
    <w:p w:rsidR="004E6690" w:rsidRPr="004B13C9" w:rsidRDefault="004E6690" w:rsidP="004E6690">
      <w:pPr>
        <w:jc w:val="both"/>
        <w:rPr>
          <w:rFonts w:ascii="Times New Roman" w:eastAsia="MS Mincho" w:hAnsi="Times New Roman" w:cs="Times New Roman"/>
          <w:iCs/>
          <w:sz w:val="28"/>
          <w:szCs w:val="28"/>
          <w:lang w:val="kk-KZ" w:eastAsia="fr-FR"/>
        </w:rPr>
      </w:pPr>
      <w:r w:rsidRPr="004B13C9">
        <w:rPr>
          <w:rFonts w:ascii="Times New Roman" w:eastAsia="MS Mincho" w:hAnsi="Times New Roman" w:cs="Times New Roman"/>
          <w:iCs/>
          <w:sz w:val="28"/>
          <w:szCs w:val="28"/>
          <w:lang w:val="kk-KZ" w:eastAsia="fr-FR"/>
        </w:rPr>
        <w:t>Қант диабеті бар немесе бүйрек функциясы бұзылған пациенттерде гиперкалиемия, бүйрек функциясының нашарлауы және жүрек-қантамыр ауруларының жиілеуі және өлім қаупі ұлғаяды.</w:t>
      </w:r>
    </w:p>
    <w:p w:rsidR="006E36F3" w:rsidRPr="004B13C9" w:rsidRDefault="006E36F3" w:rsidP="004E6690">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Экстракорпоральді процедуралар</w:t>
      </w:r>
    </w:p>
    <w:p w:rsidR="004E6690" w:rsidRPr="004B13C9" w:rsidRDefault="00A653E6"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Гидравликалық өткізгіштігі жоғары белгілі бір жарғақшалармен диализ немесе гемофильтрация (мысалы, полиакрилонитрилді жарғақшалар) секілді  теріс зарядталған беттермен қанның жанасуына әкелетін экстракорпоральды процедуралар </w:t>
      </w:r>
      <w:r w:rsidR="004E6690" w:rsidRPr="004B13C9">
        <w:rPr>
          <w:rFonts w:ascii="Times New Roman" w:hAnsi="Times New Roman" w:cs="Times New Roman"/>
          <w:sz w:val="28"/>
          <w:szCs w:val="28"/>
          <w:lang w:val="kk-KZ"/>
        </w:rPr>
        <w:t>және тығыздығы төмен липопротеиндер  аферезі сияқты қанды теріс зарядталған беткеймен жанастыратын экстракорпоральді ем.  Егер мұндай ем</w:t>
      </w:r>
      <w:r w:rsidR="00AA199A"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талап етілсе, онда диализдік жарғақшаның басқа типін немесе  гипотензиялық препараттың басқа класын қолдануға зейін қою керек.</w:t>
      </w:r>
    </w:p>
    <w:p w:rsidR="00C61745" w:rsidRPr="004B13C9" w:rsidRDefault="00C61745" w:rsidP="004E6690">
      <w:pPr>
        <w:jc w:val="both"/>
        <w:rPr>
          <w:rFonts w:ascii="Times New Roman" w:hAnsi="Times New Roman" w:cs="Times New Roman"/>
          <w:i/>
          <w:iCs/>
          <w:sz w:val="28"/>
          <w:szCs w:val="28"/>
          <w:u w:val="single"/>
          <w:lang w:val="kk-KZ"/>
        </w:rPr>
      </w:pPr>
      <w:r w:rsidRPr="004B13C9">
        <w:rPr>
          <w:rFonts w:ascii="Times New Roman" w:hAnsi="Times New Roman" w:cs="Times New Roman"/>
          <w:i/>
          <w:iCs/>
          <w:sz w:val="28"/>
          <w:szCs w:val="28"/>
          <w:u w:val="single"/>
          <w:lang w:val="kk-KZ"/>
        </w:rPr>
        <w:t>Бір мезгілде қолдану ұсынылмайды</w:t>
      </w:r>
    </w:p>
    <w:p w:rsidR="00C61745" w:rsidRPr="004B13C9" w:rsidRDefault="00C61745" w:rsidP="00C61745">
      <w:pPr>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 xml:space="preserve">Алискирен </w:t>
      </w:r>
    </w:p>
    <w:p w:rsidR="00C61745" w:rsidRPr="004B13C9" w:rsidRDefault="00C61745" w:rsidP="00C61745">
      <w:pPr>
        <w:jc w:val="both"/>
        <w:rPr>
          <w:rFonts w:ascii="Times New Roman" w:eastAsia="MS Mincho" w:hAnsi="Times New Roman" w:cs="Times New Roman"/>
          <w:iCs/>
          <w:sz w:val="28"/>
          <w:szCs w:val="28"/>
          <w:lang w:val="kk-KZ" w:eastAsia="fr-FR"/>
        </w:rPr>
      </w:pPr>
      <w:r w:rsidRPr="004B13C9">
        <w:rPr>
          <w:rFonts w:ascii="Times New Roman" w:eastAsia="MS Mincho" w:hAnsi="Times New Roman" w:cs="Times New Roman"/>
          <w:iCs/>
          <w:sz w:val="28"/>
          <w:szCs w:val="28"/>
          <w:lang w:val="kk-KZ" w:eastAsia="fr-FR"/>
        </w:rPr>
        <w:t>Қант диабеті жоқ немесе бүйрек функциясы бұзылмаған пациенттерде гиперкалиемия, бүйрек функциясының нашарлауы және жүрек-қантамыр ауруларының жиілеуі және өлім қаупі ұлғаюы мүмкін.</w:t>
      </w:r>
    </w:p>
    <w:p w:rsidR="004E6690" w:rsidRPr="004B13C9" w:rsidRDefault="004E6690" w:rsidP="004E6690">
      <w:pPr>
        <w:autoSpaceDE w:val="0"/>
        <w:autoSpaceDN w:val="0"/>
        <w:adjustRightInd w:val="0"/>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АӨФ</w:t>
      </w:r>
      <w:r w:rsidR="00035920" w:rsidRPr="004B13C9">
        <w:rPr>
          <w:rFonts w:ascii="Times New Roman" w:eastAsia="MS Mincho" w:hAnsi="Times New Roman" w:cs="Times New Roman"/>
          <w:i/>
          <w:iCs/>
          <w:sz w:val="28"/>
          <w:szCs w:val="28"/>
          <w:lang w:val="kk-KZ"/>
        </w:rPr>
        <w:t xml:space="preserve"> </w:t>
      </w:r>
      <w:r w:rsidR="00801415" w:rsidRPr="004B13C9">
        <w:rPr>
          <w:rFonts w:ascii="Times New Roman" w:eastAsia="MS Mincho" w:hAnsi="Times New Roman" w:cs="Times New Roman"/>
          <w:i/>
          <w:iCs/>
          <w:sz w:val="28"/>
          <w:szCs w:val="28"/>
          <w:lang w:val="kk-KZ"/>
        </w:rPr>
        <w:t>теже</w:t>
      </w:r>
      <w:r w:rsidR="00134213" w:rsidRPr="004B13C9">
        <w:rPr>
          <w:rFonts w:ascii="Times New Roman" w:eastAsia="MS Mincho" w:hAnsi="Times New Roman" w:cs="Times New Roman"/>
          <w:i/>
          <w:iCs/>
          <w:sz w:val="28"/>
          <w:szCs w:val="28"/>
          <w:lang w:val="kk-KZ"/>
        </w:rPr>
        <w:t>г</w:t>
      </w:r>
      <w:r w:rsidR="00801415" w:rsidRPr="004B13C9">
        <w:rPr>
          <w:rFonts w:ascii="Times New Roman" w:eastAsia="MS Mincho" w:hAnsi="Times New Roman" w:cs="Times New Roman"/>
          <w:i/>
          <w:iCs/>
          <w:sz w:val="28"/>
          <w:szCs w:val="28"/>
          <w:lang w:val="kk-KZ"/>
        </w:rPr>
        <w:t>іш</w:t>
      </w:r>
      <w:r w:rsidRPr="004B13C9">
        <w:rPr>
          <w:rFonts w:ascii="Times New Roman" w:eastAsia="MS Mincho" w:hAnsi="Times New Roman" w:cs="Times New Roman"/>
          <w:i/>
          <w:iCs/>
          <w:sz w:val="28"/>
          <w:szCs w:val="28"/>
          <w:lang w:val="kk-KZ"/>
        </w:rPr>
        <w:t>терімен және ангиотензин рецепторларының антагонистерімен бірге емдеу</w:t>
      </w:r>
    </w:p>
    <w:p w:rsidR="004E6690" w:rsidRPr="004B13C9" w:rsidRDefault="004E6690" w:rsidP="004E6690">
      <w:pPr>
        <w:autoSpaceDE w:val="0"/>
        <w:autoSpaceDN w:val="0"/>
        <w:adjustRightInd w:val="0"/>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sz w:val="28"/>
          <w:szCs w:val="28"/>
          <w:lang w:val="kk-KZ"/>
        </w:rPr>
        <w:t xml:space="preserve">Әдебиеттерде атеросклероз ауруы, жүрек функциясының жеткіліксіздігі анықталған немесе нысана ағзалары зақымдалған қант диабеті бар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және АРА II бір мезгілде емдеу, РААЖ-ге ықпал ететін бір препаратты ғана қолданумен салыстырғанда, артериялық гипотензияның, естен танудың, гиперкалиемияның даму және бүйрек функциясының нашарлау (бүйрек функциясының жедел жеткіліксіздігін қоса) жиілігінің өте жоғары болуымен байланысты екендігі мәлімделген.  Қосарлы блокада (мысалы,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ін АРА II-мен біріктіргенде) бүйрек функциясы, калий мөлшері және АҚ мұқият бақыланатын жеке жағдайлармен шектелуі тиіс.</w:t>
      </w:r>
    </w:p>
    <w:p w:rsidR="004E6690" w:rsidRPr="004B13C9" w:rsidRDefault="004E6690" w:rsidP="004E6690">
      <w:pPr>
        <w:autoSpaceDE w:val="0"/>
        <w:autoSpaceDN w:val="0"/>
        <w:adjustRightInd w:val="0"/>
        <w:jc w:val="both"/>
        <w:rPr>
          <w:rFonts w:ascii="Times New Roman" w:eastAsia="MS Mincho" w:hAnsi="Times New Roman" w:cs="Times New Roman"/>
          <w:sz w:val="28"/>
          <w:szCs w:val="28"/>
          <w:lang w:val="kk-KZ"/>
        </w:rPr>
      </w:pPr>
      <w:r w:rsidRPr="004B13C9">
        <w:rPr>
          <w:rFonts w:ascii="Times New Roman" w:eastAsia="MS Mincho" w:hAnsi="Times New Roman" w:cs="Times New Roman"/>
          <w:bCs/>
          <w:i/>
          <w:noProof/>
          <w:sz w:val="28"/>
          <w:szCs w:val="28"/>
          <w:lang w:val="kk-KZ"/>
        </w:rPr>
        <w:t>Эстрамустин</w:t>
      </w:r>
    </w:p>
    <w:p w:rsidR="004E6690" w:rsidRPr="004B13C9" w:rsidRDefault="009A6AB9" w:rsidP="004E6690">
      <w:pPr>
        <w:numPr>
          <w:ilvl w:val="12"/>
          <w:numId w:val="0"/>
        </w:numPr>
        <w:jc w:val="both"/>
        <w:rPr>
          <w:rFonts w:ascii="Times New Roman" w:eastAsia="MS Mincho" w:hAnsi="Times New Roman" w:cs="Times New Roman"/>
          <w:bCs/>
          <w:noProof/>
          <w:sz w:val="28"/>
          <w:szCs w:val="28"/>
          <w:lang w:val="kk-KZ"/>
        </w:rPr>
      </w:pPr>
      <w:r w:rsidRPr="004B13C9">
        <w:rPr>
          <w:rFonts w:ascii="Times New Roman" w:eastAsia="MS Mincho" w:hAnsi="Times New Roman" w:cs="Times New Roman"/>
          <w:bCs/>
          <w:noProof/>
          <w:sz w:val="28"/>
          <w:szCs w:val="28"/>
          <w:lang w:val="kk-KZ"/>
        </w:rPr>
        <w:lastRenderedPageBreak/>
        <w:t>Бір мезгілде қабылдаған кезде ангионевроздық ісіну сияқты жағымсыз реакциялардың жоғары қаупі бар.</w:t>
      </w:r>
    </w:p>
    <w:p w:rsidR="004E6690" w:rsidRPr="004B13C9" w:rsidRDefault="004E6690" w:rsidP="004E6690">
      <w:pPr>
        <w:tabs>
          <w:tab w:val="left" w:pos="0"/>
        </w:tabs>
        <w:jc w:val="both"/>
        <w:rPr>
          <w:rFonts w:ascii="Times New Roman" w:eastAsia="MS Mincho" w:hAnsi="Times New Roman" w:cs="Times New Roman"/>
          <w:i/>
          <w:sz w:val="28"/>
          <w:szCs w:val="28"/>
          <w:u w:val="single"/>
        </w:rPr>
      </w:pPr>
      <w:r w:rsidRPr="004B13C9">
        <w:rPr>
          <w:rFonts w:ascii="Times New Roman" w:eastAsia="MS Mincho" w:hAnsi="Times New Roman" w:cs="Times New Roman"/>
          <w:i/>
          <w:sz w:val="28"/>
          <w:szCs w:val="28"/>
          <w:u w:val="single"/>
        </w:rPr>
        <w:t xml:space="preserve">Калий жинақтайтын диуретиктер (триамтерен, амилорид сияқты), калий тұздары </w:t>
      </w:r>
    </w:p>
    <w:p w:rsidR="004E6690" w:rsidRPr="004B13C9" w:rsidRDefault="004E6690" w:rsidP="004E6690">
      <w:pPr>
        <w:tabs>
          <w:tab w:val="left" w:pos="0"/>
        </w:tabs>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Гиперкалиемия (өліммен аяқталуы мүмкін), әсіресе бүйрек функциясының бұзылуында (гиперкалиемиямен байланысты қосымша әсерлер).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rPr>
        <w:t>Периндоприлді жоғарыда аталған дә</w:t>
      </w:r>
      <w:proofErr w:type="gramStart"/>
      <w:r w:rsidRPr="004B13C9">
        <w:rPr>
          <w:rFonts w:ascii="Times New Roman" w:eastAsia="MS Mincho" w:hAnsi="Times New Roman" w:cs="Times New Roman"/>
          <w:sz w:val="28"/>
          <w:szCs w:val="28"/>
        </w:rPr>
        <w:t>р</w:t>
      </w:r>
      <w:proofErr w:type="gramEnd"/>
      <w:r w:rsidRPr="004B13C9">
        <w:rPr>
          <w:rFonts w:ascii="Times New Roman" w:eastAsia="MS Mincho" w:hAnsi="Times New Roman" w:cs="Times New Roman"/>
          <w:sz w:val="28"/>
          <w:szCs w:val="28"/>
        </w:rPr>
        <w:t>ілік препараттармен біріктіру ұсынылмайды.</w:t>
      </w:r>
      <w:r w:rsidR="00487961" w:rsidRPr="004B13C9">
        <w:rPr>
          <w:rFonts w:ascii="Times New Roman" w:eastAsia="MS Mincho" w:hAnsi="Times New Roman" w:cs="Times New Roman"/>
          <w:sz w:val="28"/>
          <w:szCs w:val="28"/>
          <w:lang w:val="kk-KZ"/>
        </w:rPr>
        <w:t xml:space="preserve"> </w:t>
      </w:r>
      <w:r w:rsidR="00C61745" w:rsidRPr="004B13C9">
        <w:rPr>
          <w:rFonts w:ascii="Times New Roman" w:eastAsia="MS Mincho" w:hAnsi="Times New Roman" w:cs="Times New Roman"/>
          <w:sz w:val="28"/>
          <w:szCs w:val="28"/>
          <w:lang w:val="kk-KZ"/>
        </w:rPr>
        <w:t>Д</w:t>
      </w:r>
      <w:r w:rsidRPr="004B13C9">
        <w:rPr>
          <w:rFonts w:ascii="Times New Roman" w:eastAsia="MS Mincho" w:hAnsi="Times New Roman" w:cs="Times New Roman"/>
          <w:sz w:val="28"/>
          <w:szCs w:val="28"/>
          <w:lang w:val="kk-KZ"/>
        </w:rPr>
        <w:t>егенмен</w:t>
      </w:r>
      <w:r w:rsidR="00487961"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бір мезгілде қолдану көрсетілген болса, оларды сақтық шараларын </w:t>
      </w:r>
      <w:r w:rsidR="00487961" w:rsidRPr="004B13C9">
        <w:rPr>
          <w:rFonts w:ascii="Times New Roman" w:eastAsia="MS Mincho" w:hAnsi="Times New Roman" w:cs="Times New Roman"/>
          <w:sz w:val="28"/>
          <w:szCs w:val="28"/>
          <w:lang w:val="kk-KZ"/>
        </w:rPr>
        <w:t xml:space="preserve">сақтай </w:t>
      </w:r>
      <w:r w:rsidRPr="004B13C9">
        <w:rPr>
          <w:rFonts w:ascii="Times New Roman" w:eastAsia="MS Mincho" w:hAnsi="Times New Roman" w:cs="Times New Roman"/>
          <w:sz w:val="28"/>
          <w:szCs w:val="28"/>
          <w:lang w:val="kk-KZ"/>
        </w:rPr>
        <w:t>отырып және қан сарысуындағы калий деңгейін ұдайы бақыла</w:t>
      </w:r>
      <w:r w:rsidR="00487961" w:rsidRPr="004B13C9">
        <w:rPr>
          <w:rFonts w:ascii="Times New Roman" w:eastAsia="MS Mincho" w:hAnsi="Times New Roman" w:cs="Times New Roman"/>
          <w:sz w:val="28"/>
          <w:szCs w:val="28"/>
          <w:lang w:val="kk-KZ"/>
        </w:rPr>
        <w:t xml:space="preserve">умен </w:t>
      </w:r>
      <w:r w:rsidRPr="004B13C9">
        <w:rPr>
          <w:rFonts w:ascii="Times New Roman" w:eastAsia="MS Mincho" w:hAnsi="Times New Roman" w:cs="Times New Roman"/>
          <w:sz w:val="28"/>
          <w:szCs w:val="28"/>
          <w:lang w:val="kk-KZ"/>
        </w:rPr>
        <w:t>қолданған жөн.</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Жүрек функциясының жеткіліксіздігінде спиронолактонды қолдану ерекшеліктері</w:t>
      </w:r>
      <w:r w:rsidR="00D00AA1" w:rsidRPr="004B13C9">
        <w:rPr>
          <w:rFonts w:ascii="Times New Roman" w:eastAsia="MS Mincho" w:hAnsi="Times New Roman" w:cs="Times New Roman"/>
          <w:sz w:val="28"/>
          <w:szCs w:val="28"/>
          <w:lang w:val="kk-KZ"/>
        </w:rPr>
        <w:t xml:space="preserve"> одан</w:t>
      </w:r>
      <w:r w:rsidRPr="004B13C9">
        <w:rPr>
          <w:rFonts w:ascii="Times New Roman" w:eastAsia="MS Mincho" w:hAnsi="Times New Roman" w:cs="Times New Roman"/>
          <w:sz w:val="28"/>
          <w:szCs w:val="28"/>
          <w:lang w:val="kk-KZ"/>
        </w:rPr>
        <w:t xml:space="preserve"> әрі қарай мәтін</w:t>
      </w:r>
      <w:r w:rsidR="00C61745" w:rsidRPr="004B13C9">
        <w:rPr>
          <w:rFonts w:ascii="Times New Roman" w:eastAsia="MS Mincho" w:hAnsi="Times New Roman" w:cs="Times New Roman"/>
          <w:sz w:val="28"/>
          <w:szCs w:val="28"/>
          <w:lang w:val="kk-KZ"/>
        </w:rPr>
        <w:t>де</w:t>
      </w:r>
      <w:r w:rsidRPr="004B13C9">
        <w:rPr>
          <w:rFonts w:ascii="Times New Roman" w:eastAsia="MS Mincho" w:hAnsi="Times New Roman" w:cs="Times New Roman"/>
          <w:sz w:val="28"/>
          <w:szCs w:val="28"/>
          <w:lang w:val="kk-KZ"/>
        </w:rPr>
        <w:t xml:space="preserve"> сипатталған. </w:t>
      </w:r>
    </w:p>
    <w:p w:rsidR="004E6690" w:rsidRPr="004B13C9" w:rsidRDefault="004E6690" w:rsidP="004E6690">
      <w:pPr>
        <w:jc w:val="both"/>
        <w:rPr>
          <w:rFonts w:ascii="Times New Roman" w:eastAsia="MS Mincho" w:hAnsi="Times New Roman" w:cs="Times New Roman"/>
          <w:bCs/>
          <w:i/>
          <w:sz w:val="28"/>
          <w:szCs w:val="28"/>
          <w:u w:val="single"/>
          <w:lang w:val="kk-KZ"/>
        </w:rPr>
      </w:pPr>
      <w:r w:rsidRPr="004B13C9">
        <w:rPr>
          <w:rFonts w:ascii="Times New Roman" w:eastAsia="MS Mincho" w:hAnsi="Times New Roman" w:cs="Times New Roman"/>
          <w:bCs/>
          <w:i/>
          <w:sz w:val="28"/>
          <w:szCs w:val="28"/>
          <w:u w:val="single"/>
          <w:lang w:val="kk-KZ"/>
        </w:rPr>
        <w:t>Литий препараттары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Литий препараттарын және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бір мезгілде қолданғанда қан сарысуындағы литий концентрациясының қайтымды артуы және осыған байланысты уытты әсерлер білінуі мүмкін.Периндоприлді және литий препараттарын бір мезгілде қолдану ұсынылмайды.Осындай ем жүргізу қажет болғанда қан плазмасындағы литий концентрациясына ұдайы бақылау жүргізген жөн.</w:t>
      </w:r>
    </w:p>
    <w:p w:rsidR="004E6690" w:rsidRPr="004B13C9" w:rsidRDefault="004E6690" w:rsidP="004E6690">
      <w:pPr>
        <w:tabs>
          <w:tab w:val="left" w:pos="0"/>
        </w:tabs>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Аса сақтықты қажет ететін бір мезгілде қолдану</w:t>
      </w:r>
    </w:p>
    <w:p w:rsidR="004E6690" w:rsidRPr="004B13C9" w:rsidRDefault="004E6690" w:rsidP="004E6690">
      <w:p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sz w:val="28"/>
          <w:szCs w:val="28"/>
          <w:lang w:val="kk-KZ"/>
        </w:rPr>
        <w:t>Гипогликемиялық дәрілер(инсулин, ішке қабылдауға арналған гипогликемиялық дәрілер)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қолдану инсулиннің және ішке қабылдауға арналған гипогликемиялық дәрілердің гипогликемиялық әсерін гипогликемия дамығанша күшейтуі мүмкін.  Әдеттегідей, бұл бір мезгілде ем жүргізудің алғашқы апталарында және бүйрек функциясы бұзылған пациенттерде байқалады.</w:t>
      </w:r>
    </w:p>
    <w:p w:rsidR="004E6690" w:rsidRPr="004B13C9" w:rsidRDefault="004E6690" w:rsidP="004E6690">
      <w:pPr>
        <w:tabs>
          <w:tab w:val="left" w:pos="0"/>
        </w:tabs>
        <w:jc w:val="both"/>
        <w:rPr>
          <w:rFonts w:ascii="Times New Roman" w:eastAsia="MS Mincho" w:hAnsi="Times New Roman" w:cs="Times New Roman"/>
          <w:bCs/>
          <w:i/>
          <w:sz w:val="28"/>
          <w:szCs w:val="28"/>
          <w:u w:val="single"/>
          <w:lang w:val="kk-KZ"/>
        </w:rPr>
      </w:pPr>
      <w:r w:rsidRPr="004B13C9">
        <w:rPr>
          <w:rFonts w:ascii="Times New Roman" w:eastAsia="MS Mincho" w:hAnsi="Times New Roman" w:cs="Times New Roman"/>
          <w:bCs/>
          <w:i/>
          <w:sz w:val="28"/>
          <w:szCs w:val="28"/>
          <w:u w:val="single"/>
          <w:lang w:val="kk-KZ"/>
        </w:rPr>
        <w:t xml:space="preserve">Баклофен </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терінің гипертензияға қарсы әсерін күшейтеді. АҚ деңгейін, қажет болған жағдайда, гипотензиялық препараттардың дозасын мұқият бақылаған жөн.</w:t>
      </w:r>
    </w:p>
    <w:p w:rsidR="004E6690" w:rsidRPr="004B13C9" w:rsidRDefault="004E6690" w:rsidP="004E6690">
      <w:pPr>
        <w:jc w:val="both"/>
        <w:rPr>
          <w:rFonts w:ascii="Times New Roman" w:eastAsia="MS Mincho" w:hAnsi="Times New Roman" w:cs="Times New Roman"/>
          <w:bCs/>
          <w:i/>
          <w:sz w:val="28"/>
          <w:szCs w:val="28"/>
          <w:u w:val="single"/>
        </w:rPr>
      </w:pPr>
      <w:r w:rsidRPr="004B13C9">
        <w:rPr>
          <w:rFonts w:ascii="Times New Roman" w:eastAsia="MS Mincho" w:hAnsi="Times New Roman" w:cs="Times New Roman"/>
          <w:i/>
          <w:sz w:val="28"/>
          <w:szCs w:val="28"/>
          <w:u w:val="single"/>
        </w:rPr>
        <w:t>Диуретиктер (калий жинақтайтын диуретиктерд</w:t>
      </w:r>
      <w:r w:rsidRPr="004B13C9">
        <w:rPr>
          <w:rFonts w:ascii="Times New Roman" w:eastAsia="MS Mincho" w:hAnsi="Times New Roman" w:cs="Times New Roman"/>
          <w:i/>
          <w:sz w:val="28"/>
          <w:szCs w:val="28"/>
          <w:u w:val="single"/>
          <w:lang w:val="kk-KZ"/>
        </w:rPr>
        <w:t>ен өзге</w:t>
      </w:r>
      <w:r w:rsidRPr="004B13C9">
        <w:rPr>
          <w:rFonts w:ascii="Times New Roman" w:eastAsia="MS Mincho" w:hAnsi="Times New Roman" w:cs="Times New Roman"/>
          <w:i/>
          <w:sz w:val="28"/>
          <w:szCs w:val="28"/>
          <w:u w:val="single"/>
        </w:rPr>
        <w:t xml:space="preserve">) </w:t>
      </w:r>
    </w:p>
    <w:p w:rsidR="004E6690" w:rsidRPr="004B13C9" w:rsidRDefault="00512624" w:rsidP="004E6690">
      <w:pPr>
        <w:tabs>
          <w:tab w:val="left" w:pos="0"/>
        </w:tabs>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Диуретиктерді қабылдап жүрген, әсіресе АҚК төмендеген және/немесе тұз тапшылығы бар пациенттерде </w:t>
      </w:r>
      <w:r w:rsidR="00D00AA1" w:rsidRPr="004B13C9">
        <w:rPr>
          <w:rFonts w:ascii="Times New Roman" w:eastAsia="MS Mincho" w:hAnsi="Times New Roman" w:cs="Times New Roman"/>
          <w:sz w:val="28"/>
          <w:szCs w:val="28"/>
        </w:rPr>
        <w:t>даму қаупін периндоприлмен емдеуді бастар алдында диурездік дәрілерді қабылдауды тоқтату, жоғалған сұйықтық</w:t>
      </w:r>
      <w:proofErr w:type="gramStart"/>
      <w:r w:rsidR="00D00AA1" w:rsidRPr="004B13C9">
        <w:rPr>
          <w:rFonts w:ascii="Times New Roman" w:eastAsia="MS Mincho" w:hAnsi="Times New Roman" w:cs="Times New Roman"/>
          <w:sz w:val="28"/>
          <w:szCs w:val="28"/>
        </w:rPr>
        <w:t>ты</w:t>
      </w:r>
      <w:proofErr w:type="gramEnd"/>
      <w:r w:rsidR="00D00AA1" w:rsidRPr="004B13C9">
        <w:rPr>
          <w:rFonts w:ascii="Times New Roman" w:eastAsia="MS Mincho" w:hAnsi="Times New Roman" w:cs="Times New Roman"/>
          <w:sz w:val="28"/>
          <w:szCs w:val="28"/>
        </w:rPr>
        <w:t>ң немесе тұздардың орнын толтыру, сондай-ақ периндоприлді төмен дозада тағайындап, әрі қарай оны біртіндеп арттыру жолымен азайтуға бола</w:t>
      </w:r>
      <w:r w:rsidR="00D00AA1" w:rsidRPr="004B13C9">
        <w:rPr>
          <w:rFonts w:ascii="Times New Roman" w:eastAsia="MS Mincho" w:hAnsi="Times New Roman" w:cs="Times New Roman"/>
          <w:sz w:val="28"/>
          <w:szCs w:val="28"/>
          <w:lang w:val="kk-KZ"/>
        </w:rPr>
        <w:t xml:space="preserve">тын </w:t>
      </w:r>
      <w:r w:rsidRPr="004B13C9">
        <w:rPr>
          <w:rFonts w:ascii="Times New Roman" w:eastAsia="MS Mincho" w:hAnsi="Times New Roman" w:cs="Times New Roman"/>
          <w:sz w:val="28"/>
          <w:szCs w:val="28"/>
        </w:rPr>
        <w:t xml:space="preserve">АӨФ  тежегішімен емдеудің бас кезінде артериялық қысымның шамадан </w:t>
      </w:r>
      <w:proofErr w:type="gramStart"/>
      <w:r w:rsidRPr="004B13C9">
        <w:rPr>
          <w:rFonts w:ascii="Times New Roman" w:eastAsia="MS Mincho" w:hAnsi="Times New Roman" w:cs="Times New Roman"/>
          <w:sz w:val="28"/>
          <w:szCs w:val="28"/>
        </w:rPr>
        <w:t>тыс</w:t>
      </w:r>
      <w:proofErr w:type="gramEnd"/>
      <w:r w:rsidRPr="004B13C9">
        <w:rPr>
          <w:rFonts w:ascii="Times New Roman" w:eastAsia="MS Mincho" w:hAnsi="Times New Roman" w:cs="Times New Roman"/>
          <w:sz w:val="28"/>
          <w:szCs w:val="28"/>
        </w:rPr>
        <w:t xml:space="preserve"> төмендеуі байқалуы мүмкін</w:t>
      </w:r>
      <w:r w:rsidR="00D00AA1" w:rsidRPr="004B13C9">
        <w:rPr>
          <w:rFonts w:ascii="Times New Roman" w:eastAsia="MS Mincho" w:hAnsi="Times New Roman" w:cs="Times New Roman"/>
          <w:sz w:val="28"/>
          <w:szCs w:val="28"/>
          <w:lang w:val="kk-KZ"/>
        </w:rPr>
        <w:t>.</w:t>
      </w:r>
      <w:r w:rsidRPr="004B13C9">
        <w:rPr>
          <w:rFonts w:ascii="Times New Roman" w:eastAsia="MS Mincho" w:hAnsi="Times New Roman" w:cs="Times New Roman"/>
          <w:sz w:val="28"/>
          <w:szCs w:val="28"/>
        </w:rPr>
        <w:t xml:space="preserve"> </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i/>
          <w:sz w:val="28"/>
          <w:szCs w:val="28"/>
          <w:lang w:eastAsia="en-GB"/>
        </w:rPr>
        <w:t>Артериялық гипертензияда</w:t>
      </w:r>
      <w:r w:rsidRPr="004B13C9">
        <w:rPr>
          <w:rFonts w:ascii="Times New Roman" w:eastAsia="MS Mincho" w:hAnsi="Times New Roman" w:cs="Times New Roman"/>
          <w:sz w:val="28"/>
          <w:szCs w:val="28"/>
        </w:rPr>
        <w:t xml:space="preserve"> әсіресе сұйықтық</w:t>
      </w:r>
      <w:proofErr w:type="gramStart"/>
      <w:r w:rsidRPr="004B13C9">
        <w:rPr>
          <w:rFonts w:ascii="Times New Roman" w:eastAsia="MS Mincho" w:hAnsi="Times New Roman" w:cs="Times New Roman"/>
          <w:sz w:val="28"/>
          <w:szCs w:val="28"/>
        </w:rPr>
        <w:t>ты</w:t>
      </w:r>
      <w:proofErr w:type="gramEnd"/>
      <w:r w:rsidRPr="004B13C9">
        <w:rPr>
          <w:rFonts w:ascii="Times New Roman" w:eastAsia="MS Mincho" w:hAnsi="Times New Roman" w:cs="Times New Roman"/>
          <w:sz w:val="28"/>
          <w:szCs w:val="28"/>
        </w:rPr>
        <w:t xml:space="preserve"> және/немесе тұздарды шығаратын диуретиктерді қабылдап жүрген пациенттерде  диуретиктер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ін қолдануды бастағанға дейін тоқтатылуы (мұндайда </w:t>
      </w:r>
      <w:r w:rsidRPr="004B13C9">
        <w:rPr>
          <w:rFonts w:ascii="Times New Roman" w:eastAsia="MS Mincho" w:hAnsi="Times New Roman" w:cs="Times New Roman"/>
          <w:sz w:val="28"/>
          <w:szCs w:val="28"/>
          <w:lang w:val="kk-KZ"/>
        </w:rPr>
        <w:t xml:space="preserve">калий </w:t>
      </w:r>
      <w:r w:rsidRPr="004B13C9">
        <w:rPr>
          <w:rFonts w:ascii="Times New Roman" w:eastAsia="MS Mincho" w:hAnsi="Times New Roman" w:cs="Times New Roman"/>
          <w:sz w:val="28"/>
          <w:szCs w:val="28"/>
          <w:lang w:val="kk-KZ"/>
        </w:rPr>
        <w:lastRenderedPageBreak/>
        <w:t xml:space="preserve">жинақтайтын </w:t>
      </w:r>
      <w:r w:rsidRPr="004B13C9">
        <w:rPr>
          <w:rFonts w:ascii="Times New Roman" w:eastAsia="MS Mincho" w:hAnsi="Times New Roman" w:cs="Times New Roman"/>
          <w:sz w:val="28"/>
          <w:szCs w:val="28"/>
        </w:rPr>
        <w:t xml:space="preserve">диуретик кешірек қайта тағайындалуы мүмкін), немесе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і төмен дозада тағайындалып, әрі қарай </w:t>
      </w:r>
      <w:proofErr w:type="gramStart"/>
      <w:r w:rsidRPr="004B13C9">
        <w:rPr>
          <w:rFonts w:ascii="Times New Roman" w:eastAsia="MS Mincho" w:hAnsi="Times New Roman" w:cs="Times New Roman"/>
          <w:sz w:val="28"/>
          <w:szCs w:val="28"/>
        </w:rPr>
        <w:t>б</w:t>
      </w:r>
      <w:proofErr w:type="gramEnd"/>
      <w:r w:rsidRPr="004B13C9">
        <w:rPr>
          <w:rFonts w:ascii="Times New Roman" w:eastAsia="MS Mincho" w:hAnsi="Times New Roman" w:cs="Times New Roman"/>
          <w:sz w:val="28"/>
          <w:szCs w:val="28"/>
        </w:rPr>
        <w:t xml:space="preserve">іртіндеп арттырылуы мүмкін.    </w:t>
      </w:r>
    </w:p>
    <w:p w:rsidR="0011483F" w:rsidRPr="004B13C9" w:rsidRDefault="004E6690" w:rsidP="0011483F">
      <w:pPr>
        <w:jc w:val="both"/>
        <w:rPr>
          <w:rFonts w:ascii="Times New Roman" w:eastAsia="MS Mincho" w:hAnsi="Times New Roman" w:cs="Times New Roman"/>
          <w:sz w:val="28"/>
          <w:szCs w:val="28"/>
          <w:lang w:eastAsia="en-GB"/>
        </w:rPr>
      </w:pPr>
      <w:r w:rsidRPr="004B13C9">
        <w:rPr>
          <w:rFonts w:ascii="Times New Roman" w:eastAsia="MS Mincho" w:hAnsi="Times New Roman" w:cs="Times New Roman"/>
          <w:i/>
          <w:sz w:val="28"/>
          <w:szCs w:val="28"/>
          <w:lang w:eastAsia="en-GB"/>
        </w:rPr>
        <w:t>Жүректің созылмалы жеткіліксізді</w:t>
      </w:r>
      <w:proofErr w:type="gramStart"/>
      <w:r w:rsidRPr="004B13C9">
        <w:rPr>
          <w:rFonts w:ascii="Times New Roman" w:eastAsia="MS Mincho" w:hAnsi="Times New Roman" w:cs="Times New Roman"/>
          <w:i/>
          <w:sz w:val="28"/>
          <w:szCs w:val="28"/>
          <w:lang w:eastAsia="en-GB"/>
        </w:rPr>
        <w:t>гі жа</w:t>
      </w:r>
      <w:proofErr w:type="gramEnd"/>
      <w:r w:rsidRPr="004B13C9">
        <w:rPr>
          <w:rFonts w:ascii="Times New Roman" w:eastAsia="MS Mincho" w:hAnsi="Times New Roman" w:cs="Times New Roman"/>
          <w:i/>
          <w:sz w:val="28"/>
          <w:szCs w:val="28"/>
          <w:lang w:eastAsia="en-GB"/>
        </w:rPr>
        <w:t>ғдайында диуретиктерді қолданғанда</w:t>
      </w:r>
      <w:r w:rsidRPr="004B13C9">
        <w:rPr>
          <w:rFonts w:ascii="Times New Roman" w:eastAsia="MS Mincho" w:hAnsi="Times New Roman" w:cs="Times New Roman"/>
          <w:sz w:val="28"/>
          <w:szCs w:val="28"/>
          <w:lang w:eastAsia="en-GB"/>
        </w:rPr>
        <w:t xml:space="preserve"> </w:t>
      </w:r>
      <w:r w:rsidR="0011483F" w:rsidRPr="004B13C9">
        <w:rPr>
          <w:rFonts w:ascii="Times New Roman" w:eastAsia="MS Mincho" w:hAnsi="Times New Roman" w:cs="Times New Roman"/>
          <w:sz w:val="28"/>
          <w:szCs w:val="28"/>
          <w:lang w:eastAsia="en-GB"/>
        </w:rPr>
        <w:t>АӨФ  тежегішін қабылдауды, мүмкіндігінше, қатар қолданылатын диуретиктің дозасын алдын ала төмендеткеннен кейін, өте төмен дозадан бастаған жөн.</w:t>
      </w:r>
    </w:p>
    <w:p w:rsidR="0011483F" w:rsidRPr="004B13C9" w:rsidRDefault="0011483F" w:rsidP="0011483F">
      <w:pPr>
        <w:jc w:val="both"/>
        <w:rPr>
          <w:rFonts w:ascii="Times New Roman" w:eastAsia="MS Mincho" w:hAnsi="Times New Roman" w:cs="Times New Roman"/>
          <w:sz w:val="28"/>
          <w:szCs w:val="28"/>
          <w:lang w:eastAsia="en-GB"/>
        </w:rPr>
      </w:pPr>
      <w:r w:rsidRPr="004B13C9">
        <w:rPr>
          <w:rFonts w:ascii="Times New Roman" w:eastAsia="MS Mincho" w:hAnsi="Times New Roman" w:cs="Times New Roman"/>
          <w:sz w:val="28"/>
          <w:szCs w:val="28"/>
          <w:lang w:eastAsia="en-GB"/>
        </w:rPr>
        <w:t>Барлық жағдайларда АӨФ</w:t>
      </w:r>
      <w:r w:rsidR="00675EF0" w:rsidRPr="004B13C9">
        <w:rPr>
          <w:rFonts w:ascii="Times New Roman" w:eastAsia="MS Mincho" w:hAnsi="Times New Roman" w:cs="Times New Roman"/>
          <w:sz w:val="28"/>
          <w:szCs w:val="28"/>
          <w:lang w:val="kk-KZ" w:eastAsia="en-GB"/>
        </w:rPr>
        <w:t xml:space="preserve"> </w:t>
      </w:r>
      <w:r w:rsidRPr="004B13C9">
        <w:rPr>
          <w:rFonts w:ascii="Times New Roman" w:eastAsia="MS Mincho" w:hAnsi="Times New Roman" w:cs="Times New Roman"/>
          <w:sz w:val="28"/>
          <w:szCs w:val="28"/>
          <w:lang w:eastAsia="en-GB"/>
        </w:rPr>
        <w:t xml:space="preserve">тежегішімен терапияны бастағаннан кейін алғашқы бірнеше апта ішінде бүйрек функциясына (креатинин деңгейіне) мұқият </w:t>
      </w:r>
      <w:proofErr w:type="gramStart"/>
      <w:r w:rsidRPr="004B13C9">
        <w:rPr>
          <w:rFonts w:ascii="Times New Roman" w:eastAsia="MS Mincho" w:hAnsi="Times New Roman" w:cs="Times New Roman"/>
          <w:sz w:val="28"/>
          <w:szCs w:val="28"/>
          <w:lang w:eastAsia="en-GB"/>
        </w:rPr>
        <w:t>мониторинг ж</w:t>
      </w:r>
      <w:proofErr w:type="gramEnd"/>
      <w:r w:rsidRPr="004B13C9">
        <w:rPr>
          <w:rFonts w:ascii="Times New Roman" w:eastAsia="MS Mincho" w:hAnsi="Times New Roman" w:cs="Times New Roman"/>
          <w:sz w:val="28"/>
          <w:szCs w:val="28"/>
          <w:lang w:eastAsia="en-GB"/>
        </w:rPr>
        <w:t>үргізу қажет.</w:t>
      </w:r>
    </w:p>
    <w:p w:rsidR="004E6690" w:rsidRPr="004B13C9" w:rsidRDefault="004E6690" w:rsidP="0011483F">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bCs/>
          <w:i/>
          <w:spacing w:val="-3"/>
          <w:sz w:val="28"/>
          <w:szCs w:val="28"/>
          <w:u w:val="single"/>
          <w:lang w:eastAsia="en-GB"/>
        </w:rPr>
        <w:t xml:space="preserve">Калий жинақтайтын диуретиктер (эплеренон, спиронолактон)    </w:t>
      </w:r>
    </w:p>
    <w:p w:rsidR="004E6690" w:rsidRPr="004B13C9" w:rsidRDefault="004E6690" w:rsidP="004E6690">
      <w:pPr>
        <w:autoSpaceDE w:val="0"/>
        <w:autoSpaceDN w:val="0"/>
        <w:adjustRightInd w:val="0"/>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Эплеренонды немесе спиронолактонды тә</w:t>
      </w:r>
      <w:proofErr w:type="gramStart"/>
      <w:r w:rsidRPr="004B13C9">
        <w:rPr>
          <w:rFonts w:ascii="Times New Roman" w:eastAsia="MS Mincho" w:hAnsi="Times New Roman" w:cs="Times New Roman"/>
          <w:sz w:val="28"/>
          <w:szCs w:val="28"/>
        </w:rPr>
        <w:t>ул</w:t>
      </w:r>
      <w:proofErr w:type="gramEnd"/>
      <w:r w:rsidRPr="004B13C9">
        <w:rPr>
          <w:rFonts w:ascii="Times New Roman" w:eastAsia="MS Mincho" w:hAnsi="Times New Roman" w:cs="Times New Roman"/>
          <w:sz w:val="28"/>
          <w:szCs w:val="28"/>
        </w:rPr>
        <w:t xml:space="preserve">ігіне 12,5 мг-ден 50 мг-ге дейінгі дозаларда және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 төмен дозаларда қолдану: </w:t>
      </w:r>
    </w:p>
    <w:p w:rsidR="004E6690" w:rsidRPr="004B13C9" w:rsidRDefault="004E6690" w:rsidP="004E6690">
      <w:pPr>
        <w:autoSpaceDE w:val="0"/>
        <w:autoSpaceDN w:val="0"/>
        <w:adjustRightInd w:val="0"/>
        <w:jc w:val="both"/>
        <w:rPr>
          <w:rFonts w:ascii="Times New Roman" w:eastAsia="MS Mincho" w:hAnsi="Times New Roman" w:cs="Times New Roman"/>
          <w:sz w:val="28"/>
          <w:szCs w:val="28"/>
          <w:lang w:eastAsia="en-GB"/>
        </w:rPr>
      </w:pPr>
      <w:r w:rsidRPr="004B13C9">
        <w:rPr>
          <w:rFonts w:ascii="Times New Roman" w:eastAsia="MS Mincho" w:hAnsi="Times New Roman" w:cs="Times New Roman"/>
          <w:sz w:val="28"/>
          <w:szCs w:val="28"/>
        </w:rPr>
        <w:t xml:space="preserve">Бұрын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терін және «ілмектік» диуретиктерді қолданған және сол жақ қарыншаның лықсу фракциясы &lt; 40%,  NYHA жіктеуі бойынша II - IV функционалды класқа жататын жүрек функциясының жеткіліксіздігін емдегенде әсіресе препараттардың осы бі</w:t>
      </w:r>
      <w:proofErr w:type="gramStart"/>
      <w:r w:rsidRPr="004B13C9">
        <w:rPr>
          <w:rFonts w:ascii="Times New Roman" w:eastAsia="MS Mincho" w:hAnsi="Times New Roman" w:cs="Times New Roman"/>
          <w:sz w:val="28"/>
          <w:szCs w:val="28"/>
        </w:rPr>
        <w:t>р</w:t>
      </w:r>
      <w:proofErr w:type="gramEnd"/>
      <w:r w:rsidRPr="004B13C9">
        <w:rPr>
          <w:rFonts w:ascii="Times New Roman" w:eastAsia="MS Mincho" w:hAnsi="Times New Roman" w:cs="Times New Roman"/>
          <w:sz w:val="28"/>
          <w:szCs w:val="28"/>
        </w:rPr>
        <w:t>іктірілімдеріне қатысты нұсқауларды сақтамаған жағдайда гиперкалиемия қаупі (өліммен аяқталуы мүмкін) бар.</w:t>
      </w:r>
    </w:p>
    <w:p w:rsidR="004E6690" w:rsidRPr="004B13C9" w:rsidRDefault="004E6690" w:rsidP="004E6690">
      <w:pPr>
        <w:autoSpaceDE w:val="0"/>
        <w:autoSpaceDN w:val="0"/>
        <w:adjustRightInd w:val="0"/>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lang w:eastAsia="en-GB"/>
        </w:rPr>
        <w:t>Осы бі</w:t>
      </w:r>
      <w:proofErr w:type="gramStart"/>
      <w:r w:rsidRPr="004B13C9">
        <w:rPr>
          <w:rFonts w:ascii="Times New Roman" w:eastAsia="MS Mincho" w:hAnsi="Times New Roman" w:cs="Times New Roman"/>
          <w:sz w:val="28"/>
          <w:szCs w:val="28"/>
          <w:lang w:eastAsia="en-GB"/>
        </w:rPr>
        <w:t>р</w:t>
      </w:r>
      <w:proofErr w:type="gramEnd"/>
      <w:r w:rsidRPr="004B13C9">
        <w:rPr>
          <w:rFonts w:ascii="Times New Roman" w:eastAsia="MS Mincho" w:hAnsi="Times New Roman" w:cs="Times New Roman"/>
          <w:sz w:val="28"/>
          <w:szCs w:val="28"/>
          <w:lang w:eastAsia="en-GB"/>
        </w:rPr>
        <w:t>іктірілімді қолданар алдында гиперкалиемияның және бүйрек функциясының бұзыл</w:t>
      </w:r>
      <w:r w:rsidR="005D5496" w:rsidRPr="004B13C9">
        <w:rPr>
          <w:rFonts w:ascii="Times New Roman" w:eastAsia="MS Mincho" w:hAnsi="Times New Roman" w:cs="Times New Roman"/>
          <w:sz w:val="28"/>
          <w:szCs w:val="28"/>
          <w:lang w:val="kk-KZ" w:eastAsia="en-GB"/>
        </w:rPr>
        <w:t xml:space="preserve">мағанына </w:t>
      </w:r>
      <w:r w:rsidRPr="004B13C9">
        <w:rPr>
          <w:rFonts w:ascii="Times New Roman" w:eastAsia="MS Mincho" w:hAnsi="Times New Roman" w:cs="Times New Roman"/>
          <w:sz w:val="28"/>
          <w:szCs w:val="28"/>
          <w:lang w:eastAsia="en-GB"/>
        </w:rPr>
        <w:t xml:space="preserve">көз жеткізу қажет. </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Қанда креатинин және калий концентрациясын ұдайы </w:t>
      </w:r>
      <w:proofErr w:type="gramStart"/>
      <w:r w:rsidRPr="004B13C9">
        <w:rPr>
          <w:rFonts w:ascii="Times New Roman" w:eastAsia="MS Mincho" w:hAnsi="Times New Roman" w:cs="Times New Roman"/>
          <w:sz w:val="28"/>
          <w:szCs w:val="28"/>
        </w:rPr>
        <w:t>ба</w:t>
      </w:r>
      <w:proofErr w:type="gramEnd"/>
      <w:r w:rsidRPr="004B13C9">
        <w:rPr>
          <w:rFonts w:ascii="Times New Roman" w:eastAsia="MS Mincho" w:hAnsi="Times New Roman" w:cs="Times New Roman"/>
          <w:sz w:val="28"/>
          <w:szCs w:val="28"/>
        </w:rPr>
        <w:t>қылау ұсынылады: емдеудің алғашқы айында апта сайын және кейін ай сайын.</w:t>
      </w:r>
    </w:p>
    <w:p w:rsidR="004E6690" w:rsidRPr="004B13C9" w:rsidRDefault="004E6690" w:rsidP="004E6690">
      <w:pPr>
        <w:tabs>
          <w:tab w:val="left" w:pos="0"/>
        </w:tabs>
        <w:jc w:val="both"/>
        <w:rPr>
          <w:rFonts w:ascii="Times New Roman" w:hAnsi="Times New Roman" w:cs="Times New Roman"/>
          <w:i/>
          <w:sz w:val="28"/>
          <w:szCs w:val="28"/>
        </w:rPr>
      </w:pPr>
      <w:r w:rsidRPr="004B13C9">
        <w:rPr>
          <w:rFonts w:ascii="Times New Roman" w:hAnsi="Times New Roman" w:cs="Times New Roman"/>
          <w:i/>
          <w:sz w:val="28"/>
          <w:szCs w:val="28"/>
        </w:rPr>
        <w:t>Қабынуға қарсы стероидты емес препараттар (ҚҚСП),  ацетилсалицил қышқылы</w:t>
      </w:r>
      <w:r w:rsidRPr="004B13C9">
        <w:rPr>
          <w:rFonts w:ascii="Times New Roman" w:hAnsi="Times New Roman" w:cs="Times New Roman"/>
          <w:i/>
          <w:sz w:val="28"/>
          <w:szCs w:val="28"/>
          <w:lang w:val="kk-KZ"/>
        </w:rPr>
        <w:t xml:space="preserve"> жоғары дозасын</w:t>
      </w:r>
      <w:r w:rsidRPr="004B13C9">
        <w:rPr>
          <w:rFonts w:ascii="Symbol" w:hAnsi="Symbol" w:cs="Times New Roman"/>
          <w:i/>
          <w:sz w:val="28"/>
          <w:szCs w:val="28"/>
          <w:lang w:val="kk-KZ"/>
        </w:rPr>
        <w:t></w:t>
      </w:r>
      <w:r w:rsidRPr="004B13C9">
        <w:rPr>
          <w:rFonts w:ascii="Times New Roman" w:hAnsi="Times New Roman" w:cs="Times New Roman"/>
          <w:i/>
          <w:sz w:val="28"/>
          <w:szCs w:val="28"/>
        </w:rPr>
        <w:t>қоса</w:t>
      </w:r>
      <w:r w:rsidR="007D2700" w:rsidRPr="004B13C9">
        <w:rPr>
          <w:rFonts w:ascii="Times New Roman" w:hAnsi="Times New Roman" w:cs="Times New Roman"/>
          <w:i/>
          <w:sz w:val="28"/>
          <w:szCs w:val="28"/>
        </w:rPr>
        <w:t xml:space="preserve"> (≥ 3 г/тә</w:t>
      </w:r>
      <w:proofErr w:type="gramStart"/>
      <w:r w:rsidR="007D2700" w:rsidRPr="004B13C9">
        <w:rPr>
          <w:rFonts w:ascii="Times New Roman" w:hAnsi="Times New Roman" w:cs="Times New Roman"/>
          <w:i/>
          <w:sz w:val="28"/>
          <w:szCs w:val="28"/>
        </w:rPr>
        <w:t>ул</w:t>
      </w:r>
      <w:proofErr w:type="gramEnd"/>
      <w:r w:rsidR="007D2700" w:rsidRPr="004B13C9">
        <w:rPr>
          <w:rFonts w:ascii="Times New Roman" w:hAnsi="Times New Roman" w:cs="Times New Roman"/>
          <w:i/>
          <w:sz w:val="28"/>
          <w:szCs w:val="28"/>
        </w:rPr>
        <w:t>ік)</w:t>
      </w:r>
      <w:r w:rsidRPr="004B13C9">
        <w:rPr>
          <w:rFonts w:ascii="Times New Roman" w:hAnsi="Times New Roman" w:cs="Times New Roman"/>
          <w:i/>
          <w:sz w:val="28"/>
          <w:szCs w:val="28"/>
        </w:rPr>
        <w:t>.</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АӨФ </w:t>
      </w:r>
      <w:r w:rsidR="00134213"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 ҚҚСП-пен (ацетилсалицил қышқылы қабынуға қарсы әсер ететін дозада, циклооксигеназа-2 (ЦОГ-2)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 және селективті емес ҚҚСП) бі</w:t>
      </w:r>
      <w:proofErr w:type="gramStart"/>
      <w:r w:rsidRPr="004B13C9">
        <w:rPr>
          <w:rFonts w:ascii="Times New Roman" w:eastAsia="MS Mincho" w:hAnsi="Times New Roman" w:cs="Times New Roman"/>
          <w:sz w:val="28"/>
          <w:szCs w:val="28"/>
        </w:rPr>
        <w:t>р</w:t>
      </w:r>
      <w:proofErr w:type="gramEnd"/>
      <w:r w:rsidRPr="004B13C9">
        <w:rPr>
          <w:rFonts w:ascii="Times New Roman" w:eastAsia="MS Mincho" w:hAnsi="Times New Roman" w:cs="Times New Roman"/>
          <w:sz w:val="28"/>
          <w:szCs w:val="28"/>
        </w:rPr>
        <w:t xml:space="preserve"> мезгілде қолдану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терінің гипертензияға қарсы әсерінің төмендеуіне әкелуі мүмкін.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 және ҚҚСП бір мезгілде қолдану әсіресе  бүйрек функциясы төмендеген пациенттерде, бүйрек функциясының жедел жеткіліксіздігінің дамуын қоса, </w:t>
      </w:r>
      <w:proofErr w:type="gramStart"/>
      <w:r w:rsidRPr="004B13C9">
        <w:rPr>
          <w:rFonts w:ascii="Times New Roman" w:eastAsia="MS Mincho" w:hAnsi="Times New Roman" w:cs="Times New Roman"/>
          <w:sz w:val="28"/>
          <w:szCs w:val="28"/>
        </w:rPr>
        <w:t>б</w:t>
      </w:r>
      <w:proofErr w:type="gramEnd"/>
      <w:r w:rsidRPr="004B13C9">
        <w:rPr>
          <w:rFonts w:ascii="Times New Roman" w:eastAsia="MS Mincho" w:hAnsi="Times New Roman" w:cs="Times New Roman"/>
          <w:sz w:val="28"/>
          <w:szCs w:val="28"/>
        </w:rPr>
        <w:t>үйрек функциясының нашарлауына, және қан сарысуындағы калий мөлшерінің артуына әкелуі ықтимал.  Осы біріктірілімді әсіресе егде жастағы пац</w:t>
      </w:r>
      <w:r w:rsidR="004320CB" w:rsidRPr="004B13C9">
        <w:rPr>
          <w:rFonts w:ascii="Times New Roman" w:eastAsia="MS Mincho" w:hAnsi="Times New Roman" w:cs="Times New Roman"/>
          <w:sz w:val="28"/>
          <w:szCs w:val="28"/>
        </w:rPr>
        <w:t>иенттерге тағайындағанда сақ</w:t>
      </w:r>
      <w:r w:rsidR="004320CB" w:rsidRPr="004B13C9">
        <w:rPr>
          <w:rFonts w:ascii="Times New Roman" w:eastAsia="MS Mincho" w:hAnsi="Times New Roman" w:cs="Times New Roman"/>
          <w:sz w:val="28"/>
          <w:szCs w:val="28"/>
          <w:lang w:val="kk-KZ"/>
        </w:rPr>
        <w:t xml:space="preserve"> болған </w:t>
      </w:r>
      <w:r w:rsidRPr="004B13C9">
        <w:rPr>
          <w:rFonts w:ascii="Times New Roman" w:eastAsia="MS Mincho" w:hAnsi="Times New Roman" w:cs="Times New Roman"/>
          <w:sz w:val="28"/>
          <w:szCs w:val="28"/>
        </w:rPr>
        <w:t>жөн.  Пациенттер сұйықтық</w:t>
      </w:r>
      <w:proofErr w:type="gramStart"/>
      <w:r w:rsidRPr="004B13C9">
        <w:rPr>
          <w:rFonts w:ascii="Times New Roman" w:eastAsia="MS Mincho" w:hAnsi="Times New Roman" w:cs="Times New Roman"/>
          <w:sz w:val="28"/>
          <w:szCs w:val="28"/>
        </w:rPr>
        <w:t>ты</w:t>
      </w:r>
      <w:proofErr w:type="gramEnd"/>
      <w:r w:rsidRPr="004B13C9">
        <w:rPr>
          <w:rFonts w:ascii="Times New Roman" w:eastAsia="MS Mincho" w:hAnsi="Times New Roman" w:cs="Times New Roman"/>
          <w:sz w:val="28"/>
          <w:szCs w:val="28"/>
        </w:rPr>
        <w:t>ң талапқа сай мөлшерін алуы тиіс</w:t>
      </w:r>
      <w:r w:rsidR="00DA1F72"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rPr>
        <w:t xml:space="preserve">және </w:t>
      </w:r>
      <w:r w:rsidR="00DA1F72" w:rsidRPr="004B13C9">
        <w:rPr>
          <w:rFonts w:ascii="Times New Roman" w:eastAsia="MS Mincho" w:hAnsi="Times New Roman" w:cs="Times New Roman"/>
          <w:sz w:val="28"/>
          <w:szCs w:val="28"/>
        </w:rPr>
        <w:t xml:space="preserve">бүйрек функциясын </w:t>
      </w:r>
      <w:r w:rsidRPr="004B13C9">
        <w:rPr>
          <w:rFonts w:ascii="Times New Roman" w:eastAsia="MS Mincho" w:hAnsi="Times New Roman" w:cs="Times New Roman"/>
          <w:sz w:val="28"/>
          <w:szCs w:val="28"/>
        </w:rPr>
        <w:t>емд</w:t>
      </w:r>
      <w:r w:rsidR="00DA1F72" w:rsidRPr="004B13C9">
        <w:rPr>
          <w:rFonts w:ascii="Times New Roman" w:eastAsia="MS Mincho" w:hAnsi="Times New Roman" w:cs="Times New Roman"/>
          <w:sz w:val="28"/>
          <w:szCs w:val="28"/>
          <w:lang w:val="kk-KZ"/>
        </w:rPr>
        <w:t xml:space="preserve">і </w:t>
      </w:r>
      <w:r w:rsidRPr="004B13C9">
        <w:rPr>
          <w:rFonts w:ascii="Times New Roman" w:eastAsia="MS Mincho" w:hAnsi="Times New Roman" w:cs="Times New Roman"/>
          <w:sz w:val="28"/>
          <w:szCs w:val="28"/>
        </w:rPr>
        <w:t>баста</w:t>
      </w:r>
      <w:r w:rsidR="00DA1F72" w:rsidRPr="004B13C9">
        <w:rPr>
          <w:rFonts w:ascii="Times New Roman" w:eastAsia="MS Mincho" w:hAnsi="Times New Roman" w:cs="Times New Roman"/>
          <w:sz w:val="28"/>
          <w:szCs w:val="28"/>
          <w:lang w:val="kk-KZ"/>
        </w:rPr>
        <w:t xml:space="preserve">у </w:t>
      </w:r>
      <w:r w:rsidRPr="004B13C9">
        <w:rPr>
          <w:rFonts w:ascii="Times New Roman" w:eastAsia="MS Mincho" w:hAnsi="Times New Roman" w:cs="Times New Roman"/>
          <w:sz w:val="28"/>
          <w:szCs w:val="28"/>
        </w:rPr>
        <w:t>кез</w:t>
      </w:r>
      <w:r w:rsidR="00DA1F72" w:rsidRPr="004B13C9">
        <w:rPr>
          <w:rFonts w:ascii="Times New Roman" w:eastAsia="MS Mincho" w:hAnsi="Times New Roman" w:cs="Times New Roman"/>
          <w:sz w:val="28"/>
          <w:szCs w:val="28"/>
          <w:lang w:val="kk-KZ"/>
        </w:rPr>
        <w:t>ін</w:t>
      </w:r>
      <w:r w:rsidRPr="004B13C9">
        <w:rPr>
          <w:rFonts w:ascii="Times New Roman" w:eastAsia="MS Mincho" w:hAnsi="Times New Roman" w:cs="Times New Roman"/>
          <w:sz w:val="28"/>
          <w:szCs w:val="28"/>
        </w:rPr>
        <w:t>де де, сонымен қатар емдеу барысында да мұқият бақылау ұсынылады.</w:t>
      </w:r>
    </w:p>
    <w:p w:rsidR="004E6690" w:rsidRPr="004B13C9" w:rsidRDefault="004E6690" w:rsidP="004E6690">
      <w:pPr>
        <w:tabs>
          <w:tab w:val="left" w:pos="0"/>
        </w:tabs>
        <w:jc w:val="both"/>
        <w:rPr>
          <w:rFonts w:ascii="Times New Roman" w:eastAsia="MS Mincho" w:hAnsi="Times New Roman" w:cs="Times New Roman"/>
          <w:bCs/>
          <w:i/>
          <w:sz w:val="28"/>
          <w:szCs w:val="28"/>
          <w:u w:val="single"/>
        </w:rPr>
      </w:pPr>
      <w:r w:rsidRPr="004B13C9">
        <w:rPr>
          <w:rFonts w:ascii="Times New Roman" w:eastAsia="MS Mincho" w:hAnsi="Times New Roman" w:cs="Times New Roman"/>
          <w:i/>
          <w:iCs/>
          <w:sz w:val="28"/>
          <w:szCs w:val="28"/>
          <w:u w:val="single"/>
        </w:rPr>
        <w:t>Белгілі бір сақтық</w:t>
      </w:r>
      <w:proofErr w:type="gramStart"/>
      <w:r w:rsidRPr="004B13C9">
        <w:rPr>
          <w:rFonts w:ascii="Times New Roman" w:eastAsia="MS Mincho" w:hAnsi="Times New Roman" w:cs="Times New Roman"/>
          <w:i/>
          <w:iCs/>
          <w:sz w:val="28"/>
          <w:szCs w:val="28"/>
          <w:u w:val="single"/>
        </w:rPr>
        <w:t>ты</w:t>
      </w:r>
      <w:proofErr w:type="gramEnd"/>
      <w:r w:rsidRPr="004B13C9">
        <w:rPr>
          <w:rFonts w:ascii="Times New Roman" w:eastAsia="MS Mincho" w:hAnsi="Times New Roman" w:cs="Times New Roman"/>
          <w:i/>
          <w:iCs/>
          <w:sz w:val="28"/>
          <w:szCs w:val="28"/>
          <w:u w:val="single"/>
        </w:rPr>
        <w:t xml:space="preserve"> қажет ететін бір мезгілде қолдану</w:t>
      </w:r>
    </w:p>
    <w:p w:rsidR="004E6690" w:rsidRPr="004B13C9" w:rsidRDefault="004E6690" w:rsidP="004E6690">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bCs/>
          <w:i/>
          <w:sz w:val="28"/>
          <w:szCs w:val="28"/>
          <w:u w:val="single"/>
        </w:rPr>
        <w:t>Гипотензиялық препараттар және вазодилататорлар</w:t>
      </w:r>
    </w:p>
    <w:p w:rsidR="004E6690" w:rsidRPr="004B13C9" w:rsidRDefault="004E6690" w:rsidP="004E6690">
      <w:p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Периндоприлдің гипертензияға қарсы әсері, қысқа әсерлі немесе ұзақ әсерлі нитраттарды қоса, басқа </w:t>
      </w:r>
      <w:r w:rsidRPr="004B13C9">
        <w:rPr>
          <w:rFonts w:ascii="Times New Roman" w:eastAsia="MS Mincho" w:hAnsi="Times New Roman" w:cs="Times New Roman"/>
          <w:i/>
          <w:sz w:val="28"/>
          <w:szCs w:val="28"/>
        </w:rPr>
        <w:t>гипотензиялық,</w:t>
      </w:r>
      <w:r w:rsidRPr="004B13C9">
        <w:rPr>
          <w:rFonts w:ascii="Times New Roman" w:eastAsia="MS Mincho" w:hAnsi="Times New Roman" w:cs="Times New Roman"/>
          <w:sz w:val="28"/>
          <w:szCs w:val="28"/>
        </w:rPr>
        <w:t xml:space="preserve"> қантамырларды кеңейтетін дә</w:t>
      </w:r>
      <w:proofErr w:type="gramStart"/>
      <w:r w:rsidRPr="004B13C9">
        <w:rPr>
          <w:rFonts w:ascii="Times New Roman" w:eastAsia="MS Mincho" w:hAnsi="Times New Roman" w:cs="Times New Roman"/>
          <w:sz w:val="28"/>
          <w:szCs w:val="28"/>
        </w:rPr>
        <w:t>р</w:t>
      </w:r>
      <w:proofErr w:type="gramEnd"/>
      <w:r w:rsidRPr="004B13C9">
        <w:rPr>
          <w:rFonts w:ascii="Times New Roman" w:eastAsia="MS Mincho" w:hAnsi="Times New Roman" w:cs="Times New Roman"/>
          <w:sz w:val="28"/>
          <w:szCs w:val="28"/>
        </w:rPr>
        <w:t xml:space="preserve">ілермен бір мезгілде қолданғанда күшеюі мүмкін. </w:t>
      </w:r>
    </w:p>
    <w:p w:rsidR="004E6690" w:rsidRPr="004B13C9" w:rsidRDefault="004E6690" w:rsidP="004E6690">
      <w:pPr>
        <w:tabs>
          <w:tab w:val="left" w:pos="0"/>
        </w:tabs>
        <w:jc w:val="both"/>
        <w:rPr>
          <w:rFonts w:ascii="Times New Roman" w:eastAsia="MS Mincho" w:hAnsi="Times New Roman" w:cs="Times New Roman"/>
          <w:i/>
          <w:iCs/>
          <w:sz w:val="28"/>
          <w:szCs w:val="28"/>
          <w:u w:val="single"/>
        </w:rPr>
      </w:pPr>
      <w:r w:rsidRPr="004B13C9">
        <w:rPr>
          <w:rFonts w:ascii="Times New Roman" w:eastAsia="MS Mincho" w:hAnsi="Times New Roman" w:cs="Times New Roman"/>
          <w:i/>
          <w:iCs/>
          <w:sz w:val="28"/>
          <w:szCs w:val="28"/>
          <w:u w:val="single"/>
        </w:rPr>
        <w:lastRenderedPageBreak/>
        <w:t>Трициклді антидепрессанттар, психозға қарсы дә</w:t>
      </w:r>
      <w:proofErr w:type="gramStart"/>
      <w:r w:rsidRPr="004B13C9">
        <w:rPr>
          <w:rFonts w:ascii="Times New Roman" w:eastAsia="MS Mincho" w:hAnsi="Times New Roman" w:cs="Times New Roman"/>
          <w:i/>
          <w:iCs/>
          <w:sz w:val="28"/>
          <w:szCs w:val="28"/>
          <w:u w:val="single"/>
        </w:rPr>
        <w:t>р</w:t>
      </w:r>
      <w:proofErr w:type="gramEnd"/>
      <w:r w:rsidRPr="004B13C9">
        <w:rPr>
          <w:rFonts w:ascii="Times New Roman" w:eastAsia="MS Mincho" w:hAnsi="Times New Roman" w:cs="Times New Roman"/>
          <w:i/>
          <w:iCs/>
          <w:sz w:val="28"/>
          <w:szCs w:val="28"/>
          <w:u w:val="single"/>
        </w:rPr>
        <w:t>ілер (нейролептиктер) және жалпы анестезияға арналған дәрілер</w:t>
      </w:r>
    </w:p>
    <w:p w:rsidR="004E6690" w:rsidRPr="004B13C9" w:rsidRDefault="00382D39"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Кейбі</w:t>
      </w:r>
      <w:proofErr w:type="gramStart"/>
      <w:r w:rsidRPr="004B13C9">
        <w:rPr>
          <w:rFonts w:ascii="Times New Roman" w:eastAsia="MS Mincho" w:hAnsi="Times New Roman" w:cs="Times New Roman"/>
          <w:sz w:val="28"/>
          <w:szCs w:val="28"/>
        </w:rPr>
        <w:t>р</w:t>
      </w:r>
      <w:proofErr w:type="gramEnd"/>
      <w:r w:rsidRPr="004B13C9">
        <w:rPr>
          <w:rFonts w:ascii="Times New Roman" w:eastAsia="MS Mincho" w:hAnsi="Times New Roman" w:cs="Times New Roman"/>
          <w:sz w:val="28"/>
          <w:szCs w:val="28"/>
        </w:rPr>
        <w:t xml:space="preserve"> анестетиктерді, трициклді антидепрессанттарды және АӨФ тежегіштерімен психозға қарсы препараттарды аралас қабылдау артериялық қысымның одан әрі төмендеуіне әкелуі мүмкін.</w:t>
      </w:r>
    </w:p>
    <w:p w:rsidR="004E6690" w:rsidRPr="004B13C9" w:rsidRDefault="004E6690" w:rsidP="004E6690">
      <w:pPr>
        <w:jc w:val="both"/>
        <w:rPr>
          <w:rFonts w:ascii="Times New Roman" w:eastAsia="MS Mincho" w:hAnsi="Times New Roman" w:cs="Times New Roman"/>
          <w:bCs/>
          <w:i/>
          <w:sz w:val="28"/>
          <w:szCs w:val="28"/>
        </w:rPr>
      </w:pPr>
      <w:r w:rsidRPr="004B13C9">
        <w:rPr>
          <w:rFonts w:ascii="Times New Roman" w:eastAsia="MS Mincho" w:hAnsi="Times New Roman" w:cs="Times New Roman"/>
          <w:bCs/>
          <w:i/>
          <w:sz w:val="28"/>
          <w:szCs w:val="28"/>
        </w:rPr>
        <w:t xml:space="preserve">Симпатомиметиктер </w:t>
      </w:r>
    </w:p>
    <w:p w:rsidR="004E6690" w:rsidRPr="004B13C9" w:rsidRDefault="00382D39" w:rsidP="004E6690">
      <w:p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Симпатомиметиктер АӨФ  тежегіштерінің гипотензиялық әсерін төмендетуі мүмкін.</w:t>
      </w:r>
      <w:r w:rsidR="004E6690" w:rsidRPr="004B13C9">
        <w:rPr>
          <w:rFonts w:ascii="Times New Roman" w:eastAsia="MS Mincho" w:hAnsi="Times New Roman" w:cs="Times New Roman"/>
          <w:sz w:val="28"/>
          <w:szCs w:val="28"/>
        </w:rPr>
        <w:t xml:space="preserve"> </w:t>
      </w:r>
    </w:p>
    <w:p w:rsidR="004E6690" w:rsidRPr="004B13C9" w:rsidRDefault="004E6690" w:rsidP="004E6690">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i/>
          <w:sz w:val="28"/>
          <w:szCs w:val="28"/>
          <w:u w:val="single"/>
        </w:rPr>
        <w:t>Алтын препараттары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rPr>
        <w:t xml:space="preserve">Алтын препаратын (натрий ауротиомалаты) вена ішіне қабылдап жүрген пациенттерде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терін, соның ішінде периндоприлді қолданған кезде нитритоидты реакциялар – бет терісінің гиперемиясын, жүректің айнуын, құсуды, артериялық гипотензияны қамтитын симптомдық кешеннің болғаны сипатталған.</w:t>
      </w:r>
    </w:p>
    <w:p w:rsidR="00E06B36" w:rsidRPr="004B13C9" w:rsidRDefault="00E06B36" w:rsidP="004E6690">
      <w:pPr>
        <w:numPr>
          <w:ilvl w:val="12"/>
          <w:numId w:val="0"/>
        </w:numPr>
        <w:jc w:val="both"/>
        <w:rPr>
          <w:rFonts w:ascii="Times New Roman" w:eastAsia="MS Mincho" w:hAnsi="Times New Roman" w:cs="Times New Roman"/>
          <w:sz w:val="28"/>
          <w:szCs w:val="28"/>
          <w:lang w:val="kk-KZ"/>
        </w:rPr>
      </w:pP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hAnsi="Times New Roman" w:cs="Times New Roman"/>
          <w:b/>
          <w:i/>
          <w:sz w:val="28"/>
          <w:szCs w:val="28"/>
          <w:lang w:val="kk-KZ"/>
        </w:rPr>
        <w:t xml:space="preserve">Арнайы ескертулер </w:t>
      </w:r>
    </w:p>
    <w:p w:rsidR="004E6690" w:rsidRPr="004B13C9" w:rsidRDefault="00FC28BA"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Жүректің тұрақты ишемиялық ауруы</w:t>
      </w:r>
    </w:p>
    <w:p w:rsidR="004E6690" w:rsidRPr="004B13C9" w:rsidRDefault="00E06B36"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препаратымен емнің бірінші айы ішінде тұрақсыз стенокардия дамыған кезде емді жалғастырғанға дейін артықшылықтары мен қауіптерін бағалау керек. </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Артериялық гипотензия</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 АҚ к</w:t>
      </w:r>
      <w:r w:rsidR="00DA1F72" w:rsidRPr="004B13C9">
        <w:rPr>
          <w:rFonts w:ascii="Times New Roman" w:eastAsia="MS Mincho" w:hAnsi="Times New Roman" w:cs="Times New Roman"/>
          <w:sz w:val="28"/>
          <w:szCs w:val="28"/>
          <w:lang w:val="kk-KZ"/>
        </w:rPr>
        <w:t xml:space="preserve">енеттен </w:t>
      </w:r>
      <w:r w:rsidRPr="004B13C9">
        <w:rPr>
          <w:rFonts w:ascii="Times New Roman" w:eastAsia="MS Mincho" w:hAnsi="Times New Roman" w:cs="Times New Roman"/>
          <w:sz w:val="28"/>
          <w:szCs w:val="28"/>
          <w:lang w:val="kk-KZ"/>
        </w:rPr>
        <w:t>төмендеуін туындатуы мүмкін. Артериялық гипертензия барысы асқынбаған пациенттерде симптоматикалық артериялық гипотензия сирек дамиды.  АҚК төмендеген пациенттерде АҚ-ның шамадан тыс төмендеу қаупі жоғарылайды, бұл диуретиктермен емдеу аясында, тұзсыз қатаң диета сақтағанда, гемодиализде, диареяда және құсқанда, сондай-ақ рениннің белсенділігі жоғары артериялық гипертензияның ауыр дәрежесі бар пациенттерде білінуі ықтимал.  Симптоматикалық артериялық гипотензия бүйрек функциясының жеткіліксіздігі бар және онсыз жүрек функциясының клиникалық біліністері бар пациенттерде байқалуы мүмкін. Бұл қауіп жүрек функциясының ауыр дәрежедегі жеткіліксіздігі бар пациенттерде жоғары дозалардағы «ілмектік» диуретиктерді қабылдауға, гипонатриемияға немесе бүйрек функциясының функциональді жеткіліксіздігіне реакция ретінде болуы мүмкін.</w:t>
      </w:r>
      <w:r w:rsidR="00E06B36"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препаратымен емделу кезінде симптоматикалық артериялық гипотензияның даму қаупі жоғарылаған пациенттерде АҚ, бүйрек функциясын және қан сарысуындағы калий мөлшерін  мұқият бақылау қажет.</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Осындай </w:t>
      </w:r>
      <w:r w:rsidR="007D2700" w:rsidRPr="004B13C9">
        <w:rPr>
          <w:rFonts w:ascii="Times New Roman" w:eastAsia="MS Mincho" w:hAnsi="Times New Roman" w:cs="Times New Roman"/>
          <w:sz w:val="28"/>
          <w:szCs w:val="28"/>
          <w:lang w:val="kk-KZ"/>
        </w:rPr>
        <w:t>тәсіл</w:t>
      </w:r>
      <w:r w:rsidR="00DA1F72"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ЖИА және цереброваскулярлық ауруы бар, айқын артериялық гипотензиясы миокард инфарктісіне немесе ми қан айналымының бұзылуына әкеп соғуы мүмкін пациенттерде қолданылады.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Артериялық гипотензия дамыған жағдайда пациент аяқтарын сәл көтеріңкіреп, «шалқасынан жатуға» көшірілуі тиіс.  Қажет болған кезде 0,9% </w:t>
      </w:r>
      <w:r w:rsidRPr="004B13C9">
        <w:rPr>
          <w:rFonts w:ascii="Times New Roman" w:eastAsia="MS Mincho" w:hAnsi="Times New Roman" w:cs="Times New Roman"/>
          <w:sz w:val="28"/>
          <w:szCs w:val="28"/>
          <w:lang w:val="kk-KZ"/>
        </w:rPr>
        <w:lastRenderedPageBreak/>
        <w:t xml:space="preserve">натрий хлориді ерітіндісін </w:t>
      </w:r>
      <w:r w:rsidR="00DA1F72" w:rsidRPr="004B13C9">
        <w:rPr>
          <w:rFonts w:ascii="Times New Roman" w:eastAsia="MS Mincho" w:hAnsi="Times New Roman" w:cs="Times New Roman"/>
          <w:sz w:val="28"/>
          <w:szCs w:val="28"/>
          <w:lang w:val="kk-KZ"/>
        </w:rPr>
        <w:t>вена</w:t>
      </w:r>
      <w:r w:rsidR="007D2700"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ішіне енгізу жәрдемімен айналымдағы қан көлемін толықтырған жөн.  Өткінші артериялық гипотензия препаратты әрі қарай қабылдау үшін кедергі болып табылмайды.АҚК және АҚ қалпына келгеннен кейін емдеу жалғастырылуы мүмкін.</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Жүрек функциясының созылмалы жеткіліксіздігі (ЖСЖ) бар және АҚ қалыпты немесе төмендеген кейбір пациенттерде</w:t>
      </w:r>
      <w:r w:rsidR="00CF5216" w:rsidRPr="004B13C9">
        <w:rPr>
          <w:rFonts w:ascii="Times New Roman" w:eastAsia="MS Mincho" w:hAnsi="Times New Roman" w:cs="Times New Roman"/>
          <w:sz w:val="28"/>
          <w:szCs w:val="28"/>
          <w:lang w:val="kk-KZ"/>
        </w:rPr>
        <w:t xml:space="preserve"> </w:t>
      </w:r>
      <w:r w:rsidR="00E06B36"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АҚ-ды қосымша төмендеуін туындатуы мүмкін.  Бұл әсерді алдын ала болжауға болады және әдетте емдеуді тоқтатуды қажет етпейді.  АҚ айқын төмендеу симптомдары пайда болған кезде препарат дозасын азайтқан немесе оны қабылдауды тоқтатқан жөн.</w:t>
      </w:r>
    </w:p>
    <w:p w:rsidR="004E6690" w:rsidRPr="004B13C9" w:rsidRDefault="004E6690"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iCs/>
          <w:sz w:val="28"/>
          <w:szCs w:val="28"/>
          <w:lang w:val="kk-KZ"/>
        </w:rPr>
        <w:t xml:space="preserve">Митральді стеноз/аортальді стеноз/гипертрофиялық обструктивті кардиомиопатия.   </w:t>
      </w:r>
    </w:p>
    <w:p w:rsidR="004E6690" w:rsidRPr="004B13C9" w:rsidRDefault="00E06B36"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басқа 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004E6690" w:rsidRPr="004B13C9">
        <w:rPr>
          <w:rFonts w:ascii="Times New Roman" w:eastAsia="MS Mincho" w:hAnsi="Times New Roman" w:cs="Times New Roman"/>
          <w:sz w:val="28"/>
          <w:szCs w:val="28"/>
          <w:lang w:val="kk-KZ"/>
        </w:rPr>
        <w:t>тері сияқты, сол жақ қарыншадан шығатын жолдың обструкциясы бар (</w:t>
      </w:r>
      <w:r w:rsidR="007D2700" w:rsidRPr="004B13C9">
        <w:rPr>
          <w:rFonts w:ascii="Times New Roman" w:eastAsia="MS Mincho" w:hAnsi="Times New Roman" w:cs="Times New Roman"/>
          <w:sz w:val="28"/>
          <w:szCs w:val="28"/>
          <w:lang w:val="kk-KZ"/>
        </w:rPr>
        <w:t>қолқа</w:t>
      </w:r>
      <w:r w:rsidR="004E6690" w:rsidRPr="004B13C9">
        <w:rPr>
          <w:rFonts w:ascii="Times New Roman" w:eastAsia="MS Mincho" w:hAnsi="Times New Roman" w:cs="Times New Roman"/>
          <w:sz w:val="28"/>
          <w:szCs w:val="28"/>
          <w:lang w:val="kk-KZ"/>
        </w:rPr>
        <w:t xml:space="preserve"> стеноз</w:t>
      </w:r>
      <w:r w:rsidR="007D2700" w:rsidRPr="004B13C9">
        <w:rPr>
          <w:rFonts w:ascii="Times New Roman" w:eastAsia="MS Mincho" w:hAnsi="Times New Roman" w:cs="Times New Roman"/>
          <w:sz w:val="28"/>
          <w:szCs w:val="28"/>
          <w:lang w:val="kk-KZ"/>
        </w:rPr>
        <w:t>ы</w:t>
      </w:r>
      <w:r w:rsidR="004E6690" w:rsidRPr="004B13C9">
        <w:rPr>
          <w:rFonts w:ascii="Times New Roman" w:eastAsia="MS Mincho" w:hAnsi="Times New Roman" w:cs="Times New Roman"/>
          <w:sz w:val="28"/>
          <w:szCs w:val="28"/>
          <w:lang w:val="kk-KZ"/>
        </w:rPr>
        <w:t xml:space="preserve">, гипертрофиялық обструктивті кардиомиопатия) пациенттерге, сондай-ақ митральді стенозы бар пациенттерге сақтықпен тағайындалуы тиіс. </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Бүйрек функциясының бұзылуы</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Бүйрек функциясының жеткіліксіздігі бар (</w:t>
      </w:r>
      <w:r w:rsidR="004A085A" w:rsidRPr="004B13C9">
        <w:rPr>
          <w:rFonts w:ascii="Times New Roman" w:eastAsia="MS Mincho" w:hAnsi="Times New Roman" w:cs="Times New Roman"/>
          <w:sz w:val="28"/>
          <w:szCs w:val="28"/>
          <w:lang w:val="kk-KZ"/>
        </w:rPr>
        <w:t xml:space="preserve">КК </w:t>
      </w:r>
      <w:r w:rsidRPr="004B13C9">
        <w:rPr>
          <w:rFonts w:ascii="Times New Roman" w:eastAsia="MS Mincho" w:hAnsi="Times New Roman" w:cs="Times New Roman"/>
          <w:sz w:val="28"/>
          <w:szCs w:val="28"/>
          <w:lang w:val="kk-KZ"/>
        </w:rPr>
        <w:t xml:space="preserve">минутына 60 мл-ден аз) пациенттерге </w:t>
      </w:r>
      <w:r w:rsidR="00E06B36" w:rsidRPr="004B13C9">
        <w:rPr>
          <w:rFonts w:ascii="Times New Roman" w:eastAsia="MS Mincho" w:hAnsi="Times New Roman" w:cs="Times New Roman"/>
          <w:sz w:val="28"/>
          <w:szCs w:val="28"/>
          <w:lang w:val="kk-KZ"/>
        </w:rPr>
        <w:t>[САУДАЛЫҚ АТАУЫ]</w:t>
      </w:r>
      <w:r w:rsidR="00E06B36" w:rsidRPr="004B13C9">
        <w:rPr>
          <w:rFonts w:ascii="Times New Roman" w:eastAsia="MS Mincho" w:hAnsi="Times New Roman" w:cs="Times New Roman"/>
          <w:bCs/>
          <w:sz w:val="28"/>
          <w:szCs w:val="28"/>
          <w:vertAlign w:val="superscript"/>
          <w:lang w:val="kk-KZ"/>
        </w:rPr>
        <w:t xml:space="preserve"> </w:t>
      </w:r>
      <w:r w:rsidRPr="004B13C9">
        <w:rPr>
          <w:rFonts w:ascii="Times New Roman" w:eastAsia="MS Mincho" w:hAnsi="Times New Roman" w:cs="Times New Roman"/>
          <w:sz w:val="28"/>
          <w:szCs w:val="28"/>
          <w:lang w:val="kk-KZ"/>
        </w:rPr>
        <w:t xml:space="preserve">препаратының бастапқы дозасын </w:t>
      </w:r>
      <w:r w:rsidR="002019F0" w:rsidRPr="004B13C9">
        <w:rPr>
          <w:rFonts w:ascii="Times New Roman" w:eastAsia="MS Mincho" w:hAnsi="Times New Roman" w:cs="Times New Roman"/>
          <w:sz w:val="28"/>
          <w:szCs w:val="28"/>
          <w:lang w:val="kk-KZ"/>
        </w:rPr>
        <w:t>креатинин клиренс</w:t>
      </w:r>
      <w:r w:rsidRPr="004B13C9">
        <w:rPr>
          <w:rFonts w:ascii="Times New Roman" w:eastAsia="MS Mincho" w:hAnsi="Times New Roman" w:cs="Times New Roman"/>
          <w:sz w:val="28"/>
          <w:szCs w:val="28"/>
          <w:lang w:val="kk-KZ"/>
        </w:rPr>
        <w:t xml:space="preserve"> мәндеріне байланысты және содан кейін емдік әсеріне байланысты таңдайды.  Мұндай пациенттер үшін қан сарысуындағы креатинин және калий концентрацияларын ұдайы бақылау қажет.</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терімен емдеудің басында кейде дамитын артериялық гипотензия симптоматикалық ЖСЖ бар пациенттерде</w:t>
      </w:r>
      <w:r w:rsidR="004A085A"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бүйрек функциясының нашарлауына әкелуі мүмкін.  Бүйрек функциясының жедел жеткіліксіздігінің дамуы, әдеттегідей, қайтымды болуы мүмкін.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Бүйрек артерияларының екі жақты стенозы немесе жалғыз бүйрек артериясының стенозы бар пациенттерде (әсіресе бүйрек функциясының жеткіліксіздігі бар болғанда)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әдетте емдеуді тоқтатқаннан кейін қайтатын, қан сарысуындағы мочевина және креатинин концентрациялары жоғарылауы мүмкін.  Реноваскулярлы гипертензияның қосымша болуы мұндай пациенттерде ауыр артериялық гипотензияның және бүйрек функциясы жеткіліксіздігінің дамуының жоғары қаупіне себепші болады.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Мұндай пациенттерді емдеуді препараттың төменгі дозаларын қолдана және әрі қарай дозаларды талапқа сай таңдай отырып, мұқият медициналық бақылаумен бастайды.  Диуретиктермен емдеуді уақытша тоқтатқан және емдеудің алғашқы бірнеше аптасы бойы қан плазмасындағы калий және креатинин мөлшеріне ұдайы бақылау жүргізген жөн. </w:t>
      </w:r>
    </w:p>
    <w:p w:rsidR="004E6690" w:rsidRPr="004B13C9" w:rsidRDefault="004A085A"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Б</w:t>
      </w:r>
      <w:r w:rsidR="004E6690" w:rsidRPr="004B13C9">
        <w:rPr>
          <w:rFonts w:ascii="Times New Roman" w:eastAsia="MS Mincho" w:hAnsi="Times New Roman" w:cs="Times New Roman"/>
          <w:sz w:val="28"/>
          <w:szCs w:val="28"/>
          <w:lang w:val="kk-KZ"/>
        </w:rPr>
        <w:t>ұрын бүйрек қантамырлары</w:t>
      </w:r>
      <w:r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ауруларының бар-жоқ</w:t>
      </w:r>
      <w:r w:rsidR="00A86538" w:rsidRPr="004B13C9">
        <w:rPr>
          <w:rFonts w:ascii="Times New Roman" w:eastAsia="MS Mincho" w:hAnsi="Times New Roman" w:cs="Times New Roman"/>
          <w:sz w:val="28"/>
          <w:szCs w:val="28"/>
          <w:lang w:val="kk-KZ"/>
        </w:rPr>
        <w:t xml:space="preserve">тығы </w:t>
      </w:r>
      <w:r w:rsidR="004E6690" w:rsidRPr="004B13C9">
        <w:rPr>
          <w:rFonts w:ascii="Times New Roman" w:eastAsia="MS Mincho" w:hAnsi="Times New Roman" w:cs="Times New Roman"/>
          <w:sz w:val="28"/>
          <w:szCs w:val="28"/>
          <w:lang w:val="kk-KZ"/>
        </w:rPr>
        <w:t xml:space="preserve">көрсетілмеген, артериялық гипертензиясы бар кейбір пациенттерде, әсіресе диуретикалық дәрілерді бір мезгілде қолданған кезде, қан сарысуындағы мочевина және </w:t>
      </w:r>
      <w:r w:rsidR="004E6690" w:rsidRPr="004B13C9">
        <w:rPr>
          <w:rFonts w:ascii="Times New Roman" w:eastAsia="MS Mincho" w:hAnsi="Times New Roman" w:cs="Times New Roman"/>
          <w:sz w:val="28"/>
          <w:szCs w:val="28"/>
          <w:lang w:val="kk-KZ"/>
        </w:rPr>
        <w:lastRenderedPageBreak/>
        <w:t>креатинин концентрациясы жоғарылауы мүмкін.</w:t>
      </w:r>
      <w:r w:rsidR="00A8653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Осы өзгерулер әдетте </w:t>
      </w:r>
      <w:r w:rsidR="00053D85" w:rsidRPr="004B13C9">
        <w:rPr>
          <w:rFonts w:ascii="Times New Roman" w:eastAsia="MS Mincho" w:hAnsi="Times New Roman" w:cs="Times New Roman"/>
          <w:sz w:val="28"/>
          <w:szCs w:val="28"/>
          <w:lang w:val="kk-KZ"/>
        </w:rPr>
        <w:t>болмашы</w:t>
      </w:r>
      <w:r w:rsidR="004E6690" w:rsidRPr="004B13C9">
        <w:rPr>
          <w:rFonts w:ascii="Times New Roman" w:eastAsia="MS Mincho" w:hAnsi="Times New Roman" w:cs="Times New Roman"/>
          <w:sz w:val="28"/>
          <w:szCs w:val="28"/>
          <w:lang w:val="kk-KZ"/>
        </w:rPr>
        <w:t xml:space="preserve"> білінеді және қайтымды сипатта болады.  Анамнезінде бүйрек функциясының жеткіліксіздігі бар пациенттерде осы бұзылулардың даму</w:t>
      </w:r>
      <w:r w:rsidR="004E2C80"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ықтималдылығы жоғары.  Мұндай жағдайларда </w:t>
      </w:r>
      <w:r w:rsidR="00E06B36" w:rsidRPr="004B13C9">
        <w:rPr>
          <w:rFonts w:ascii="Times New Roman" w:eastAsia="MS Mincho" w:hAnsi="Times New Roman" w:cs="Times New Roman"/>
          <w:sz w:val="28"/>
          <w:szCs w:val="28"/>
          <w:lang w:val="kk-KZ"/>
        </w:rPr>
        <w:t>[САУДАЛЫҚ АТАУЫ]</w:t>
      </w:r>
      <w:r w:rsidR="00F21E45" w:rsidRPr="004B13C9">
        <w:rPr>
          <w:rFonts w:ascii="Times New Roman" w:hAnsi="Times New Roman" w:cs="Times New Roman"/>
          <w:color w:val="000000"/>
          <w:sz w:val="28"/>
          <w:szCs w:val="28"/>
          <w:lang w:val="kk-KZ"/>
        </w:rPr>
        <w:t xml:space="preserve"> </w:t>
      </w:r>
      <w:r w:rsidR="004E6690" w:rsidRPr="004B13C9">
        <w:rPr>
          <w:rFonts w:ascii="Times New Roman" w:eastAsia="MS Mincho" w:hAnsi="Times New Roman" w:cs="Times New Roman"/>
          <w:sz w:val="28"/>
          <w:szCs w:val="28"/>
          <w:lang w:val="kk-KZ"/>
        </w:rPr>
        <w:t>препаратын және/немесе диуретикті тоқтату немесе дозаларын азайту қажет болуы мүмкін.</w:t>
      </w:r>
    </w:p>
    <w:p w:rsidR="004E6690" w:rsidRPr="004B13C9" w:rsidRDefault="00D22E21"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Гемодиализден өтіп жүрген пациенттер</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Өткізгіштігі жоғары жарғақшалар пайдаланылатын гемодиализде жүрген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анафилаксиялық реакциялардың даму жағдайлары байқалды.  Жарғақшалардың осындай типін пайдаланғанда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тағайындауға жол бермеген жөн.  Осындай жағдайларда басқа класқа жататын гипотензиялық препаратты тағайындау немесе басқа типті диализ жарғақшасын пайдалану мүмкіндігін қарастыру керек. </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Бүйрек трансплантациясы</w:t>
      </w:r>
    </w:p>
    <w:p w:rsidR="004E6690" w:rsidRPr="004B13C9" w:rsidRDefault="005830D6"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П</w:t>
      </w:r>
      <w:r w:rsidR="004E6690" w:rsidRPr="004B13C9">
        <w:rPr>
          <w:rFonts w:ascii="Times New Roman" w:eastAsia="MS Mincho" w:hAnsi="Times New Roman" w:cs="Times New Roman"/>
          <w:sz w:val="28"/>
          <w:szCs w:val="28"/>
          <w:lang w:val="kk-KZ"/>
        </w:rPr>
        <w:t xml:space="preserve">ациенттерге бүйрек трансплантациясынан кейін </w:t>
      </w:r>
      <w:r w:rsidRPr="004B13C9">
        <w:rPr>
          <w:rFonts w:ascii="Times New Roman" w:eastAsia="MS Mincho" w:hAnsi="Times New Roman" w:cs="Times New Roman"/>
          <w:sz w:val="28"/>
          <w:szCs w:val="28"/>
          <w:lang w:val="kk-KZ"/>
        </w:rPr>
        <w:t xml:space="preserve">периндоприлді </w:t>
      </w:r>
      <w:r w:rsidR="004E6690" w:rsidRPr="004B13C9">
        <w:rPr>
          <w:rFonts w:ascii="Times New Roman" w:eastAsia="MS Mincho" w:hAnsi="Times New Roman" w:cs="Times New Roman"/>
          <w:sz w:val="28"/>
          <w:szCs w:val="28"/>
          <w:lang w:val="kk-KZ"/>
        </w:rPr>
        <w:t>қолдану жөнінде деректер жоқ.</w:t>
      </w:r>
    </w:p>
    <w:p w:rsidR="004E6690" w:rsidRPr="004B13C9" w:rsidRDefault="004E6690" w:rsidP="004E6690">
      <w:pPr>
        <w:jc w:val="both"/>
        <w:rPr>
          <w:rFonts w:ascii="Times New Roman" w:hAnsi="Times New Roman" w:cs="Times New Roman"/>
          <w:bCs/>
          <w:i/>
          <w:iCs/>
          <w:sz w:val="28"/>
          <w:szCs w:val="28"/>
          <w:lang w:val="kk-KZ"/>
        </w:rPr>
      </w:pPr>
      <w:r w:rsidRPr="004B13C9">
        <w:rPr>
          <w:rFonts w:ascii="Times New Roman" w:hAnsi="Times New Roman" w:cs="Times New Roman"/>
          <w:bCs/>
          <w:i/>
          <w:iCs/>
          <w:sz w:val="28"/>
          <w:szCs w:val="28"/>
          <w:lang w:val="kk-KZ"/>
        </w:rPr>
        <w:t>Реноваскулярлық гипертензия:</w:t>
      </w:r>
    </w:p>
    <w:p w:rsidR="004E6690" w:rsidRPr="004B13C9" w:rsidRDefault="00D22E21" w:rsidP="004E6690">
      <w:pPr>
        <w:pStyle w:val="EMEAEnBodyText"/>
        <w:tabs>
          <w:tab w:val="left" w:pos="567"/>
        </w:tabs>
        <w:spacing w:before="0" w:after="0"/>
        <w:rPr>
          <w:bCs/>
          <w:iCs/>
          <w:sz w:val="28"/>
          <w:szCs w:val="28"/>
          <w:lang w:val="kk-KZ"/>
        </w:rPr>
      </w:pPr>
      <w:r w:rsidRPr="004B13C9">
        <w:rPr>
          <w:bCs/>
          <w:iCs/>
          <w:sz w:val="28"/>
          <w:szCs w:val="28"/>
          <w:lang w:val="kk-KZ"/>
        </w:rPr>
        <w:t xml:space="preserve">Бүйрек артерияларының екі жақты стенозы немесе жалғыз жұмыс істейтін бүйрек артериясының стенозы бар пациенттерде АӨФ тежегіштерін қолдану кезінде гипотензия және бүйрек жеткіліксіздігі қаупі жоғарылайды. Диуретиктер бұл жағдайды </w:t>
      </w:r>
      <w:r w:rsidR="007D7478" w:rsidRPr="004B13C9">
        <w:rPr>
          <w:bCs/>
          <w:iCs/>
          <w:sz w:val="28"/>
          <w:szCs w:val="28"/>
          <w:lang w:val="kk-KZ"/>
        </w:rPr>
        <w:t xml:space="preserve">ауырлатуы </w:t>
      </w:r>
      <w:r w:rsidRPr="004B13C9">
        <w:rPr>
          <w:bCs/>
          <w:iCs/>
          <w:sz w:val="28"/>
          <w:szCs w:val="28"/>
          <w:lang w:val="kk-KZ"/>
        </w:rPr>
        <w:t>мүмкін.Бүйрек функциясының төмендеуі, тіпті бүйрек артериясының бір жақты стенозы бар пациенттерде де, сарысудағы креатинин концентрациясының болмашы өзгерістерімен ғана байқалуы мүмкін.</w:t>
      </w:r>
      <w:r w:rsidR="004E6690" w:rsidRPr="004B13C9">
        <w:rPr>
          <w:bCs/>
          <w:iCs/>
          <w:sz w:val="28"/>
          <w:szCs w:val="28"/>
          <w:lang w:val="kk-KZ"/>
        </w:rPr>
        <w:t xml:space="preserve">  </w:t>
      </w:r>
    </w:p>
    <w:p w:rsidR="004E6690" w:rsidRPr="004B13C9" w:rsidRDefault="007D7478"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Аса ж</w:t>
      </w:r>
      <w:r w:rsidR="004E6690" w:rsidRPr="004B13C9">
        <w:rPr>
          <w:rFonts w:ascii="Times New Roman" w:eastAsia="MS Mincho" w:hAnsi="Times New Roman" w:cs="Times New Roman"/>
          <w:bCs/>
          <w:i/>
          <w:iCs/>
          <w:sz w:val="28"/>
          <w:szCs w:val="28"/>
          <w:lang w:val="kk-KZ"/>
        </w:rPr>
        <w:t>оғары сезімталдық/ангионевроздық ісіну</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соның ішінде периндоприлді де, қабылдаған кезде сирек жағдайларда және емдеудің кез келген кезеңінде беттің, қолдың және аяқтың, еріннің, шырышты қабықтардың, тілдің, дауыс қатпарларының және/немесе көмейдің ангоневроздық ісінуінің дамуы байқалуы мүмкін.  Симптомдар пайда болған кезде препаратты қабылдау дереу тоқтатылуы, ал пациент ісіну белгілері толық жойылғанша бақылауда болуы </w:t>
      </w:r>
      <w:r w:rsidR="007D7478" w:rsidRPr="004B13C9">
        <w:rPr>
          <w:rFonts w:ascii="Times New Roman" w:eastAsia="MS Mincho" w:hAnsi="Times New Roman" w:cs="Times New Roman"/>
          <w:sz w:val="28"/>
          <w:szCs w:val="28"/>
          <w:lang w:val="kk-KZ"/>
        </w:rPr>
        <w:t>тиіс</w:t>
      </w:r>
      <w:r w:rsidRPr="004B13C9">
        <w:rPr>
          <w:rFonts w:ascii="Times New Roman" w:eastAsia="MS Mincho" w:hAnsi="Times New Roman" w:cs="Times New Roman"/>
          <w:sz w:val="28"/>
          <w:szCs w:val="28"/>
          <w:lang w:val="kk-KZ"/>
        </w:rPr>
        <w:t>.  Егер ісіну тек бет пен ерінді ғана қамтыса, онда симптомдарды емдеу үшін антигистаминдік дәрілер қолданылуы мүмкін болса да, оның біліністері әдетте өздігінен қайтады.</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Көмейдің ісінуімен қатар жүретін ангионевроздық ісіну өліммен аяқталуға әкелуі мүмкін.  Тілдің, дауыс қатпарларының немесе көмейдің ісінуі тыныс алу жолдарының обструкциясына әкелуі ықтимал.  Мұндай симптомдар пайда болған кезде шұғыл емдеу, соның ішінде эпинефринді (адреналинді) тері астына енгізу және/немесе тыныс алу жолдарының өткізгіштігін қамтамасыз ету қажет болады.Пациент симптомдар толық және тұрақты жойылғанға дейін медициналық бақылауда болуы тиіс.</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Анамнезінде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қабылдаумен байланысты емес, ангионевроздық ісінуі болған </w:t>
      </w:r>
      <w:r w:rsidRPr="004B13C9">
        <w:rPr>
          <w:rFonts w:ascii="Times New Roman" w:eastAsia="MS Mincho" w:hAnsi="Times New Roman" w:cs="Times New Roman"/>
          <w:sz w:val="28"/>
          <w:szCs w:val="28"/>
          <w:lang w:val="kk-KZ"/>
        </w:rPr>
        <w:lastRenderedPageBreak/>
        <w:t>пациенттерде осы топтың препараттарын қабылдаған кезде оның даму қаупі ұлғаюы мүмкін. Сирек жағдайларда</w:t>
      </w:r>
      <w:r w:rsidR="00E06B3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ішектің ангионевроздық ісінуі дамыды. Бұл ретте кей жағдайларда бұдан бұрынғы ангионевроздық беттің ісінуінсіз және С1-эстеразаның қалыпты деңгейімен, оқшауланған немесе жүректің айнуымен және құсумен біріккен симптом ретінде іштің ауыруы байқалды.  Диагноз құрсақ қуысына компьютерлік томография, ультрадыбыстық зерттеулер жәрдемімен немесе хирургиялық араласым кезінде анықталады.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қабылдауды тоқтатқаннан кейін симптомдар жойылды.  Сондықтан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қабылдап жүрген, іш тұсының ауыруы бар пациенттерде дифференциациялық диагностика жүргізген кезде ішектің ангионевроздық ісінуінің дамуы мүмкін екендігін ескеру қажет.</w:t>
      </w:r>
    </w:p>
    <w:p w:rsidR="006841B6" w:rsidRPr="004B13C9" w:rsidRDefault="006841B6" w:rsidP="006841B6">
      <w:pPr>
        <w:jc w:val="both"/>
        <w:rPr>
          <w:rFonts w:ascii="Times New Roman" w:hAnsi="Times New Roman" w:cs="Times New Roman"/>
          <w:bCs/>
          <w:sz w:val="28"/>
          <w:szCs w:val="28"/>
          <w:lang w:val="kk-KZ"/>
        </w:rPr>
      </w:pPr>
      <w:r w:rsidRPr="004B13C9">
        <w:rPr>
          <w:rFonts w:ascii="Times New Roman" w:hAnsi="Times New Roman" w:cs="Times New Roman"/>
          <w:bCs/>
          <w:i/>
          <w:iCs/>
          <w:sz w:val="28"/>
          <w:szCs w:val="28"/>
          <w:lang w:val="kk-KZ"/>
        </w:rPr>
        <w:t xml:space="preserve">Периндоприлдің сакубитрилмен/валсартанмен үйлесуі </w:t>
      </w:r>
      <w:r w:rsidR="00667855" w:rsidRPr="004B13C9">
        <w:rPr>
          <w:rFonts w:ascii="Times New Roman" w:hAnsi="Times New Roman" w:cs="Times New Roman"/>
          <w:bCs/>
          <w:sz w:val="28"/>
          <w:szCs w:val="28"/>
          <w:lang w:val="kk-KZ"/>
        </w:rPr>
        <w:t>ангионевроздық ісінуді</w:t>
      </w:r>
      <w:r w:rsidRPr="004B13C9">
        <w:rPr>
          <w:rFonts w:ascii="Times New Roman" w:hAnsi="Times New Roman" w:cs="Times New Roman"/>
          <w:bCs/>
          <w:sz w:val="28"/>
          <w:szCs w:val="28"/>
          <w:lang w:val="kk-KZ"/>
        </w:rPr>
        <w:t xml:space="preserve">ң пайда болу қаупінің жоғарылауына байланысты қарсы көрсетілген. Сакубитрил/валсартан қабылдауды периндоприлмен емдеудің соңғы дозасын қабылдағаннан кейін 36 сағатқа дейін бастауға болмайды. Егер сакубитрилмен/валсартанмен емдеу тоқтатылса, онда периндоприлмен емдеуді сакубитрилмен/валсартанмен соңғы дозаны қабылдағаннан кейін 36 сағатқа дейін бастауға болмайды. </w:t>
      </w:r>
    </w:p>
    <w:p w:rsidR="006841B6" w:rsidRPr="004B13C9" w:rsidRDefault="006841B6" w:rsidP="006841B6">
      <w:pPr>
        <w:jc w:val="both"/>
        <w:rPr>
          <w:rFonts w:ascii="Times New Roman" w:hAnsi="Times New Roman" w:cs="Times New Roman"/>
          <w:sz w:val="28"/>
          <w:szCs w:val="28"/>
          <w:lang w:val="kk-KZ" w:bidi="ru-RU"/>
        </w:rPr>
      </w:pPr>
      <w:r w:rsidRPr="004B13C9">
        <w:rPr>
          <w:rFonts w:ascii="Times New Roman" w:hAnsi="Times New Roman" w:cs="Times New Roman"/>
          <w:bCs/>
          <w:sz w:val="28"/>
          <w:szCs w:val="28"/>
          <w:lang w:val="kk-KZ"/>
        </w:rPr>
        <w:t>АӨФ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іштерін және NEP бейтарап эндопептидазасы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іштерін (мысалы, рацекадротил), mTOR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 xml:space="preserve">іштерін (мысалы, сиролимус, эверолимус, темсиролимус) және глиптиндерді (мысалы, </w:t>
      </w:r>
      <w:r w:rsidRPr="004B13C9">
        <w:rPr>
          <w:rFonts w:ascii="Times New Roman" w:hAnsi="Times New Roman" w:cs="Times New Roman"/>
          <w:bCs/>
          <w:iCs/>
          <w:sz w:val="28"/>
          <w:szCs w:val="28"/>
          <w:lang w:val="kk-KZ"/>
        </w:rPr>
        <w:t>линаглиптин, саксаглиптин, ситаглиптин, вилдаглиптин)</w:t>
      </w:r>
      <w:r w:rsidRPr="004B13C9">
        <w:rPr>
          <w:rFonts w:ascii="Times New Roman" w:hAnsi="Times New Roman" w:cs="Times New Roman"/>
          <w:bCs/>
          <w:sz w:val="28"/>
          <w:szCs w:val="28"/>
          <w:lang w:val="kk-KZ"/>
        </w:rPr>
        <w:t xml:space="preserve"> бір мезгілде қолдану </w:t>
      </w:r>
      <w:r w:rsidRPr="004B13C9">
        <w:rPr>
          <w:rFonts w:ascii="Times New Roman" w:hAnsi="Times New Roman" w:cs="Times New Roman"/>
          <w:bCs/>
          <w:iCs/>
          <w:sz w:val="28"/>
          <w:szCs w:val="28"/>
          <w:lang w:val="kk-KZ"/>
        </w:rPr>
        <w:t>ангионевроздық ісінудің (мысалы, тыныс алу функциясы бұзылған немесе онсыз тыныс алу жолдарының немесе тілдің ісінуі) пайда болу қаупін арттыруы мүмкін. Осыған байланысты рацекадотрилді, mTOR теже</w:t>
      </w:r>
      <w:r w:rsidR="00134213" w:rsidRPr="004B13C9">
        <w:rPr>
          <w:rFonts w:ascii="Times New Roman" w:hAnsi="Times New Roman" w:cs="Times New Roman"/>
          <w:bCs/>
          <w:iCs/>
          <w:sz w:val="28"/>
          <w:szCs w:val="28"/>
          <w:lang w:val="kk-KZ"/>
        </w:rPr>
        <w:t>г</w:t>
      </w:r>
      <w:r w:rsidRPr="004B13C9">
        <w:rPr>
          <w:rFonts w:ascii="Times New Roman" w:hAnsi="Times New Roman" w:cs="Times New Roman"/>
          <w:bCs/>
          <w:iCs/>
          <w:sz w:val="28"/>
          <w:szCs w:val="28"/>
          <w:lang w:val="kk-KZ"/>
        </w:rPr>
        <w:t>іштерін (мысалы, сиролимус, эверолимус, темсиролимус) және глиптиндерді (мысалы, линаглиптин, саксаглиптин, ситаглиптин, вилдаглиптин) АӨФ теже</w:t>
      </w:r>
      <w:r w:rsidR="00134213" w:rsidRPr="004B13C9">
        <w:rPr>
          <w:rFonts w:ascii="Times New Roman" w:hAnsi="Times New Roman" w:cs="Times New Roman"/>
          <w:bCs/>
          <w:iCs/>
          <w:sz w:val="28"/>
          <w:szCs w:val="28"/>
          <w:lang w:val="kk-KZ"/>
        </w:rPr>
        <w:t>г</w:t>
      </w:r>
      <w:r w:rsidRPr="004B13C9">
        <w:rPr>
          <w:rFonts w:ascii="Times New Roman" w:hAnsi="Times New Roman" w:cs="Times New Roman"/>
          <w:bCs/>
          <w:iCs/>
          <w:sz w:val="28"/>
          <w:szCs w:val="28"/>
          <w:lang w:val="kk-KZ"/>
        </w:rPr>
        <w:t>ішін қабылдайтын пациенттерге тағайындар алдында пайда мен қауіп қатынасын мұқият бағамдап алу қажет.</w:t>
      </w:r>
    </w:p>
    <w:p w:rsidR="00907B07"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Бауыр функциясының бұзылуы.</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sz w:val="28"/>
          <w:szCs w:val="28"/>
          <w:lang w:val="kk-KZ"/>
        </w:rPr>
        <w:t xml:space="preserve">Сирек жағдайларда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 аясында холестаздық сарғаюдың даму синдромының кейде өліммен аяқталатын бауырдың фульминантты некрозына ауысқаны байқалды.Бұл синдромның даму механизмі айқын емес.АӨФ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қабылдау аясында сарғаю пайда болғанда немесе «бауыр» ферменттерінің белсенділігі елеулі жоғарылағанда препарат қабылдауды тоқтатқан жөн, пациент тиісті медициналық бақылауда болуы тиіс.</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Нейтропения / агранулоцитоз / тромбоцитопения / анемия</w:t>
      </w:r>
    </w:p>
    <w:p w:rsidR="004E6690" w:rsidRPr="004B13C9" w:rsidRDefault="004E6690" w:rsidP="004E6690">
      <w:pPr>
        <w:jc w:val="both"/>
        <w:rPr>
          <w:rFonts w:ascii="Times New Roman" w:eastAsia="MS Mincho" w:hAnsi="Times New Roman" w:cs="Times New Roman"/>
          <w:iCs/>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 аясында нейтропения/агранулоцитоз, тромбоцитопения және анемия туындауы мүмкін.  Бүйрек функциясы қалыпты пациенттерде және басқа ауыр соғатын факторлар жоқ </w:t>
      </w:r>
      <w:r w:rsidRPr="004B13C9">
        <w:rPr>
          <w:rFonts w:ascii="Times New Roman" w:eastAsia="MS Mincho" w:hAnsi="Times New Roman" w:cs="Times New Roman"/>
          <w:sz w:val="28"/>
          <w:szCs w:val="28"/>
          <w:lang w:val="kk-KZ"/>
        </w:rPr>
        <w:lastRenderedPageBreak/>
        <w:t xml:space="preserve">болғанда  нейтропения сирек дамиды.  Иммунодепрессанттарды, аллопуринолды немесе прокаинамидті қабылдау аясында дәнекер тінінің жүйелік аурулары бар пациенттерде, немесе </w:t>
      </w:r>
      <w:r w:rsidRPr="004B13C9">
        <w:rPr>
          <w:rFonts w:ascii="Times New Roman" w:eastAsia="MS Mincho" w:hAnsi="Times New Roman" w:cs="Times New Roman"/>
          <w:i/>
          <w:iCs/>
          <w:sz w:val="28"/>
          <w:szCs w:val="28"/>
          <w:lang w:val="kk-KZ"/>
        </w:rPr>
        <w:t>осы қауіп факторлары</w:t>
      </w:r>
      <w:r w:rsidR="00197744" w:rsidRPr="004B13C9">
        <w:rPr>
          <w:rFonts w:ascii="Times New Roman" w:eastAsia="MS Mincho" w:hAnsi="Times New Roman" w:cs="Times New Roman"/>
          <w:i/>
          <w:iCs/>
          <w:sz w:val="28"/>
          <w:szCs w:val="28"/>
          <w:lang w:val="kk-KZ"/>
        </w:rPr>
        <w:t xml:space="preserve"> үйлесімінде</w:t>
      </w:r>
      <w:r w:rsidRPr="004B13C9">
        <w:rPr>
          <w:rFonts w:ascii="Times New Roman" w:eastAsia="MS Mincho" w:hAnsi="Times New Roman" w:cs="Times New Roman"/>
          <w:i/>
          <w:iCs/>
          <w:sz w:val="28"/>
          <w:szCs w:val="28"/>
          <w:lang w:val="kk-KZ"/>
        </w:rPr>
        <w:t>, әсіресе бүйрек функциясының бастапқы бұзылулары бар болғанда</w:t>
      </w:r>
      <w:r w:rsidRPr="004B13C9">
        <w:rPr>
          <w:rFonts w:ascii="Times New Roman" w:eastAsia="MS Mincho" w:hAnsi="Times New Roman" w:cs="Times New Roman"/>
          <w:sz w:val="28"/>
          <w:szCs w:val="28"/>
          <w:lang w:val="kk-KZ"/>
        </w:rPr>
        <w:t xml:space="preserve"> </w:t>
      </w:r>
      <w:r w:rsidR="002C0663" w:rsidRPr="004B13C9">
        <w:rPr>
          <w:rFonts w:ascii="Times New Roman" w:eastAsia="MS Mincho" w:hAnsi="Times New Roman" w:cs="Times New Roman"/>
          <w:sz w:val="28"/>
          <w:szCs w:val="28"/>
          <w:lang w:val="kk-KZ"/>
        </w:rPr>
        <w:t xml:space="preserve">периндоприл </w:t>
      </w:r>
      <w:r w:rsidRPr="004B13C9">
        <w:rPr>
          <w:rFonts w:ascii="Times New Roman" w:eastAsia="MS Mincho" w:hAnsi="Times New Roman" w:cs="Times New Roman"/>
          <w:sz w:val="28"/>
          <w:szCs w:val="28"/>
          <w:lang w:val="kk-KZ"/>
        </w:rPr>
        <w:t xml:space="preserve">аса сақтықпен қолданған жөн. </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Кейбір пациенттерде бірқатар жағдайларда антибиотиктермен қарқынды емдеуге төзімді ауыр инфекциялар пайда болды</w:t>
      </w:r>
      <w:r w:rsidR="002C0663" w:rsidRPr="004B13C9">
        <w:rPr>
          <w:rFonts w:ascii="Times New Roman" w:eastAsia="MS Mincho" w:hAnsi="Times New Roman" w:cs="Times New Roman"/>
          <w:sz w:val="28"/>
          <w:szCs w:val="28"/>
          <w:lang w:val="kk-KZ"/>
        </w:rPr>
        <w:t>.</w:t>
      </w:r>
      <w:r w:rsidR="002C0663" w:rsidRPr="004B13C9">
        <w:rPr>
          <w:lang w:val="kk-KZ"/>
        </w:rPr>
        <w:t xml:space="preserve"> </w:t>
      </w:r>
      <w:r w:rsidR="002C0663" w:rsidRPr="004B13C9">
        <w:rPr>
          <w:rFonts w:ascii="Times New Roman" w:eastAsia="MS Mincho" w:hAnsi="Times New Roman" w:cs="Times New Roman"/>
          <w:sz w:val="28"/>
          <w:szCs w:val="28"/>
          <w:lang w:val="kk-KZ"/>
        </w:rPr>
        <w:t>Периндоприл</w:t>
      </w:r>
      <w:r w:rsidR="00E524C8" w:rsidRPr="004B13C9">
        <w:rPr>
          <w:rFonts w:ascii="Times New Roman" w:eastAsia="MS Mincho" w:hAnsi="Times New Roman" w:cs="Times New Roman"/>
          <w:sz w:val="28"/>
          <w:szCs w:val="28"/>
          <w:lang w:val="kk-KZ"/>
        </w:rPr>
        <w:t>ді</w:t>
      </w:r>
      <w:r w:rsidR="002C0663"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мұндай пациенттерге тағайындағанда қандағы лейкоциттер мөлшерін мезгіл-мезгіл бақылау ұсынылады.  Пациенттер дәрігерге инфекциялық аурулардың кез келген белгілері жөнінде (мысалы, тамақтың ауыруы, қызба) мәлімдеп отыруы тиіс.</w:t>
      </w:r>
    </w:p>
    <w:p w:rsidR="00197744"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Этникалық өзгешеліктер</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sz w:val="28"/>
          <w:szCs w:val="28"/>
          <w:lang w:val="kk-KZ"/>
        </w:rPr>
        <w:t xml:space="preserve">Қара нәсілді пациенттерде ангионевроздық ісінудің даму қаупі өте жоғары екендігін ескерген жөн.  Қара нәсілді пациенттерде АӨФ басқа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 сияқты, </w:t>
      </w:r>
      <w:r w:rsidR="008028A1" w:rsidRPr="004B13C9">
        <w:rPr>
          <w:rFonts w:ascii="Times New Roman" w:eastAsia="MS Mincho" w:hAnsi="Times New Roman" w:cs="Times New Roman"/>
          <w:sz w:val="28"/>
          <w:szCs w:val="28"/>
          <w:lang w:val="kk-KZ"/>
        </w:rPr>
        <w:t xml:space="preserve">периндоприлдің артериялық қысымды </w:t>
      </w:r>
      <w:r w:rsidRPr="004B13C9">
        <w:rPr>
          <w:rFonts w:ascii="Times New Roman" w:eastAsia="MS Mincho" w:hAnsi="Times New Roman" w:cs="Times New Roman"/>
          <w:sz w:val="28"/>
          <w:szCs w:val="28"/>
          <w:lang w:val="kk-KZ"/>
        </w:rPr>
        <w:t xml:space="preserve">төмендетуге қатысты тиімділігі азырақ. </w:t>
      </w:r>
    </w:p>
    <w:p w:rsidR="004E6690" w:rsidRPr="004B13C9" w:rsidRDefault="004E6690" w:rsidP="004E6690">
      <w:pPr>
        <w:shd w:val="clear" w:color="auto" w:fill="FFFFFF"/>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Осы әсер артериялық гипертензиясы бар, қара нәсілді пациенттерде рениннің төмен статусы айқын басымдығымен байланысты болуы мүмкін.</w:t>
      </w:r>
    </w:p>
    <w:p w:rsidR="00907B07" w:rsidRPr="004B13C9" w:rsidRDefault="008028A1"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bCs/>
          <w:i/>
          <w:iCs/>
          <w:sz w:val="28"/>
          <w:szCs w:val="28"/>
          <w:lang w:val="kk-KZ"/>
        </w:rPr>
        <w:t>Жөтел</w:t>
      </w:r>
    </w:p>
    <w:p w:rsidR="008028A1" w:rsidRPr="004B13C9" w:rsidRDefault="008028A1"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АӨФ тежегіштерімен емдеу кезінде жөтел жағдайлары анықталды. Терапияны тоқтатқанда басылатын өнімсіз, тоқтаусыз жөтел тән. АӨФ тежегішін қабылдағаннан туындаған жөтелді жөтелдің дифференциалды диагностикасы кезінде ескеру керек.</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Хирургиялық араласым/ анестезия</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Ауқымды операциялар жүргізу немесе анестезия үшін артериялық гипотензияны туындататын дәрілерді қолдану жоспарланған пациенттерде периндоприлді қолдану рениннің компенсаторлық босап шығуы аясында ангиотензин II-нің түзілуін бөгеуі мүмкін.  Емдеуді операциядан бір тәулік бұрын тоқтатқан жөн.  Аталған механизм бойынша артериялық гипотензия дамыған кезде АҚК толықтыру жолымен </w:t>
      </w:r>
      <w:r w:rsidR="00031D47" w:rsidRPr="004B13C9">
        <w:rPr>
          <w:rFonts w:ascii="Times New Roman" w:eastAsia="MS Mincho" w:hAnsi="Times New Roman" w:cs="Times New Roman"/>
          <w:sz w:val="28"/>
          <w:szCs w:val="28"/>
          <w:lang w:val="kk-KZ"/>
        </w:rPr>
        <w:t>артериялық қысымды</w:t>
      </w:r>
      <w:r w:rsidRPr="004B13C9">
        <w:rPr>
          <w:rFonts w:ascii="Times New Roman" w:eastAsia="MS Mincho" w:hAnsi="Times New Roman" w:cs="Times New Roman"/>
          <w:sz w:val="28"/>
          <w:szCs w:val="28"/>
          <w:lang w:val="kk-KZ"/>
        </w:rPr>
        <w:t xml:space="preserve"> демеген жөн.</w:t>
      </w:r>
    </w:p>
    <w:p w:rsidR="004E6690" w:rsidRPr="004B13C9" w:rsidRDefault="004E6690" w:rsidP="004E6690">
      <w:pPr>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Гиперкалиемия</w:t>
      </w:r>
    </w:p>
    <w:p w:rsidR="004E6690" w:rsidRPr="004B13C9" w:rsidRDefault="004E6690" w:rsidP="00197744">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Гиперкалиемия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соның ішінде периндоприлмен емдеу кезінде дамуы мүмкін. </w:t>
      </w:r>
      <w:r w:rsidR="00197744" w:rsidRPr="004B13C9">
        <w:rPr>
          <w:rFonts w:ascii="Times New Roman" w:eastAsia="MS Mincho" w:hAnsi="Times New Roman" w:cs="Times New Roman"/>
          <w:sz w:val="28"/>
          <w:szCs w:val="28"/>
          <w:lang w:val="kk-KZ"/>
        </w:rPr>
        <w:t xml:space="preserve">АКФ </w:t>
      </w:r>
      <w:r w:rsidR="00382509" w:rsidRPr="004B13C9">
        <w:rPr>
          <w:rFonts w:ascii="Times New Roman" w:eastAsia="MS Mincho" w:hAnsi="Times New Roman" w:cs="Times New Roman"/>
          <w:sz w:val="28"/>
          <w:szCs w:val="28"/>
          <w:lang w:val="kk-KZ"/>
        </w:rPr>
        <w:t>тежегіштері</w:t>
      </w:r>
      <w:r w:rsidR="00197744" w:rsidRPr="004B13C9">
        <w:rPr>
          <w:rFonts w:ascii="Times New Roman" w:eastAsia="MS Mincho" w:hAnsi="Times New Roman" w:cs="Times New Roman"/>
          <w:sz w:val="28"/>
          <w:szCs w:val="28"/>
          <w:lang w:val="kk-KZ"/>
        </w:rPr>
        <w:t xml:space="preserve"> </w:t>
      </w:r>
      <w:r w:rsidR="00CA4D06" w:rsidRPr="004B13C9">
        <w:rPr>
          <w:rFonts w:ascii="Times New Roman" w:eastAsia="MS Mincho" w:hAnsi="Times New Roman" w:cs="Times New Roman"/>
          <w:sz w:val="28"/>
          <w:szCs w:val="28"/>
          <w:lang w:val="kk-KZ"/>
        </w:rPr>
        <w:t xml:space="preserve">альдостерон секрециясын тежейтін болғандықтан, </w:t>
      </w:r>
      <w:r w:rsidR="00197744" w:rsidRPr="004B13C9">
        <w:rPr>
          <w:rFonts w:ascii="Times New Roman" w:eastAsia="MS Mincho" w:hAnsi="Times New Roman" w:cs="Times New Roman"/>
          <w:sz w:val="28"/>
          <w:szCs w:val="28"/>
          <w:lang w:val="kk-KZ"/>
        </w:rPr>
        <w:t xml:space="preserve">гиперкалиемияны тудыруы мүмкін. Бұл әсер әдетте бүйрек функциясы қалыпты пациенттерде елеусіз болады. </w:t>
      </w:r>
      <w:r w:rsidRPr="004B13C9">
        <w:rPr>
          <w:rFonts w:ascii="Times New Roman" w:eastAsia="MS Mincho" w:hAnsi="Times New Roman" w:cs="Times New Roman"/>
          <w:sz w:val="28"/>
          <w:szCs w:val="28"/>
          <w:lang w:val="kk-KZ"/>
        </w:rPr>
        <w:t xml:space="preserve">Гиперкалиемия қаупінің факторлары бүйрек функциясының жеткіліксіздігі, бүйрек функциясының төмендеуі, 70 жастан үлкен жас, қант диабеті, кейбір қатар жүретін жағдайлар (дегидратация, жүрек функциясының жедел жеткіліксіздігі, метаболизмдік ацидоз), калий жинақтайтын диуретиктерді (спиронолактон және оның туындылары эплеренон, триамтерен, амилорид сияқты), тағамдық қоспаларды/калий препараттарын немесе ас тұзының құрамында калий бар алмастырғыштарын бір мезгілде қолдану, сондай-ақ қандағы калий мөлшерін </w:t>
      </w:r>
      <w:r w:rsidRPr="004B13C9">
        <w:rPr>
          <w:rFonts w:ascii="Times New Roman" w:eastAsia="MS Mincho" w:hAnsi="Times New Roman" w:cs="Times New Roman"/>
          <w:sz w:val="28"/>
          <w:szCs w:val="28"/>
          <w:lang w:val="kk-KZ"/>
        </w:rPr>
        <w:lastRenderedPageBreak/>
        <w:t xml:space="preserve">арттыруға қабілетті басқа препараттарды (мысалы, гепарин, сондай-ақ </w:t>
      </w:r>
      <w:r w:rsidR="00197744" w:rsidRPr="004B13C9">
        <w:rPr>
          <w:rFonts w:ascii="Times New Roman" w:eastAsia="MS Mincho" w:hAnsi="Times New Roman" w:cs="Times New Roman"/>
          <w:sz w:val="28"/>
          <w:szCs w:val="28"/>
          <w:lang w:val="kk-KZ"/>
        </w:rPr>
        <w:t xml:space="preserve">триметоприм/сульфаметоксазол ретінде </w:t>
      </w:r>
      <w:r w:rsidRPr="004B13C9">
        <w:rPr>
          <w:rFonts w:ascii="Times New Roman" w:eastAsia="MS Mincho" w:hAnsi="Times New Roman" w:cs="Times New Roman"/>
          <w:sz w:val="28"/>
          <w:szCs w:val="28"/>
          <w:lang w:val="kk-KZ"/>
        </w:rPr>
        <w:t xml:space="preserve">белгілі </w:t>
      </w:r>
      <w:r w:rsidR="00197744" w:rsidRPr="004B13C9">
        <w:rPr>
          <w:rFonts w:ascii="Times New Roman" w:eastAsia="MS Mincho" w:hAnsi="Times New Roman" w:cs="Times New Roman"/>
          <w:sz w:val="28"/>
          <w:szCs w:val="28"/>
          <w:lang w:val="kk-KZ"/>
        </w:rPr>
        <w:t xml:space="preserve">ко-тримоксазол) </w:t>
      </w:r>
      <w:r w:rsidRPr="004B13C9">
        <w:rPr>
          <w:rFonts w:ascii="Times New Roman" w:eastAsia="MS Mincho" w:hAnsi="Times New Roman" w:cs="Times New Roman"/>
          <w:sz w:val="28"/>
          <w:szCs w:val="28"/>
          <w:lang w:val="kk-KZ"/>
        </w:rPr>
        <w:t>қолдану болып табылады. Тағамдық қоспаларды/калий препараттарын, калий жинақтайтын диуретиктерді, ас тұзының құрамында калий бар алмастырғыштарын қолдану әсіресе бүйрек функциясы төмендеген пациенттерде қандағы калий мөлшерінің едәуір жоғарылауына әкелуі ықтимал. Гиперкалиемия күрделі, кейде жүрек ырғағының фатальді бұзылуларына әкеп соғуы мүмкін.</w:t>
      </w:r>
      <w:r w:rsidR="00D40C31" w:rsidRPr="004B13C9">
        <w:rPr>
          <w:rFonts w:ascii="Times New Roman" w:eastAsia="MS Mincho" w:hAnsi="Times New Roman" w:cs="Times New Roman"/>
          <w:sz w:val="28"/>
          <w:szCs w:val="28"/>
          <w:lang w:val="kk-KZ"/>
        </w:rPr>
        <w:t xml:space="preserve"> </w:t>
      </w:r>
      <w:r w:rsidR="00197744" w:rsidRPr="004B13C9">
        <w:rPr>
          <w:rFonts w:ascii="Times New Roman" w:eastAsia="MS Mincho" w:hAnsi="Times New Roman" w:cs="Times New Roman"/>
          <w:sz w:val="28"/>
          <w:szCs w:val="28"/>
          <w:lang w:val="kk-KZ"/>
        </w:rPr>
        <w:t>Калий жинақтайтын диуретиктерді және ангиотензин рецепторларының блокаторларын АКФ теже</w:t>
      </w:r>
      <w:r w:rsidR="00134213" w:rsidRPr="004B13C9">
        <w:rPr>
          <w:rFonts w:ascii="Times New Roman" w:eastAsia="MS Mincho" w:hAnsi="Times New Roman" w:cs="Times New Roman"/>
          <w:sz w:val="28"/>
          <w:szCs w:val="28"/>
          <w:lang w:val="kk-KZ"/>
        </w:rPr>
        <w:t>г</w:t>
      </w:r>
      <w:r w:rsidR="00197744" w:rsidRPr="004B13C9">
        <w:rPr>
          <w:rFonts w:ascii="Times New Roman" w:eastAsia="MS Mincho" w:hAnsi="Times New Roman" w:cs="Times New Roman"/>
          <w:sz w:val="28"/>
          <w:szCs w:val="28"/>
          <w:lang w:val="kk-KZ"/>
        </w:rPr>
        <w:t>іштерін қабылдайтын пациенттерде сақтықпен қолдану керек; бұл ретте қан сарысуындағы калий деңгейін және бүйрек функциясын мониторингтеу қажет.</w:t>
      </w:r>
      <w:r w:rsidR="007E0507"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Егер </w:t>
      </w:r>
      <w:r w:rsidR="007E0507" w:rsidRPr="004B13C9">
        <w:rPr>
          <w:rFonts w:ascii="Times New Roman" w:eastAsia="MS Mincho" w:hAnsi="Times New Roman" w:cs="Times New Roman"/>
          <w:sz w:val="28"/>
          <w:szCs w:val="28"/>
          <w:lang w:val="kk-KZ"/>
        </w:rPr>
        <w:t>периндоприлді</w:t>
      </w:r>
      <w:r w:rsidRPr="004B13C9">
        <w:rPr>
          <w:rFonts w:ascii="Times New Roman" w:eastAsia="MS Mincho" w:hAnsi="Times New Roman" w:cs="Times New Roman"/>
          <w:sz w:val="28"/>
          <w:szCs w:val="28"/>
          <w:lang w:val="kk-KZ"/>
        </w:rPr>
        <w:t xml:space="preserve"> және жоғарыда көрсетілген препараттарды бір мезгілде қабылдау қажет болса, емдеу қан сарысуындағы калий деңгейіне ұдайы мониторинг аясында сақтықпен жүргізілуі тиіс. </w:t>
      </w:r>
    </w:p>
    <w:p w:rsidR="004E6690" w:rsidRPr="004B13C9" w:rsidRDefault="007E0507" w:rsidP="004E6690">
      <w:pPr>
        <w:jc w:val="both"/>
        <w:rPr>
          <w:rFonts w:ascii="Times New Roman" w:hAnsi="Times New Roman" w:cs="Times New Roman"/>
          <w:bCs/>
          <w:i/>
          <w:iCs/>
          <w:sz w:val="28"/>
          <w:szCs w:val="28"/>
          <w:lang w:val="kk-KZ"/>
        </w:rPr>
      </w:pPr>
      <w:r w:rsidRPr="004B13C9">
        <w:rPr>
          <w:rFonts w:ascii="Times New Roman" w:hAnsi="Times New Roman" w:cs="Times New Roman"/>
          <w:bCs/>
          <w:i/>
          <w:iCs/>
          <w:sz w:val="28"/>
          <w:szCs w:val="28"/>
          <w:lang w:val="kk-KZ"/>
        </w:rPr>
        <w:t>Алғашқы</w:t>
      </w:r>
      <w:r w:rsidR="004E6690" w:rsidRPr="004B13C9">
        <w:rPr>
          <w:rFonts w:ascii="Times New Roman" w:hAnsi="Times New Roman" w:cs="Times New Roman"/>
          <w:bCs/>
          <w:i/>
          <w:iCs/>
          <w:sz w:val="28"/>
          <w:szCs w:val="28"/>
          <w:lang w:val="kk-KZ"/>
        </w:rPr>
        <w:t xml:space="preserve"> </w:t>
      </w:r>
      <w:r w:rsidR="00EE2864" w:rsidRPr="004B13C9">
        <w:rPr>
          <w:rFonts w:ascii="Times New Roman" w:hAnsi="Times New Roman" w:cs="Times New Roman"/>
          <w:bCs/>
          <w:i/>
          <w:iCs/>
          <w:sz w:val="28"/>
          <w:szCs w:val="28"/>
          <w:lang w:val="kk-KZ"/>
        </w:rPr>
        <w:t>гипер</w:t>
      </w:r>
      <w:r w:rsidR="00907B07" w:rsidRPr="004B13C9">
        <w:rPr>
          <w:rFonts w:ascii="Times New Roman" w:hAnsi="Times New Roman" w:cs="Times New Roman"/>
          <w:bCs/>
          <w:i/>
          <w:iCs/>
          <w:sz w:val="28"/>
          <w:szCs w:val="28"/>
          <w:lang w:val="kk-KZ"/>
        </w:rPr>
        <w:t>альдостеронизм</w:t>
      </w:r>
    </w:p>
    <w:p w:rsidR="007E0507" w:rsidRPr="004B13C9" w:rsidRDefault="007E0507" w:rsidP="004E6690">
      <w:pPr>
        <w:keepNext/>
        <w:jc w:val="both"/>
        <w:rPr>
          <w:rFonts w:ascii="Times New Roman" w:hAnsi="Times New Roman" w:cs="Times New Roman"/>
          <w:bCs/>
          <w:iCs/>
          <w:sz w:val="28"/>
          <w:szCs w:val="28"/>
          <w:lang w:val="kk-KZ"/>
        </w:rPr>
      </w:pPr>
      <w:r w:rsidRPr="004B13C9">
        <w:rPr>
          <w:rFonts w:ascii="Times New Roman" w:hAnsi="Times New Roman" w:cs="Times New Roman"/>
          <w:bCs/>
          <w:iCs/>
          <w:sz w:val="28"/>
          <w:szCs w:val="28"/>
          <w:lang w:val="kk-KZ"/>
        </w:rPr>
        <w:t>Ренин-ангиотензин жүйесін тежейтін гипертензияға қарсы препараттар әдетте бастапқы гиперальдостеронизмі бар пациенттерде тиімсіз.  Осыған байланысты бұл препаратты қолдану ұсынылмайды.</w:t>
      </w:r>
    </w:p>
    <w:p w:rsidR="004E6690" w:rsidRPr="004B13C9" w:rsidRDefault="004E6690" w:rsidP="004E6690">
      <w:pPr>
        <w:keepNext/>
        <w:jc w:val="both"/>
        <w:rPr>
          <w:rFonts w:ascii="Times New Roman" w:hAnsi="Times New Roman" w:cs="Times New Roman"/>
          <w:bCs/>
          <w:i/>
          <w:iCs/>
          <w:sz w:val="28"/>
          <w:szCs w:val="28"/>
          <w:lang w:val="kk-KZ"/>
        </w:rPr>
      </w:pPr>
      <w:r w:rsidRPr="004B13C9">
        <w:rPr>
          <w:rFonts w:ascii="Times New Roman" w:hAnsi="Times New Roman" w:cs="Times New Roman"/>
          <w:i/>
          <w:sz w:val="28"/>
          <w:szCs w:val="28"/>
          <w:lang w:val="kk-KZ"/>
        </w:rPr>
        <w:t>Жүктілік</w:t>
      </w:r>
    </w:p>
    <w:p w:rsidR="004E6690" w:rsidRPr="004B13C9" w:rsidRDefault="004E6690" w:rsidP="004E6690">
      <w:pPr>
        <w:keepNext/>
        <w:jc w:val="both"/>
        <w:rPr>
          <w:rFonts w:ascii="Times New Roman" w:hAnsi="Times New Roman" w:cs="Times New Roman"/>
          <w:bCs/>
          <w:iCs/>
          <w:sz w:val="28"/>
          <w:szCs w:val="28"/>
          <w:lang w:val="kk-KZ"/>
        </w:rPr>
      </w:pPr>
      <w:r w:rsidRPr="004B13C9">
        <w:rPr>
          <w:rFonts w:ascii="Times New Roman" w:hAnsi="Times New Roman" w:cs="Times New Roman"/>
          <w:sz w:val="28"/>
          <w:szCs w:val="28"/>
          <w:lang w:val="kk-KZ"/>
        </w:rPr>
        <w:t xml:space="preserve">Жүктілік кезінде 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терін қабылдауды бастамаған жөн.  Егер 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терімен емдеуді жалғастыру абсолютті қажет деп саналмаса, онда жүкті болуды жоспарлап жүрген пациенттер жүктіліктегі қауіпсіздік бейіні анықталған баламалы гипотензиялық емге көшуі тиіс.  Жүктілік а</w:t>
      </w:r>
      <w:r w:rsidR="00197744" w:rsidRPr="004B13C9">
        <w:rPr>
          <w:rFonts w:ascii="Times New Roman" w:hAnsi="Times New Roman" w:cs="Times New Roman"/>
          <w:sz w:val="28"/>
          <w:szCs w:val="28"/>
          <w:lang w:val="kk-KZ"/>
        </w:rPr>
        <w:t>ны</w:t>
      </w:r>
      <w:r w:rsidRPr="004B13C9">
        <w:rPr>
          <w:rFonts w:ascii="Times New Roman" w:hAnsi="Times New Roman" w:cs="Times New Roman"/>
          <w:sz w:val="28"/>
          <w:szCs w:val="28"/>
          <w:lang w:val="kk-KZ"/>
        </w:rPr>
        <w:t xml:space="preserve">қталысыменАӨФ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ін қабылдауды дереу тоқтатқан және, қажет болса, емдеудің баламалы түріне көшкен жөн. </w:t>
      </w:r>
    </w:p>
    <w:p w:rsidR="004E6690" w:rsidRPr="004B13C9" w:rsidRDefault="00907B07"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Қосымша заттар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Таблеткада лактоза бар, сондықтан тұқым қуалайтын галактоза жақпаушылығы, Lapp (ЛАПП)-лактаза ферментінің тапшылығы, глюкоза-галактоза мальабсорбциясы бар адамдарға препаратты қабылдауға болмайды.</w:t>
      </w:r>
    </w:p>
    <w:p w:rsidR="00197744" w:rsidRPr="004B13C9" w:rsidRDefault="00197744" w:rsidP="004E6690">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Натрий деңгейі</w:t>
      </w:r>
    </w:p>
    <w:p w:rsidR="00197744" w:rsidRPr="004B13C9" w:rsidRDefault="00E06B36"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[САУДАЛЫҚ АТАУЫ]</w:t>
      </w:r>
      <w:r w:rsidR="006841B6" w:rsidRPr="004B13C9">
        <w:rPr>
          <w:rFonts w:ascii="Times New Roman" w:hAnsi="Times New Roman" w:cs="Times New Roman"/>
          <w:sz w:val="28"/>
          <w:szCs w:val="28"/>
          <w:lang w:val="kk-KZ"/>
        </w:rPr>
        <w:t xml:space="preserve"> </w:t>
      </w:r>
      <w:r w:rsidR="00197744" w:rsidRPr="004B13C9">
        <w:rPr>
          <w:rFonts w:ascii="Times New Roman" w:hAnsi="Times New Roman" w:cs="Times New Roman"/>
          <w:sz w:val="28"/>
          <w:szCs w:val="28"/>
          <w:lang w:val="kk-KZ"/>
        </w:rPr>
        <w:t>құрамында бір таблеткада көп дегенде 1 ммоль натрий (23 мг) кездеседі, яғни құрамында натрий жоққа тән.</w:t>
      </w:r>
    </w:p>
    <w:p w:rsidR="006903F5" w:rsidRPr="004B13C9" w:rsidRDefault="006903F5" w:rsidP="006903F5">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 xml:space="preserve">Педиатрияда қолдану </w:t>
      </w:r>
    </w:p>
    <w:p w:rsidR="006903F5" w:rsidRPr="004B13C9" w:rsidRDefault="006903F5" w:rsidP="006903F5">
      <w:pPr>
        <w:jc w:val="both"/>
        <w:rPr>
          <w:rFonts w:ascii="Times New Roman" w:hAnsi="Times New Roman" w:cs="Times New Roman"/>
          <w:iCs/>
          <w:sz w:val="28"/>
          <w:szCs w:val="28"/>
          <w:lang w:val="kk-KZ"/>
        </w:rPr>
      </w:pPr>
      <w:r w:rsidRPr="004B13C9">
        <w:rPr>
          <w:rFonts w:ascii="Times New Roman" w:hAnsi="Times New Roman" w:cs="Times New Roman"/>
          <w:sz w:val="28"/>
          <w:szCs w:val="28"/>
          <w:lang w:val="kk-KZ"/>
        </w:rPr>
        <w:t xml:space="preserve">[САУДАЛЫҚ АТАУЫ] </w:t>
      </w:r>
      <w:r w:rsidRPr="004B13C9">
        <w:rPr>
          <w:rFonts w:ascii="Times New Roman" w:hAnsi="Times New Roman" w:cs="Times New Roman"/>
          <w:iCs/>
          <w:sz w:val="28"/>
          <w:szCs w:val="28"/>
          <w:lang w:val="kk-KZ"/>
        </w:rPr>
        <w:t>осы жас тобындағы пациенттерде препаратты қолданудың тиімділігі мен қауіпсіздігі туралы деректердің болмауына байланысты 18 жасқа дейінгі балалар мен жасөспірімдерге тағайындалмауы керек</w:t>
      </w:r>
    </w:p>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Жүктілік кезінде</w:t>
      </w:r>
      <w:r w:rsidR="00EE2864" w:rsidRPr="004B13C9">
        <w:rPr>
          <w:rFonts w:ascii="Times New Roman" w:hAnsi="Times New Roman" w:cs="Times New Roman"/>
          <w:i/>
          <w:sz w:val="28"/>
          <w:szCs w:val="28"/>
          <w:lang w:val="kk-KZ"/>
        </w:rPr>
        <w:t xml:space="preserve"> қолдану</w:t>
      </w:r>
    </w:p>
    <w:p w:rsidR="0011741F" w:rsidRPr="004B13C9" w:rsidRDefault="0011741F"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Жүктіліктің бірінші триместрі кезінде АӨФ тежегіштерін қолдану ұсынылмайды. АӨФ тежегіштерін жүктіліктің екінші және үшінші триместрлерінде қолдану қарсы көрсетілімді.</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lastRenderedPageBreak/>
        <w:t xml:space="preserve">Жүктіліктің алғашқы триместрінде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қабылдағанда тератогендік қауіп жөнінде қазіргі таңда эпидемиологиялық деректер жоқ.  Алайда шарананың</w:t>
      </w:r>
      <w:r w:rsidR="006E399E"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дамуы бұзылулары</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туындау</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қаупінің</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аздап артатындығын жоққа шығаруға болмайды.</w:t>
      </w:r>
      <w:r w:rsidR="0011741F" w:rsidRPr="004B13C9">
        <w:rPr>
          <w:rFonts w:ascii="Times New Roman" w:eastAsia="MS Mincho" w:hAnsi="Times New Roman" w:cs="Times New Roman"/>
          <w:sz w:val="28"/>
          <w:szCs w:val="28"/>
          <w:lang w:val="kk-KZ"/>
        </w:rPr>
        <w:t xml:space="preserve"> АӨФ тежегіштерін </w:t>
      </w:r>
      <w:r w:rsidRPr="004B13C9">
        <w:rPr>
          <w:rFonts w:ascii="Times New Roman" w:eastAsia="MS Mincho" w:hAnsi="Times New Roman" w:cs="Times New Roman"/>
          <w:sz w:val="28"/>
          <w:szCs w:val="28"/>
          <w:lang w:val="kk-KZ"/>
        </w:rPr>
        <w:t>қолдану кезінде жүктілікті жоспарлаған кезде немесе ол басталғанда препарат қабылдауды дереу тоқтатқан және, қажет болғанда, жүктілікте қолдану қауіпсіздігінің бейіні айғақталған басқа гипотензиялық емді тағайындаған жөн.</w:t>
      </w:r>
    </w:p>
    <w:p w:rsidR="004E6690" w:rsidRPr="004B13C9" w:rsidRDefault="004E6690" w:rsidP="004E6690">
      <w:pPr>
        <w:shd w:val="clear" w:color="auto" w:fill="FFFFFF"/>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Жүктіліктің II және III триместрлерінде шаранаға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терінің әсері оның даму бұзылыстарына (бүйрек функциясының төмендеуі, олигогидрамнион, бассүйек оссификациясының баяулауы) және жаңа туған нәрестелерде асқынулардың дамуына (бүйрек жеткіліксіздігі, артериялық гипотензия, гиперкалиемия) әкелуі мүмкін.</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Егер пациент жүктіліктің ІІ немесе ІІІ триместрінде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қабылдаса, бассүйектің жай-күйіне және бүйрек функциясына баға беру үшін ультрадыбыстық зерттеу жүргізу ұсынылады.  </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Жүктілік кезінде анасыАӨФ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қабылдаған жаңа туған нәрестелер артериялық гипотензияның даму қаупіне байланысты бақылауда болуы тиіс.</w:t>
      </w:r>
    </w:p>
    <w:p w:rsidR="004E6690" w:rsidRPr="004B13C9" w:rsidRDefault="004E6690" w:rsidP="004E6690">
      <w:pPr>
        <w:shd w:val="clear" w:color="auto" w:fill="FFFFFF"/>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Емізу кезеңі</w:t>
      </w:r>
    </w:p>
    <w:p w:rsidR="004E6690" w:rsidRPr="004B13C9" w:rsidRDefault="004E6690" w:rsidP="004E6690">
      <w:pPr>
        <w:widowControl w:val="0"/>
        <w:autoSpaceDE w:val="0"/>
        <w:autoSpaceDN w:val="0"/>
        <w:adjustRightInd w:val="0"/>
        <w:jc w:val="both"/>
        <w:rPr>
          <w:rFonts w:ascii="Times New Roman" w:eastAsia="MS Mincho" w:hAnsi="Times New Roman" w:cs="Times New Roman"/>
          <w:w w:val="103"/>
          <w:sz w:val="28"/>
          <w:szCs w:val="28"/>
          <w:lang w:val="kk-KZ"/>
        </w:rPr>
      </w:pPr>
      <w:r w:rsidRPr="004B13C9">
        <w:rPr>
          <w:rFonts w:ascii="Times New Roman" w:eastAsia="MS Mincho" w:hAnsi="Times New Roman" w:cs="Times New Roman"/>
          <w:bCs/>
          <w:iCs/>
          <w:sz w:val="28"/>
          <w:szCs w:val="28"/>
          <w:lang w:val="kk-KZ"/>
        </w:rPr>
        <w:t>Қазіргі таңда периндоприлдің емшек сүтіне бөлініп шығатындығы-шықпайтындығы анықталған жоқ.  Емізу кезеңінде периндоприлді қолдануға қатысты ақпараттың жоқ болуы салдарынан, оны қабылдау ұсынылмайды.  Емшек емізу кезеңінде, әсіресе жаңа туған нәрестелерде немесе шала туған балаларда, қауіпсіздік бейіні көбірек зерттелген басқа препараттарды қолданған дұрыс.</w:t>
      </w:r>
    </w:p>
    <w:p w:rsidR="004E6690" w:rsidRPr="004B13C9" w:rsidRDefault="004E6690" w:rsidP="004E6690">
      <w:pPr>
        <w:shd w:val="clear" w:color="auto" w:fill="FFFFFF"/>
        <w:tabs>
          <w:tab w:val="left" w:pos="3210"/>
        </w:tabs>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Фертильділік</w:t>
      </w:r>
    </w:p>
    <w:p w:rsidR="004E6690" w:rsidRPr="004B13C9" w:rsidRDefault="000B1D9B"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Репродуктивтік</w:t>
      </w:r>
      <w:r w:rsidR="004E6690" w:rsidRPr="004B13C9">
        <w:rPr>
          <w:rFonts w:ascii="Times New Roman" w:hAnsi="Times New Roman" w:cs="Times New Roman"/>
          <w:sz w:val="28"/>
          <w:szCs w:val="28"/>
          <w:lang w:val="kk-KZ"/>
        </w:rPr>
        <w:t xml:space="preserve"> функция</w:t>
      </w:r>
      <w:r w:rsidRPr="004B13C9">
        <w:rPr>
          <w:rFonts w:ascii="Times New Roman" w:hAnsi="Times New Roman" w:cs="Times New Roman"/>
          <w:sz w:val="28"/>
          <w:szCs w:val="28"/>
          <w:lang w:val="kk-KZ"/>
        </w:rPr>
        <w:t>ғ</w:t>
      </w:r>
      <w:r w:rsidR="004E6690" w:rsidRPr="004B13C9">
        <w:rPr>
          <w:rFonts w:ascii="Times New Roman" w:hAnsi="Times New Roman" w:cs="Times New Roman"/>
          <w:sz w:val="28"/>
          <w:szCs w:val="28"/>
          <w:lang w:val="kk-KZ"/>
        </w:rPr>
        <w:t>а немесе шарананың дамуына ықпалы білінген жоқ.</w:t>
      </w:r>
    </w:p>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4E6690" w:rsidRPr="004B13C9" w:rsidRDefault="00F74878"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Периндоприл </w:t>
      </w:r>
      <w:r w:rsidR="004E6690" w:rsidRPr="004B13C9">
        <w:rPr>
          <w:rFonts w:ascii="Times New Roman" w:hAnsi="Times New Roman" w:cs="Times New Roman"/>
          <w:sz w:val="28"/>
          <w:szCs w:val="28"/>
          <w:lang w:val="kk-KZ"/>
        </w:rPr>
        <w:t>автокөлікті жүргізу және механизмдерді басқару қабілетіне тікелей ықпалын тигізбейді, бірақ кейбір пациенттерде, әсіресе емнің басында немесе басқа гипотензиялық препаратпен біріктіргенде төмен артериялық қысыммен байланысты жекелеген реакциялар дамуы мүмкін. Нәтижесінде автокөлікті немесе басқа механизмдерді басқару қабілеті бұзылуы мүмкін.</w:t>
      </w:r>
    </w:p>
    <w:p w:rsidR="004E6690" w:rsidRPr="004B13C9" w:rsidRDefault="004E6690" w:rsidP="004E6690">
      <w:pPr>
        <w:jc w:val="both"/>
        <w:rPr>
          <w:rFonts w:ascii="Times New Roman" w:hAnsi="Times New Roman" w:cs="Times New Roman"/>
          <w:bCs/>
          <w:iCs/>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b/>
          <w:sz w:val="28"/>
          <w:szCs w:val="28"/>
          <w:lang w:val="kk-KZ"/>
        </w:rPr>
        <w:t xml:space="preserve">Қолдану бойынша ұсынымдар </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 xml:space="preserve">Дозалау режимі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Препаратты таңертең тамақтану алдында, тәулігіне 1 рет қабылдау ұсынылады.</w:t>
      </w:r>
    </w:p>
    <w:p w:rsidR="000B1D9B" w:rsidRPr="004B13C9" w:rsidRDefault="004E6690" w:rsidP="004E6690">
      <w:pPr>
        <w:jc w:val="both"/>
        <w:rPr>
          <w:rFonts w:ascii="Times New Roman" w:hAnsi="Times New Roman" w:cs="Times New Roman"/>
          <w:color w:val="000000"/>
          <w:sz w:val="28"/>
          <w:szCs w:val="28"/>
          <w:lang w:val="kk-KZ"/>
        </w:rPr>
      </w:pPr>
      <w:r w:rsidRPr="004B13C9">
        <w:rPr>
          <w:rFonts w:ascii="Times New Roman" w:hAnsi="Times New Roman" w:cs="Times New Roman"/>
          <w:i/>
          <w:sz w:val="28"/>
          <w:szCs w:val="28"/>
          <w:u w:val="single"/>
          <w:lang w:val="kk-KZ"/>
        </w:rPr>
        <w:t>Артериялық гипертензияны емдеген кезде</w:t>
      </w:r>
    </w:p>
    <w:p w:rsidR="004E6690" w:rsidRPr="004B13C9" w:rsidRDefault="00E06B36" w:rsidP="004E6690">
      <w:pPr>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[САУДАЛЫҚ АТАУЫ]</w:t>
      </w:r>
      <w:r w:rsidR="00995FEA" w:rsidRPr="004B13C9">
        <w:rPr>
          <w:rFonts w:ascii="Symbol" w:hAnsi="Symbol" w:cs="Times New Roman"/>
          <w:color w:val="000000"/>
          <w:sz w:val="28"/>
          <w:szCs w:val="28"/>
          <w:vertAlign w:val="superscript"/>
          <w:lang w:val="kk-KZ"/>
        </w:rPr>
        <w:t></w:t>
      </w:r>
      <w:r w:rsidR="003C3A2C"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sz w:val="28"/>
          <w:szCs w:val="28"/>
          <w:lang w:val="kk-KZ"/>
        </w:rPr>
        <w:t>препаратымонотерапия ретінде немесе басқа топтағы гипотензиялық препараттармен біріктіріп пайдаланылуы мүмкін.  Ұсынылатын бастапқы доза – тәулігіне бір рет (таңертең) 5 мг.</w:t>
      </w:r>
    </w:p>
    <w:p w:rsidR="00F92B6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lastRenderedPageBreak/>
        <w:t xml:space="preserve">«Ренин-ангиотензин-альдостерон» жүйесінің айқын белсенділенуі кезінде (атап айтқанда, реноваскулярлық гипертензиясы, электролиттік бұзылулары және/немесе айналымдағы қан көлемі (АҚК) төмендеген, жүрек функциясының декомпенсациясы немесе ауыр гипертензиясы) бар пациенттерде алғашқы дозаны қабылдағаннан кейін артериялық қысым күрт төмендеуі мүмкін.  Мұндай пациенттерді емдеуді қатаң бақылай отырып, 2,5 мг дозадан бастау ұсынылады.  </w:t>
      </w:r>
    </w:p>
    <w:p w:rsidR="004E6690" w:rsidRPr="004B13C9" w:rsidRDefault="00F92B6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Бір ай емдеуден кейін дозаны күніне бір рет 10 мг дейін арттыруға болады.</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[САУДАЛЫҚ АТАУЫ] препаратымен емнің басында клиникалық көріністері бар артериялық гипертензия дамуы мүмкін, егер пациент бір мезгілде диуретиктермен емделсе, мұндай ықтималдығы артады.  Сондықтан препаратты тағайындағанда сақ болу керек, өйткені бұл пациенттерде электролиттер тапшылығы және/немесе АҚК жеткіліксіз болуы мүмкін.    </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Мүмкіндігінше, [САУДАЛЫҚ АТАУЫ] препаратымен емдеу басталғанға дейін 2-3 күн бұрын диуретиктерді қабылдау тоқтатылуы тиіс.</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Егер гипертензиясы бар пациенттерде диуретиктер қабылдауды тоқтата тұру мүмкін болмаса, онда [САУДАЛЫҚ АТАУЫ] препаратымен емдеуді 2,5 мг дозадан бастаған жөн.  Бүйрек функциясы мен сарысудағы калий деңгейінің мониторингі жүргізілуі тиіс. [САУДАЛЫҚ АТАУЫ] препаратының дозасын артериялық қысымның реакциясына байланысты түзету керек.   Қажет болса, диуретиктер қабылдауды қайта бастауға болады.</w:t>
      </w:r>
    </w:p>
    <w:p w:rsidR="004E6690" w:rsidRPr="004B13C9" w:rsidRDefault="004E6690"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Егде жастағы артериялық гипертензиясы бар пациенттерді </w:t>
      </w:r>
      <w:r w:rsidR="000B1D9B" w:rsidRPr="004B13C9">
        <w:rPr>
          <w:rFonts w:ascii="Times New Roman" w:hAnsi="Times New Roman" w:cs="Times New Roman"/>
          <w:sz w:val="28"/>
          <w:szCs w:val="28"/>
          <w:lang w:val="kk-KZ"/>
        </w:rPr>
        <w:t xml:space="preserve">емдеуді 2,5 мг дозадан бастап, </w:t>
      </w:r>
      <w:r w:rsidRPr="004B13C9">
        <w:rPr>
          <w:rFonts w:ascii="Times New Roman" w:hAnsi="Times New Roman" w:cs="Times New Roman"/>
          <w:sz w:val="28"/>
          <w:szCs w:val="28"/>
          <w:lang w:val="kk-KZ"/>
        </w:rPr>
        <w:t>емдеу басталғаннан кейін бір айдан соң 5 мг дейін, содан кейін бүйректің функционалдық жағдайына байланысты 10 мг дейін (төмендегі кестені қараңыз) біртіндеп ұлғайт</w:t>
      </w:r>
      <w:r w:rsidR="000B1D9B" w:rsidRPr="004B13C9">
        <w:rPr>
          <w:rFonts w:ascii="Times New Roman" w:hAnsi="Times New Roman" w:cs="Times New Roman"/>
          <w:sz w:val="28"/>
          <w:szCs w:val="28"/>
          <w:lang w:val="kk-KZ"/>
        </w:rPr>
        <w:t>у</w:t>
      </w:r>
      <w:r w:rsidRPr="004B13C9">
        <w:rPr>
          <w:rFonts w:ascii="Times New Roman" w:hAnsi="Times New Roman" w:cs="Times New Roman"/>
          <w:sz w:val="28"/>
          <w:szCs w:val="28"/>
          <w:lang w:val="kk-KZ"/>
        </w:rPr>
        <w:t xml:space="preserve"> керек.  </w:t>
      </w:r>
    </w:p>
    <w:p w:rsidR="004E6690" w:rsidRPr="004B13C9" w:rsidRDefault="000B1D9B" w:rsidP="004E6690">
      <w:pPr>
        <w:jc w:val="both"/>
        <w:rPr>
          <w:rFonts w:ascii="Times New Roman" w:hAnsi="Times New Roman" w:cs="Times New Roman"/>
          <w:sz w:val="28"/>
          <w:szCs w:val="28"/>
          <w:lang w:val="kk-KZ"/>
        </w:rPr>
      </w:pPr>
      <w:r w:rsidRPr="004B13C9">
        <w:rPr>
          <w:rFonts w:ascii="Times New Roman" w:hAnsi="Times New Roman" w:cs="Times New Roman"/>
          <w:i/>
          <w:sz w:val="28"/>
          <w:szCs w:val="28"/>
          <w:u w:val="single"/>
          <w:lang w:val="kk-KZ"/>
        </w:rPr>
        <w:t>С</w:t>
      </w:r>
      <w:r w:rsidR="004E6690" w:rsidRPr="004B13C9">
        <w:rPr>
          <w:rFonts w:ascii="Times New Roman" w:hAnsi="Times New Roman" w:cs="Times New Roman"/>
          <w:i/>
          <w:sz w:val="28"/>
          <w:szCs w:val="28"/>
          <w:u w:val="single"/>
          <w:lang w:val="kk-KZ"/>
        </w:rPr>
        <w:t>озылмалы жүрек жеткіліксіздігін емдеу кезінде</w:t>
      </w:r>
      <w:r w:rsidR="004E6690" w:rsidRPr="004B13C9">
        <w:rPr>
          <w:rFonts w:ascii="Times New Roman" w:hAnsi="Times New Roman" w:cs="Times New Roman"/>
          <w:sz w:val="28"/>
          <w:szCs w:val="28"/>
          <w:lang w:val="kk-KZ"/>
        </w:rPr>
        <w:t xml:space="preserve"> ұсынылатын доза – тәулігіне жарты таблетка (2,5 мг). Препаратты диуретиктермен және/немесе дигоксинмен және/немесе </w:t>
      </w:r>
      <w:r w:rsidRPr="004B13C9">
        <w:rPr>
          <w:rFonts w:ascii="Times New Roman" w:hAnsi="Times New Roman" w:cs="Times New Roman"/>
          <w:sz w:val="28"/>
          <w:szCs w:val="28"/>
          <w:lang w:val="kk-KZ"/>
        </w:rPr>
        <w:t>бета</w:t>
      </w:r>
      <w:r w:rsidR="004E6690" w:rsidRPr="004B13C9">
        <w:rPr>
          <w:rFonts w:ascii="Times New Roman" w:hAnsi="Times New Roman" w:cs="Times New Roman"/>
          <w:sz w:val="28"/>
          <w:szCs w:val="28"/>
          <w:lang w:val="kk-KZ"/>
        </w:rPr>
        <w:t>-блокаторлармен бірге қолдануды қалтқысыз медициналық бақылаумен бастау қажет, ұсынылатын бастапқы доза таңертең 2,5 мг құрайды. Жағымдылығы жақсы болған кезде дозаны кем дегенде 2 апта аралықты сақтай отырып, күніне 1 рет 5 мг дозаға жеткенше 2,5 мг-ден сатылап арттырады. Бұлай түзетуге негіз әрбір нақты пациенттің клиникалық реакциясы болуы тиіс.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Жіті медициналық бақылаумен ауыр жүрек жеткіліксіздігі бар пациенттерді және қауіп дәрежесі жоғары </w:t>
      </w:r>
      <w:r w:rsidRPr="004B13C9">
        <w:rPr>
          <w:lang w:val="kk-KZ"/>
        </w:rPr>
        <w:t>(</w:t>
      </w:r>
      <w:r w:rsidRPr="004B13C9">
        <w:rPr>
          <w:rFonts w:ascii="Times New Roman" w:hAnsi="Times New Roman" w:cs="Times New Roman"/>
          <w:sz w:val="28"/>
          <w:szCs w:val="28"/>
          <w:lang w:val="kk-KZ"/>
        </w:rPr>
        <w:t>бүйрек функциясы бұзылған және электролиттік бұзылу үрдісі бар пациенттер, диуретиктермен және/немесе тамыр кеңейтетін препараттармен бір мезгілде емделетін)басқа пациенттерді емдеу басталуы тиіс.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Клиникалық көріністері бар гипотензия қаупі жоғары пациенттерге, мысалы, гипонатриемиясы бар немесе онсыз тұз тапшылығымен пациенттерге, гиповолемиясы бар пациенттерге немесе диуретиктердің жоғары дозаларымен емделетін пациенттерге</w:t>
      </w:r>
      <w:r w:rsidR="00CF5216" w:rsidRPr="004B13C9">
        <w:rPr>
          <w:rFonts w:ascii="Times New Roman" w:hAnsi="Times New Roman" w:cs="Times New Roman"/>
          <w:sz w:val="28"/>
          <w:szCs w:val="28"/>
          <w:lang w:val="kk-KZ"/>
        </w:rPr>
        <w:t xml:space="preserve"> </w:t>
      </w:r>
      <w:r w:rsidR="00E06B36" w:rsidRPr="004B13C9">
        <w:rPr>
          <w:rFonts w:ascii="Times New Roman" w:hAnsi="Times New Roman" w:cs="Times New Roman"/>
          <w:sz w:val="28"/>
          <w:szCs w:val="28"/>
          <w:lang w:val="kk-KZ"/>
        </w:rPr>
        <w:t>[САУДАЛЫҚ АТАУЫ]</w:t>
      </w:r>
      <w:r w:rsidR="0099359A" w:rsidRPr="004B13C9">
        <w:rPr>
          <w:rFonts w:ascii="Symbol" w:hAnsi="Symbol" w:cs="Times New Roman"/>
          <w:color w:val="000000"/>
          <w:sz w:val="28"/>
          <w:szCs w:val="28"/>
          <w:vertAlign w:val="superscript"/>
          <w:lang w:val="kk-KZ"/>
        </w:rPr>
        <w:t></w:t>
      </w:r>
      <w:r w:rsidRPr="004B13C9">
        <w:rPr>
          <w:rFonts w:ascii="Symbol" w:hAnsi="Symbol" w:cs="Times New Roman"/>
          <w:color w:val="000000"/>
          <w:sz w:val="28"/>
          <w:szCs w:val="28"/>
          <w:vertAlign w:val="superscript"/>
          <w:lang w:val="kk-KZ"/>
        </w:rPr>
        <w:t></w:t>
      </w:r>
      <w:r w:rsidR="003C3A2C" w:rsidRPr="004B13C9">
        <w:rPr>
          <w:rFonts w:ascii="Times New Roman" w:hAnsi="Times New Roman" w:cs="Times New Roman"/>
          <w:color w:val="000000"/>
          <w:sz w:val="28"/>
          <w:szCs w:val="28"/>
          <w:lang w:val="kk-KZ"/>
        </w:rPr>
        <w:t xml:space="preserve">5 мг </w:t>
      </w:r>
      <w:r w:rsidRPr="004B13C9">
        <w:rPr>
          <w:rFonts w:ascii="Times New Roman" w:hAnsi="Times New Roman" w:cs="Times New Roman"/>
          <w:sz w:val="28"/>
          <w:szCs w:val="28"/>
          <w:lang w:val="kk-KZ"/>
        </w:rPr>
        <w:lastRenderedPageBreak/>
        <w:t xml:space="preserve">препаратын қабылдау басталғанға дейін көрсетілген жай-күйлерге мүмкіндігінше түзету жүргізген жөн. </w:t>
      </w:r>
      <w:r w:rsidR="00853C64" w:rsidRPr="004B13C9">
        <w:rPr>
          <w:rFonts w:ascii="Times New Roman" w:hAnsi="Times New Roman" w:cs="Times New Roman"/>
          <w:sz w:val="28"/>
          <w:szCs w:val="28"/>
          <w:lang w:val="kk-KZ"/>
        </w:rPr>
        <w:t>[САУДАЛЫҚ АТАУЫ]</w:t>
      </w:r>
      <w:r w:rsidR="003C3A2C" w:rsidRPr="004B13C9">
        <w:rPr>
          <w:rFonts w:ascii="Times New Roman" w:hAnsi="Times New Roman" w:cs="Times New Roman"/>
          <w:color w:val="000000"/>
          <w:sz w:val="28"/>
          <w:szCs w:val="28"/>
          <w:lang w:val="kk-KZ"/>
        </w:rPr>
        <w:t xml:space="preserve"> </w:t>
      </w:r>
      <w:r w:rsidRPr="004B13C9">
        <w:rPr>
          <w:rFonts w:ascii="Times New Roman" w:hAnsi="Times New Roman" w:cs="Times New Roman"/>
          <w:sz w:val="28"/>
          <w:szCs w:val="28"/>
          <w:lang w:val="kk-KZ"/>
        </w:rPr>
        <w:t>препаратымен емді бастағанға дейін және соның барысында артериялық қысымды, бүйрек функциясын және сарысудағы калий деңгейін мұқият бақылап отыру керек.</w:t>
      </w:r>
    </w:p>
    <w:p w:rsidR="0065290C"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i/>
          <w:sz w:val="28"/>
          <w:szCs w:val="28"/>
          <w:u w:val="single"/>
          <w:lang w:val="kk-KZ"/>
        </w:rPr>
        <w:t>Жүректің ишемиялық ауруын емдеу кезінде</w:t>
      </w:r>
      <w:r w:rsidR="0065290C" w:rsidRPr="004B13C9">
        <w:rPr>
          <w:rFonts w:ascii="Times New Roman" w:hAnsi="Times New Roman" w:cs="Times New Roman"/>
          <w:i/>
          <w:sz w:val="28"/>
          <w:szCs w:val="28"/>
          <w:u w:val="single"/>
          <w:lang w:val="kk-KZ"/>
        </w:rPr>
        <w:t xml:space="preserve"> </w:t>
      </w:r>
      <w:r w:rsidRPr="004B13C9">
        <w:rPr>
          <w:rFonts w:ascii="Times New Roman" w:hAnsi="Times New Roman" w:cs="Times New Roman"/>
          <w:sz w:val="28"/>
          <w:szCs w:val="28"/>
          <w:lang w:val="kk-KZ"/>
        </w:rPr>
        <w:t xml:space="preserve">препаратты қабылдауды 2 апта бойы күніне 1 рет 5 мг дозадан бастау, содан кейін бүйректің жағдайына байланысты және 5 мг дозаға жақсы жағымдылық жағдайында күніне 1 рет 10 мг дейін арттыру керек.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Егде жастағы пациенттерге емді 1 апта бойы күніне 1 рет 2,5 мг дозадан,содан кейін, 1 апта ішінде – күніне 1 рет 5 мгбастау керек,содан соң бүйрек функциясына байланысты тәуліктік дозаны 10 мг дейін ұлғайту (төмендегі кестені қараңыз).</w:t>
      </w:r>
      <w:r w:rsidR="00F47E1D" w:rsidRPr="004B13C9">
        <w:rPr>
          <w:rFonts w:ascii="Times New Roman" w:hAnsi="Times New Roman" w:cs="Times New Roman"/>
          <w:sz w:val="28"/>
          <w:szCs w:val="28"/>
          <w:lang w:val="kk-KZ"/>
        </w:rPr>
        <w:t xml:space="preserve"> </w:t>
      </w:r>
      <w:r w:rsidRPr="004B13C9">
        <w:rPr>
          <w:rFonts w:ascii="Times New Roman" w:hAnsi="Times New Roman" w:cs="Times New Roman"/>
          <w:sz w:val="28"/>
          <w:szCs w:val="28"/>
          <w:lang w:val="kk-KZ"/>
        </w:rPr>
        <w:t>Дозаны алдыңғы дозаның төменгі деңгейіне жақсы жағымдылық  жағдайында ғана арттырады.</w:t>
      </w:r>
    </w:p>
    <w:p w:rsidR="004E6690" w:rsidRPr="004B13C9" w:rsidRDefault="004E6690" w:rsidP="004E6690">
      <w:pPr>
        <w:jc w:val="both"/>
        <w:rPr>
          <w:rFonts w:ascii="Times New Roman" w:hAnsi="Times New Roman" w:cs="Times New Roman"/>
          <w:b/>
          <w:bCs/>
          <w:sz w:val="28"/>
          <w:szCs w:val="28"/>
          <w:lang w:val="kk-KZ"/>
        </w:rPr>
      </w:pPr>
      <w:r w:rsidRPr="004B13C9">
        <w:rPr>
          <w:rFonts w:ascii="Times New Roman" w:hAnsi="Times New Roman" w:cs="Times New Roman"/>
          <w:b/>
          <w:bCs/>
          <w:sz w:val="28"/>
          <w:szCs w:val="28"/>
          <w:lang w:val="kk-KZ"/>
        </w:rPr>
        <w:t xml:space="preserve">Пациенттердің ерекше топтары </w:t>
      </w:r>
    </w:p>
    <w:p w:rsidR="000B1D9B" w:rsidRPr="004B13C9" w:rsidRDefault="000B1D9B" w:rsidP="004E6690">
      <w:pPr>
        <w:jc w:val="both"/>
        <w:rPr>
          <w:rFonts w:ascii="Times New Roman" w:hAnsi="Times New Roman" w:cs="Times New Roman"/>
          <w:b/>
          <w:bCs/>
          <w:sz w:val="28"/>
          <w:szCs w:val="28"/>
          <w:lang w:val="kk-KZ"/>
        </w:rPr>
      </w:pPr>
    </w:p>
    <w:p w:rsidR="000B1D9B" w:rsidRPr="004B13C9" w:rsidRDefault="004E6690" w:rsidP="004E6690">
      <w:pPr>
        <w:jc w:val="both"/>
        <w:rPr>
          <w:rFonts w:ascii="Times New Roman" w:hAnsi="Times New Roman" w:cs="Times New Roman"/>
          <w:i/>
          <w:noProof/>
          <w:sz w:val="28"/>
          <w:szCs w:val="28"/>
          <w:lang w:val="kk-KZ"/>
        </w:rPr>
      </w:pPr>
      <w:r w:rsidRPr="004B13C9">
        <w:rPr>
          <w:rFonts w:ascii="Times New Roman" w:hAnsi="Times New Roman" w:cs="Times New Roman"/>
          <w:i/>
          <w:noProof/>
          <w:sz w:val="28"/>
          <w:szCs w:val="28"/>
          <w:lang w:val="kk-KZ"/>
        </w:rPr>
        <w:t>Бүйрек жеткіліксіздігі бар пациенттер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Бүйрек жеткіліксіздігі бар пациенттерге арналған доза төменде берілген </w:t>
      </w:r>
      <w:r w:rsidR="009159FC" w:rsidRPr="004B13C9">
        <w:rPr>
          <w:rFonts w:ascii="Times New Roman" w:hAnsi="Times New Roman" w:cs="Times New Roman"/>
          <w:sz w:val="28"/>
          <w:szCs w:val="28"/>
          <w:lang w:val="kk-KZ"/>
        </w:rPr>
        <w:t xml:space="preserve">1 </w:t>
      </w:r>
      <w:r w:rsidRPr="004B13C9">
        <w:rPr>
          <w:rFonts w:ascii="Times New Roman" w:hAnsi="Times New Roman" w:cs="Times New Roman"/>
          <w:sz w:val="28"/>
          <w:szCs w:val="28"/>
          <w:lang w:val="kk-KZ"/>
        </w:rPr>
        <w:t>кестеге сәйкес креатинин клиренсіне байланысты таңдап алынуы тиіс:</w:t>
      </w:r>
    </w:p>
    <w:p w:rsidR="009159FC" w:rsidRPr="004B13C9" w:rsidRDefault="009159FC"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1 кесте: Бүйрек функциясы бұзылған кезде дозаны түзету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654"/>
      </w:tblGrid>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Креатинин клиренсі (КК), мл/мин</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Ұсынылған доза</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КК≥ 60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Күніне 5 мг</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30&lt;КК&lt;60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Күніне 2,5 мг</w:t>
            </w:r>
          </w:p>
        </w:tc>
      </w:tr>
      <w:tr w:rsidR="004E6690" w:rsidRPr="004B13C9" w:rsidTr="004E6690">
        <w:trPr>
          <w:trHeight w:val="406"/>
        </w:trPr>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15&lt;КК&lt;30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 xml:space="preserve">Күніне 2,5 мг </w:t>
            </w:r>
            <w:proofErr w:type="gramStart"/>
            <w:r w:rsidRPr="004B13C9">
              <w:rPr>
                <w:rFonts w:ascii="Times New Roman" w:hAnsi="Times New Roman" w:cs="Times New Roman"/>
                <w:sz w:val="28"/>
                <w:szCs w:val="28"/>
              </w:rPr>
              <w:t>к</w:t>
            </w:r>
            <w:proofErr w:type="gramEnd"/>
            <w:r w:rsidRPr="004B13C9">
              <w:rPr>
                <w:rFonts w:ascii="Times New Roman" w:hAnsi="Times New Roman" w:cs="Times New Roman"/>
                <w:sz w:val="28"/>
                <w:szCs w:val="28"/>
              </w:rPr>
              <w:t>үнара</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 xml:space="preserve">Гемодиализдегі пациенттер* </w:t>
            </w:r>
          </w:p>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КК&lt;15</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Диализ күні 2,5 мг</w:t>
            </w:r>
          </w:p>
        </w:tc>
      </w:tr>
    </w:tbl>
    <w:p w:rsidR="004E6690" w:rsidRPr="004B13C9" w:rsidRDefault="004E6690" w:rsidP="004E6690">
      <w:pPr>
        <w:jc w:val="both"/>
        <w:rPr>
          <w:rFonts w:ascii="Times New Roman" w:hAnsi="Times New Roman" w:cs="Times New Roman"/>
          <w:sz w:val="28"/>
          <w:szCs w:val="28"/>
        </w:rPr>
      </w:pPr>
      <w:r w:rsidRPr="004B13C9">
        <w:rPr>
          <w:rFonts w:ascii="Times New Roman" w:hAnsi="Times New Roman" w:cs="Times New Roman"/>
          <w:sz w:val="28"/>
          <w:szCs w:val="28"/>
        </w:rPr>
        <w:t>* Периндоприлаттың диализді</w:t>
      </w:r>
      <w:proofErr w:type="gramStart"/>
      <w:r w:rsidRPr="004B13C9">
        <w:rPr>
          <w:rFonts w:ascii="Times New Roman" w:hAnsi="Times New Roman" w:cs="Times New Roman"/>
          <w:sz w:val="28"/>
          <w:szCs w:val="28"/>
        </w:rPr>
        <w:t>к</w:t>
      </w:r>
      <w:proofErr w:type="gramEnd"/>
      <w:r w:rsidRPr="004B13C9">
        <w:rPr>
          <w:rFonts w:ascii="Times New Roman" w:hAnsi="Times New Roman" w:cs="Times New Roman"/>
          <w:sz w:val="28"/>
          <w:szCs w:val="28"/>
        </w:rPr>
        <w:t xml:space="preserve"> </w:t>
      </w:r>
      <w:proofErr w:type="gramStart"/>
      <w:r w:rsidRPr="004B13C9">
        <w:rPr>
          <w:rFonts w:ascii="Times New Roman" w:hAnsi="Times New Roman" w:cs="Times New Roman"/>
          <w:sz w:val="28"/>
          <w:szCs w:val="28"/>
        </w:rPr>
        <w:t>клиренс</w:t>
      </w:r>
      <w:proofErr w:type="gramEnd"/>
      <w:r w:rsidRPr="004B13C9">
        <w:rPr>
          <w:rFonts w:ascii="Times New Roman" w:hAnsi="Times New Roman" w:cs="Times New Roman"/>
          <w:sz w:val="28"/>
          <w:szCs w:val="28"/>
        </w:rPr>
        <w:t>і 70 мл/мин құрайды.</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Гемодиализде жүрген пациенттер препаратты диализ сеансынан кейін қабылдауы </w:t>
      </w:r>
      <w:proofErr w:type="gramStart"/>
      <w:r w:rsidRPr="004B13C9">
        <w:rPr>
          <w:rFonts w:ascii="Times New Roman" w:hAnsi="Times New Roman" w:cs="Times New Roman"/>
          <w:sz w:val="28"/>
          <w:szCs w:val="28"/>
        </w:rPr>
        <w:t>тиіс</w:t>
      </w:r>
      <w:proofErr w:type="gramEnd"/>
      <w:r w:rsidRPr="004B13C9">
        <w:rPr>
          <w:rFonts w:ascii="Times New Roman" w:hAnsi="Times New Roman" w:cs="Times New Roman"/>
          <w:sz w:val="28"/>
          <w:szCs w:val="28"/>
        </w:rPr>
        <w:t>.</w:t>
      </w:r>
    </w:p>
    <w:p w:rsidR="004E6690" w:rsidRPr="004B13C9" w:rsidRDefault="004E6690" w:rsidP="004E6690">
      <w:pPr>
        <w:pStyle w:val="af3"/>
        <w:tabs>
          <w:tab w:val="left" w:pos="2268"/>
        </w:tabs>
        <w:jc w:val="both"/>
        <w:rPr>
          <w:i/>
          <w:noProof/>
          <w:sz w:val="28"/>
          <w:szCs w:val="28"/>
          <w:u w:val="single"/>
          <w:lang w:val="kk-KZ"/>
        </w:rPr>
      </w:pPr>
      <w:r w:rsidRPr="004B13C9">
        <w:rPr>
          <w:i/>
          <w:noProof/>
          <w:sz w:val="28"/>
          <w:szCs w:val="28"/>
          <w:u w:val="single"/>
          <w:lang w:val="kk-KZ"/>
        </w:rPr>
        <w:t>Бауыр функциясы бұзылған пациенттер</w:t>
      </w:r>
    </w:p>
    <w:p w:rsidR="004E6690" w:rsidRPr="004B13C9" w:rsidRDefault="004E6690" w:rsidP="004E6690">
      <w:pPr>
        <w:jc w:val="both"/>
        <w:rPr>
          <w:rFonts w:ascii="Times New Roman" w:eastAsia="MS Mincho" w:hAnsi="Times New Roman" w:cs="Times New Roman"/>
          <w:strike/>
          <w:color w:val="FF0000"/>
          <w:sz w:val="28"/>
          <w:szCs w:val="28"/>
          <w:lang w:val="kk-KZ"/>
        </w:rPr>
      </w:pPr>
      <w:r w:rsidRPr="004B13C9">
        <w:rPr>
          <w:rFonts w:ascii="Times New Roman" w:eastAsia="MS Mincho" w:hAnsi="Times New Roman" w:cs="Times New Roman"/>
          <w:sz w:val="28"/>
          <w:szCs w:val="28"/>
          <w:lang w:val="kk-KZ"/>
        </w:rPr>
        <w:t xml:space="preserve">Бауыр функциясы бұзылған пациенттерге дозаны түзету талап етілмейді. </w:t>
      </w:r>
    </w:p>
    <w:p w:rsidR="004E6690" w:rsidRPr="004B13C9" w:rsidRDefault="004E6690" w:rsidP="004E6690">
      <w:pPr>
        <w:pStyle w:val="af3"/>
        <w:tabs>
          <w:tab w:val="left" w:pos="2268"/>
        </w:tabs>
        <w:jc w:val="both"/>
        <w:rPr>
          <w:i/>
          <w:noProof/>
          <w:sz w:val="28"/>
          <w:szCs w:val="28"/>
          <w:lang w:val="kk-KZ"/>
        </w:rPr>
      </w:pPr>
      <w:r w:rsidRPr="004B13C9">
        <w:rPr>
          <w:i/>
          <w:noProof/>
          <w:sz w:val="28"/>
          <w:szCs w:val="28"/>
          <w:lang w:val="kk-KZ"/>
        </w:rPr>
        <w:t>Балалар мен жасөспірімдер</w:t>
      </w:r>
      <w:r w:rsidR="00094A51" w:rsidRPr="004B13C9">
        <w:rPr>
          <w:i/>
          <w:noProof/>
          <w:sz w:val="28"/>
          <w:szCs w:val="28"/>
          <w:lang w:val="kk-KZ"/>
        </w:rPr>
        <w:t>:</w:t>
      </w:r>
    </w:p>
    <w:p w:rsidR="00094A51" w:rsidRPr="004B13C9" w:rsidRDefault="00E06B36" w:rsidP="00094A51">
      <w:pPr>
        <w:jc w:val="both"/>
        <w:rPr>
          <w:rFonts w:ascii="Times New Roman" w:hAnsi="Times New Roman" w:cs="Times New Roman"/>
          <w:iCs/>
          <w:color w:val="000000"/>
          <w:sz w:val="28"/>
          <w:szCs w:val="28"/>
          <w:lang w:val="kk-KZ"/>
        </w:rPr>
      </w:pPr>
      <w:r w:rsidRPr="004B13C9">
        <w:rPr>
          <w:rFonts w:ascii="Times New Roman" w:hAnsi="Times New Roman" w:cs="Times New Roman"/>
          <w:iCs/>
          <w:color w:val="000000"/>
          <w:sz w:val="28"/>
          <w:szCs w:val="28"/>
          <w:lang w:val="kk-KZ"/>
        </w:rPr>
        <w:t>[САУДАЛЫҚ АТАУЫ]</w:t>
      </w:r>
      <w:r w:rsidR="00094A51" w:rsidRPr="004B13C9">
        <w:rPr>
          <w:rFonts w:ascii="Times New Roman" w:hAnsi="Times New Roman" w:cs="Times New Roman"/>
          <w:iCs/>
          <w:color w:val="000000"/>
          <w:sz w:val="28"/>
          <w:szCs w:val="28"/>
          <w:lang w:val="kk-KZ"/>
        </w:rPr>
        <w:t xml:space="preserve"> 5 мг осы жас тобындағы пациенттерде препаратты қолданудың тиімділігі мен қауіпсіздігі туралы деректердің болмауына байланысты 18 жасқа толмаған балалар мен жасөспірімдерге тағайындамау керек.</w:t>
      </w:r>
    </w:p>
    <w:p w:rsidR="004E6690" w:rsidRPr="004B13C9" w:rsidRDefault="00094A51" w:rsidP="00094A51">
      <w:pPr>
        <w:jc w:val="both"/>
        <w:rPr>
          <w:rFonts w:ascii="Times New Roman" w:hAnsi="Times New Roman" w:cs="Times New Roman"/>
          <w:iCs/>
          <w:color w:val="000000"/>
          <w:sz w:val="28"/>
          <w:szCs w:val="28"/>
          <w:lang w:val="kk-KZ"/>
        </w:rPr>
      </w:pPr>
      <w:r w:rsidRPr="004B13C9">
        <w:rPr>
          <w:rFonts w:ascii="Times New Roman" w:hAnsi="Times New Roman" w:cs="Times New Roman"/>
          <w:iCs/>
          <w:color w:val="000000"/>
          <w:sz w:val="28"/>
          <w:szCs w:val="28"/>
          <w:lang w:val="kk-KZ"/>
        </w:rPr>
        <w:t>Қазіргі уақытта 18 жасқа дейінгі балалар мен жасөспірімдерде периндоприлді қолданудың қауіпсіздігі мен тиімділігі туралы жеткілікті мәліметтер жоқ</w:t>
      </w:r>
      <w:r w:rsidR="004E6690" w:rsidRPr="004B13C9">
        <w:rPr>
          <w:rFonts w:ascii="Times New Roman" w:hAnsi="Times New Roman" w:cs="Times New Roman"/>
          <w:iCs/>
          <w:color w:val="000000"/>
          <w:sz w:val="28"/>
          <w:szCs w:val="28"/>
          <w:lang w:val="kk-KZ"/>
        </w:rPr>
        <w:t>.</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Енгізу әдісі мен жолы</w:t>
      </w:r>
    </w:p>
    <w:p w:rsidR="004E6690" w:rsidRPr="004B13C9" w:rsidRDefault="00426AF3" w:rsidP="004E6690">
      <w:pPr>
        <w:pStyle w:val="a5"/>
        <w:jc w:val="both"/>
        <w:rPr>
          <w:rFonts w:ascii="Times New Roman" w:hAnsi="Times New Roman" w:cs="Times New Roman"/>
          <w:sz w:val="28"/>
          <w:szCs w:val="28"/>
          <w:lang w:val="kk-KZ"/>
        </w:rPr>
      </w:pPr>
      <w:r w:rsidRPr="004B13C9">
        <w:rPr>
          <w:rFonts w:ascii="Times New Roman" w:eastAsia="Calibri" w:hAnsi="Times New Roman" w:cs="Times New Roman"/>
          <w:sz w:val="28"/>
          <w:szCs w:val="28"/>
          <w:lang w:val="kk-KZ" w:eastAsia="en-US"/>
        </w:rPr>
        <w:t>Пероральді</w:t>
      </w:r>
      <w:r w:rsidR="004E6690" w:rsidRPr="004B13C9">
        <w:rPr>
          <w:rFonts w:ascii="Times New Roman" w:eastAsia="Calibri" w:hAnsi="Times New Roman" w:cs="Times New Roman"/>
          <w:sz w:val="28"/>
          <w:szCs w:val="28"/>
          <w:lang w:val="kk-KZ" w:eastAsia="en-US"/>
        </w:rPr>
        <w:t xml:space="preserve">. </w:t>
      </w:r>
    </w:p>
    <w:p w:rsidR="004E6690" w:rsidRPr="004B13C9" w:rsidRDefault="004E6690" w:rsidP="004E6690">
      <w:pPr>
        <w:pStyle w:val="a5"/>
        <w:spacing w:after="0"/>
        <w:jc w:val="both"/>
        <w:rPr>
          <w:rFonts w:ascii="Times New Roman" w:eastAsia="Calibri" w:hAnsi="Times New Roman" w:cs="Times New Roman"/>
          <w:sz w:val="28"/>
          <w:szCs w:val="28"/>
          <w:lang w:val="kk-KZ" w:eastAsia="en-US"/>
        </w:rPr>
      </w:pPr>
      <w:r w:rsidRPr="004B13C9">
        <w:rPr>
          <w:rFonts w:ascii="Times New Roman" w:hAnsi="Times New Roman" w:cs="Times New Roman"/>
          <w:b/>
          <w:i/>
          <w:sz w:val="28"/>
          <w:szCs w:val="28"/>
          <w:lang w:val="kk-KZ"/>
        </w:rPr>
        <w:t>Артық дозалану жағдайында қ</w:t>
      </w:r>
      <w:r w:rsidR="00094A51" w:rsidRPr="004B13C9">
        <w:rPr>
          <w:rFonts w:ascii="Times New Roman" w:hAnsi="Times New Roman" w:cs="Times New Roman"/>
          <w:b/>
          <w:i/>
          <w:sz w:val="28"/>
          <w:szCs w:val="28"/>
          <w:lang w:val="kk-KZ"/>
        </w:rPr>
        <w:t>олданылу</w:t>
      </w:r>
      <w:r w:rsidRPr="004B13C9">
        <w:rPr>
          <w:rFonts w:ascii="Times New Roman" w:hAnsi="Times New Roman" w:cs="Times New Roman"/>
          <w:b/>
          <w:i/>
          <w:sz w:val="28"/>
          <w:szCs w:val="28"/>
          <w:lang w:val="kk-KZ"/>
        </w:rPr>
        <w:t xml:space="preserve">ы қажет шаралар </w:t>
      </w:r>
    </w:p>
    <w:p w:rsidR="004E6690" w:rsidRPr="004B13C9" w:rsidRDefault="00094A51" w:rsidP="004E6690">
      <w:pPr>
        <w:jc w:val="both"/>
        <w:rPr>
          <w:rFonts w:ascii="Times New Roman" w:hAnsi="Times New Roman" w:cs="Times New Roman"/>
          <w:color w:val="000000"/>
          <w:sz w:val="28"/>
          <w:szCs w:val="28"/>
          <w:lang w:val="kk-KZ"/>
        </w:rPr>
      </w:pPr>
      <w:r w:rsidRPr="004B13C9">
        <w:rPr>
          <w:rFonts w:ascii="Times New Roman" w:hAnsi="Times New Roman" w:cs="Times New Roman"/>
          <w:i/>
          <w:iCs/>
          <w:sz w:val="28"/>
          <w:szCs w:val="28"/>
          <w:lang w:val="kk-KZ"/>
        </w:rPr>
        <w:lastRenderedPageBreak/>
        <w:t>Симптомдар:</w:t>
      </w:r>
      <w:r w:rsidR="004E6690" w:rsidRPr="004B13C9">
        <w:rPr>
          <w:rFonts w:ascii="Times New Roman" w:hAnsi="Times New Roman" w:cs="Times New Roman"/>
          <w:sz w:val="28"/>
          <w:szCs w:val="28"/>
          <w:lang w:val="kk-KZ"/>
        </w:rPr>
        <w:t xml:space="preserve">гипотензия, циркуляторлы шок, электролиттік теңгерімнің бұзылулары, бүйрек функциясының жеткіліксіздігі, гипервентиляция, тахикардия, жүрек қағуының күшеюі, брадикардия, бас айналу, </w:t>
      </w:r>
      <w:r w:rsidR="001B5837" w:rsidRPr="004B13C9">
        <w:rPr>
          <w:rFonts w:ascii="Times New Roman" w:hAnsi="Times New Roman" w:cs="Times New Roman"/>
          <w:sz w:val="28"/>
          <w:szCs w:val="28"/>
          <w:lang w:val="kk-KZ"/>
        </w:rPr>
        <w:t xml:space="preserve">мазасыздық </w:t>
      </w:r>
      <w:r w:rsidR="004E6690" w:rsidRPr="004B13C9">
        <w:rPr>
          <w:rFonts w:ascii="Times New Roman" w:hAnsi="Times New Roman" w:cs="Times New Roman"/>
          <w:sz w:val="28"/>
          <w:szCs w:val="28"/>
          <w:lang w:val="kk-KZ"/>
        </w:rPr>
        <w:t xml:space="preserve">және жөтел.      </w:t>
      </w:r>
    </w:p>
    <w:p w:rsidR="004E6690" w:rsidRPr="004B13C9" w:rsidRDefault="00094A51" w:rsidP="004E6690">
      <w:pPr>
        <w:jc w:val="both"/>
        <w:rPr>
          <w:rFonts w:ascii="Times New Roman" w:hAnsi="Times New Roman" w:cs="Times New Roman"/>
          <w:sz w:val="28"/>
          <w:szCs w:val="28"/>
          <w:lang w:val="kk-KZ"/>
        </w:rPr>
      </w:pPr>
      <w:r w:rsidRPr="004B13C9">
        <w:rPr>
          <w:rFonts w:ascii="Times New Roman" w:hAnsi="Times New Roman" w:cs="Times New Roman"/>
          <w:i/>
          <w:iCs/>
          <w:sz w:val="28"/>
          <w:szCs w:val="28"/>
          <w:lang w:val="kk-KZ"/>
        </w:rPr>
        <w:t>Емдеу:</w:t>
      </w:r>
      <w:r w:rsidR="004E6690" w:rsidRPr="004B13C9">
        <w:rPr>
          <w:rFonts w:ascii="Times New Roman" w:hAnsi="Times New Roman" w:cs="Times New Roman"/>
          <w:sz w:val="28"/>
          <w:szCs w:val="28"/>
          <w:lang w:val="kk-KZ"/>
        </w:rPr>
        <w:t xml:space="preserve">Артық дозаланған жағдайда 9 мг/мл (0,9%) натрий хлориді ерітіндісімен </w:t>
      </w:r>
      <w:r w:rsidR="00DA1F72" w:rsidRPr="004B13C9">
        <w:rPr>
          <w:rFonts w:ascii="Times New Roman" w:hAnsi="Times New Roman" w:cs="Times New Roman"/>
          <w:sz w:val="28"/>
          <w:szCs w:val="28"/>
          <w:lang w:val="kk-KZ"/>
        </w:rPr>
        <w:t>вена</w:t>
      </w: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 xml:space="preserve">ішіне инфузия жүргізу ұсынылады.  Гипотензия дамыған жағдайда пациент шалқасынан жатуға көшуі тиіс. Мүмкіндігінше,  ангиотензин II-мен инфузия түрінде емдеу және/немесе катехоламиндерді </w:t>
      </w:r>
      <w:r w:rsidR="00DA1F72" w:rsidRPr="004B13C9">
        <w:rPr>
          <w:rFonts w:ascii="Times New Roman" w:hAnsi="Times New Roman" w:cs="Times New Roman"/>
          <w:sz w:val="28"/>
          <w:szCs w:val="28"/>
          <w:lang w:val="kk-KZ"/>
        </w:rPr>
        <w:t>вена</w:t>
      </w: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ішіне енгізу нұсқаларын қарастырған жөн.Периндоприл организмнен гемодиализ арқылы шығарылады.Емдеуге резистентті брадикардия жағдайында электрокардиостимуляция жүргізу қолданылады.  Өмір үшін маңызды көрсеткіштерді, электролиттер деңгейін және сарысудағы креатининді үнемі бақылап отыру керек.</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color w:val="000000"/>
          <w:sz w:val="28"/>
          <w:szCs w:val="28"/>
          <w:lang w:val="kk-KZ"/>
        </w:rPr>
        <w:t>Дәрілік препаратты қолдану тәсілін түсіндіру үшін медицина</w:t>
      </w:r>
      <w:r w:rsidR="00094A51" w:rsidRPr="004B13C9">
        <w:rPr>
          <w:rFonts w:ascii="Times New Roman" w:hAnsi="Times New Roman" w:cs="Times New Roman"/>
          <w:b/>
          <w:i/>
          <w:color w:val="000000"/>
          <w:sz w:val="28"/>
          <w:szCs w:val="28"/>
          <w:lang w:val="kk-KZ"/>
        </w:rPr>
        <w:t>лық</w:t>
      </w:r>
      <w:r w:rsidRPr="004B13C9">
        <w:rPr>
          <w:rFonts w:ascii="Times New Roman" w:hAnsi="Times New Roman" w:cs="Times New Roman"/>
          <w:b/>
          <w:i/>
          <w:color w:val="000000"/>
          <w:sz w:val="28"/>
          <w:szCs w:val="28"/>
          <w:lang w:val="kk-KZ"/>
        </w:rPr>
        <w:t xml:space="preserve"> қызметкердің кеңесіне жүгіну бойынша ұсынымдар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Қажет болған жағдайда кеңес алу үшін медицина қызметкеріне жүгінуге болады.</w:t>
      </w:r>
    </w:p>
    <w:p w:rsidR="004E6690" w:rsidRPr="004B13C9" w:rsidRDefault="004E6690" w:rsidP="004E6690">
      <w:pPr>
        <w:jc w:val="both"/>
        <w:rPr>
          <w:rFonts w:ascii="Times New Roman" w:hAnsi="Times New Roman" w:cs="Times New Roman"/>
          <w:b/>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color w:val="000000"/>
          <w:sz w:val="28"/>
          <w:szCs w:val="28"/>
          <w:lang w:val="kk-KZ"/>
        </w:rPr>
        <w:t xml:space="preserve">ДП стандартты қолдану кезінде пайда болатын </w:t>
      </w:r>
      <w:r w:rsidRPr="004B13C9">
        <w:rPr>
          <w:rFonts w:ascii="Times New Roman" w:hAnsi="Times New Roman" w:cs="Times New Roman"/>
          <w:b/>
          <w:sz w:val="28"/>
          <w:szCs w:val="28"/>
          <w:lang w:val="kk-KZ"/>
        </w:rPr>
        <w:t>жағымсыз реакциялардың сипаттамасы</w:t>
      </w:r>
      <w:r w:rsidRPr="004B13C9">
        <w:rPr>
          <w:rFonts w:ascii="Times New Roman" w:hAnsi="Times New Roman" w:cs="Times New Roman"/>
          <w:b/>
          <w:color w:val="000000"/>
          <w:sz w:val="28"/>
          <w:szCs w:val="28"/>
          <w:lang w:val="kk-KZ"/>
        </w:rPr>
        <w:t xml:space="preserve"> және бұл жағдайда </w:t>
      </w:r>
      <w:r w:rsidR="00094A51" w:rsidRPr="004B13C9">
        <w:rPr>
          <w:rFonts w:ascii="Times New Roman" w:hAnsi="Times New Roman" w:cs="Times New Roman"/>
          <w:b/>
          <w:color w:val="000000"/>
          <w:sz w:val="28"/>
          <w:szCs w:val="28"/>
          <w:lang w:val="kk-KZ"/>
        </w:rPr>
        <w:t xml:space="preserve">қолданылуы </w:t>
      </w:r>
      <w:r w:rsidRPr="004B13C9">
        <w:rPr>
          <w:rFonts w:ascii="Times New Roman" w:hAnsi="Times New Roman" w:cs="Times New Roman"/>
          <w:b/>
          <w:color w:val="000000"/>
          <w:sz w:val="28"/>
          <w:szCs w:val="28"/>
          <w:lang w:val="kk-KZ"/>
        </w:rPr>
        <w:t xml:space="preserve">тиіс шаралар </w:t>
      </w:r>
    </w:p>
    <w:p w:rsidR="004E6690" w:rsidRPr="004B13C9" w:rsidRDefault="004E6690" w:rsidP="004E6690">
      <w:pPr>
        <w:jc w:val="both"/>
        <w:rPr>
          <w:rFonts w:ascii="Times New Roman" w:hAnsi="Times New Roman" w:cs="Times New Roman"/>
          <w:bCs/>
          <w:i/>
          <w:iCs/>
          <w:sz w:val="28"/>
          <w:szCs w:val="28"/>
          <w:lang w:val="kk-KZ"/>
        </w:rPr>
      </w:pPr>
      <w:r w:rsidRPr="004B13C9">
        <w:rPr>
          <w:rFonts w:ascii="Times New Roman" w:hAnsi="Times New Roman" w:cs="Times New Roman"/>
          <w:i/>
          <w:sz w:val="28"/>
          <w:szCs w:val="28"/>
          <w:lang w:val="kk-KZ"/>
        </w:rPr>
        <w:t xml:space="preserve">Периндоприл қауіпсіздігінің бейіні </w:t>
      </w:r>
      <w:r w:rsidRPr="004B13C9">
        <w:rPr>
          <w:rFonts w:ascii="Times New Roman" w:hAnsi="Times New Roman" w:cs="Times New Roman"/>
          <w:sz w:val="28"/>
          <w:szCs w:val="28"/>
          <w:lang w:val="kk-KZ"/>
        </w:rPr>
        <w:t>АӨФ</w:t>
      </w:r>
      <w:r w:rsidR="008A418B" w:rsidRPr="004B13C9">
        <w:rPr>
          <w:rFonts w:ascii="Times New Roman" w:hAnsi="Times New Roman" w:cs="Times New Roman"/>
          <w:sz w:val="28"/>
          <w:szCs w:val="28"/>
          <w:lang w:val="kk-KZ"/>
        </w:rPr>
        <w:t xml:space="preserve"> </w:t>
      </w:r>
      <w:r w:rsidR="00801415" w:rsidRPr="004B13C9">
        <w:rPr>
          <w:rFonts w:ascii="Times New Roman" w:hAnsi="Times New Roman" w:cs="Times New Roman"/>
          <w:i/>
          <w:sz w:val="28"/>
          <w:szCs w:val="28"/>
          <w:lang w:val="kk-KZ"/>
        </w:rPr>
        <w:t>теже</w:t>
      </w:r>
      <w:r w:rsidR="005A3C07" w:rsidRPr="004B13C9">
        <w:rPr>
          <w:rFonts w:ascii="Times New Roman" w:hAnsi="Times New Roman" w:cs="Times New Roman"/>
          <w:i/>
          <w:sz w:val="28"/>
          <w:szCs w:val="28"/>
          <w:lang w:val="kk-KZ"/>
        </w:rPr>
        <w:t>г</w:t>
      </w:r>
      <w:r w:rsidR="00801415" w:rsidRPr="004B13C9">
        <w:rPr>
          <w:rFonts w:ascii="Times New Roman" w:hAnsi="Times New Roman" w:cs="Times New Roman"/>
          <w:i/>
          <w:sz w:val="28"/>
          <w:szCs w:val="28"/>
          <w:lang w:val="kk-KZ"/>
        </w:rPr>
        <w:t>іш</w:t>
      </w:r>
      <w:r w:rsidRPr="004B13C9">
        <w:rPr>
          <w:rFonts w:ascii="Times New Roman" w:hAnsi="Times New Roman" w:cs="Times New Roman"/>
          <w:i/>
          <w:sz w:val="28"/>
          <w:szCs w:val="28"/>
          <w:lang w:val="kk-KZ"/>
        </w:rPr>
        <w:t xml:space="preserve">терінің қауіпсіздік бейінімен сәйкес келеді: </w:t>
      </w:r>
    </w:p>
    <w:p w:rsidR="004E6690" w:rsidRPr="004B13C9" w:rsidRDefault="004E6690" w:rsidP="004E6690">
      <w:pPr>
        <w:jc w:val="both"/>
        <w:rPr>
          <w:rFonts w:ascii="Times New Roman" w:hAnsi="Times New Roman" w:cs="Times New Roman"/>
          <w:bCs/>
          <w:iCs/>
          <w:sz w:val="28"/>
          <w:szCs w:val="28"/>
          <w:lang w:val="kk-KZ"/>
        </w:rPr>
      </w:pPr>
      <w:r w:rsidRPr="004B13C9">
        <w:rPr>
          <w:rFonts w:ascii="Times New Roman" w:hAnsi="Times New Roman" w:cs="Times New Roman"/>
          <w:color w:val="000000"/>
          <w:sz w:val="28"/>
          <w:szCs w:val="28"/>
          <w:lang w:val="kk-KZ"/>
        </w:rPr>
        <w:t xml:space="preserve">Клиникалық зерттеулер барысында анықталған және периндоприл қолдану кезінде байқалған </w:t>
      </w:r>
      <w:r w:rsidRPr="004B13C9">
        <w:rPr>
          <w:rFonts w:ascii="Times New Roman" w:hAnsi="Times New Roman" w:cs="Times New Roman"/>
          <w:sz w:val="28"/>
          <w:szCs w:val="28"/>
          <w:lang w:val="kk-KZ"/>
        </w:rPr>
        <w:t>ең жиі жағымсыз әсерлер: бас айналуы, бас ауыруы, п</w:t>
      </w:r>
      <w:r w:rsidRPr="004B13C9">
        <w:rPr>
          <w:rFonts w:ascii="Times New Roman" w:hAnsi="Times New Roman" w:cs="Times New Roman"/>
          <w:color w:val="000000"/>
          <w:sz w:val="28"/>
          <w:szCs w:val="28"/>
          <w:lang w:val="kk-KZ"/>
        </w:rPr>
        <w:t xml:space="preserve">арестезия, вертиго, көрудің бұзылуы, </w:t>
      </w:r>
      <w:r w:rsidR="009D5939" w:rsidRPr="004B13C9">
        <w:rPr>
          <w:rFonts w:ascii="Times New Roman" w:hAnsi="Times New Roman" w:cs="Times New Roman"/>
          <w:color w:val="000000"/>
          <w:sz w:val="28"/>
          <w:szCs w:val="28"/>
          <w:lang w:val="kk-KZ"/>
        </w:rPr>
        <w:t>құлақтың шуылдауы</w:t>
      </w:r>
      <w:r w:rsidRPr="004B13C9">
        <w:rPr>
          <w:rFonts w:ascii="Times New Roman" w:hAnsi="Times New Roman" w:cs="Times New Roman"/>
          <w:color w:val="000000"/>
          <w:sz w:val="28"/>
          <w:szCs w:val="28"/>
          <w:lang w:val="kk-KZ"/>
        </w:rPr>
        <w:t xml:space="preserve">, гипотензия, жөтел, ентігу, </w:t>
      </w:r>
      <w:r w:rsidRPr="004B13C9">
        <w:rPr>
          <w:rFonts w:ascii="Times New Roman" w:hAnsi="Times New Roman" w:cs="Times New Roman"/>
          <w:sz w:val="28"/>
          <w:szCs w:val="28"/>
          <w:lang w:val="kk-KZ"/>
        </w:rPr>
        <w:t>іштің ауыруы,</w:t>
      </w:r>
      <w:r w:rsidRPr="004B13C9">
        <w:rPr>
          <w:rFonts w:ascii="Times New Roman" w:hAnsi="Times New Roman" w:cs="Times New Roman"/>
          <w:color w:val="000000"/>
          <w:sz w:val="28"/>
          <w:szCs w:val="28"/>
          <w:lang w:val="kk-KZ"/>
        </w:rPr>
        <w:t xml:space="preserve"> іштің қатуы, диарея, дисгевзия, диспепсия, </w:t>
      </w:r>
      <w:r w:rsidRPr="004B13C9">
        <w:rPr>
          <w:rFonts w:ascii="Times New Roman" w:hAnsi="Times New Roman" w:cs="Times New Roman"/>
          <w:sz w:val="28"/>
          <w:szCs w:val="28"/>
          <w:lang w:val="kk-KZ"/>
        </w:rPr>
        <w:t xml:space="preserve">жүрек айнуы, </w:t>
      </w:r>
      <w:r w:rsidRPr="004B13C9">
        <w:rPr>
          <w:rFonts w:ascii="Times New Roman" w:hAnsi="Times New Roman" w:cs="Times New Roman"/>
          <w:color w:val="000000"/>
          <w:sz w:val="28"/>
          <w:szCs w:val="28"/>
          <w:lang w:val="kk-KZ"/>
        </w:rPr>
        <w:t xml:space="preserve">құсу, қышыну, бөртпе, бұлшықеттің түйілуі </w:t>
      </w:r>
      <w:r w:rsidRPr="004B13C9">
        <w:rPr>
          <w:rFonts w:ascii="Times New Roman" w:hAnsi="Times New Roman" w:cs="Times New Roman"/>
          <w:sz w:val="28"/>
          <w:szCs w:val="28"/>
          <w:lang w:val="kk-KZ"/>
        </w:rPr>
        <w:t>және астения.</w:t>
      </w:r>
    </w:p>
    <w:p w:rsidR="004E6690" w:rsidRPr="004B13C9" w:rsidRDefault="00094A51"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Терапия</w:t>
      </w:r>
      <w:r w:rsidR="004E6690" w:rsidRPr="004B13C9">
        <w:rPr>
          <w:rFonts w:ascii="Times New Roman" w:hAnsi="Times New Roman" w:cs="Times New Roman"/>
          <w:sz w:val="28"/>
          <w:szCs w:val="28"/>
          <w:lang w:val="kk-KZ"/>
        </w:rPr>
        <w:t xml:space="preserve"> кезінде пайда болуы мүмкін жағымсыз реакциялардың жиілігі келесі градация түрінде берілген: </w:t>
      </w:r>
      <w:r w:rsidR="004E6690" w:rsidRPr="004B13C9">
        <w:rPr>
          <w:rFonts w:ascii="Times New Roman" w:hAnsi="Times New Roman" w:cs="Times New Roman"/>
          <w:i/>
          <w:sz w:val="28"/>
          <w:szCs w:val="28"/>
          <w:lang w:val="kk-KZ"/>
        </w:rPr>
        <w:t>өте жиі</w:t>
      </w:r>
      <w:r w:rsidR="004E6690" w:rsidRPr="004B13C9">
        <w:rPr>
          <w:rFonts w:ascii="Times New Roman" w:hAnsi="Times New Roman" w:cs="Times New Roman"/>
          <w:sz w:val="28"/>
          <w:szCs w:val="28"/>
          <w:lang w:val="kk-KZ"/>
        </w:rPr>
        <w:t xml:space="preserve"> (&gt;1/10); </w:t>
      </w:r>
      <w:r w:rsidR="004E6690" w:rsidRPr="004B13C9">
        <w:rPr>
          <w:rFonts w:ascii="Times New Roman" w:hAnsi="Times New Roman" w:cs="Times New Roman"/>
          <w:i/>
          <w:sz w:val="28"/>
          <w:szCs w:val="28"/>
          <w:lang w:val="kk-KZ"/>
        </w:rPr>
        <w:t>жиі</w:t>
      </w:r>
      <w:r w:rsidR="004E6690" w:rsidRPr="004B13C9">
        <w:rPr>
          <w:rFonts w:ascii="Times New Roman" w:hAnsi="Times New Roman" w:cs="Times New Roman"/>
          <w:sz w:val="28"/>
          <w:szCs w:val="28"/>
          <w:lang w:val="kk-KZ"/>
        </w:rPr>
        <w:t xml:space="preserve"> (&gt;1/100, &lt;1/10); </w:t>
      </w:r>
      <w:r w:rsidR="004E6690" w:rsidRPr="004B13C9">
        <w:rPr>
          <w:rFonts w:ascii="Times New Roman" w:hAnsi="Times New Roman" w:cs="Times New Roman"/>
          <w:i/>
          <w:sz w:val="28"/>
          <w:szCs w:val="28"/>
          <w:lang w:val="kk-KZ"/>
        </w:rPr>
        <w:t>жиі емес</w:t>
      </w:r>
      <w:r w:rsidR="004E6690" w:rsidRPr="004B13C9">
        <w:rPr>
          <w:rFonts w:ascii="Times New Roman" w:hAnsi="Times New Roman" w:cs="Times New Roman"/>
          <w:sz w:val="28"/>
          <w:szCs w:val="28"/>
          <w:lang w:val="kk-KZ"/>
        </w:rPr>
        <w:t xml:space="preserve"> (&gt;1/1000, &lt;1/100); </w:t>
      </w:r>
      <w:r w:rsidR="004E6690" w:rsidRPr="004B13C9">
        <w:rPr>
          <w:rFonts w:ascii="Times New Roman" w:hAnsi="Times New Roman" w:cs="Times New Roman"/>
          <w:i/>
          <w:sz w:val="28"/>
          <w:szCs w:val="28"/>
          <w:lang w:val="kk-KZ"/>
        </w:rPr>
        <w:t>сирек</w:t>
      </w:r>
      <w:r w:rsidR="004E6690" w:rsidRPr="004B13C9">
        <w:rPr>
          <w:rFonts w:ascii="Times New Roman" w:hAnsi="Times New Roman" w:cs="Times New Roman"/>
          <w:sz w:val="28"/>
          <w:szCs w:val="28"/>
          <w:lang w:val="kk-KZ"/>
        </w:rPr>
        <w:t xml:space="preserve"> (&gt;1/10 000, &lt;1/1000); </w:t>
      </w:r>
      <w:r w:rsidR="004E6690" w:rsidRPr="004B13C9">
        <w:rPr>
          <w:rFonts w:ascii="Times New Roman" w:hAnsi="Times New Roman" w:cs="Times New Roman"/>
          <w:i/>
          <w:sz w:val="28"/>
          <w:szCs w:val="28"/>
          <w:lang w:val="kk-KZ"/>
        </w:rPr>
        <w:t>өте сирек</w:t>
      </w:r>
      <w:r w:rsidR="004E6690" w:rsidRPr="004B13C9">
        <w:rPr>
          <w:rFonts w:ascii="Times New Roman" w:hAnsi="Times New Roman" w:cs="Times New Roman"/>
          <w:sz w:val="28"/>
          <w:szCs w:val="28"/>
          <w:lang w:val="kk-KZ"/>
        </w:rPr>
        <w:t xml:space="preserve"> (&lt;1/10 000); </w:t>
      </w:r>
      <w:r w:rsidR="004E6690" w:rsidRPr="004B13C9">
        <w:rPr>
          <w:rFonts w:ascii="Times New Roman" w:hAnsi="Times New Roman" w:cs="Times New Roman"/>
          <w:i/>
          <w:sz w:val="28"/>
          <w:szCs w:val="28"/>
          <w:lang w:val="kk-KZ"/>
        </w:rPr>
        <w:t>белгісіз</w:t>
      </w:r>
      <w:r w:rsidR="004E6690" w:rsidRPr="004B13C9">
        <w:rPr>
          <w:rFonts w:ascii="Times New Roman" w:hAnsi="Times New Roman" w:cs="Times New Roman"/>
          <w:sz w:val="28"/>
          <w:szCs w:val="28"/>
          <w:lang w:val="kk-KZ"/>
        </w:rPr>
        <w:t>(жиілігін қолда бар деректер бойынша есептеу мүмкін емес).</w:t>
      </w:r>
    </w:p>
    <w:p w:rsidR="004E6690" w:rsidRPr="004B13C9" w:rsidRDefault="004E6690"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i/>
          <w:sz w:val="28"/>
          <w:szCs w:val="28"/>
          <w:lang w:val="kk-KZ"/>
        </w:rPr>
        <w:t xml:space="preserve">Жиі </w:t>
      </w:r>
    </w:p>
    <w:p w:rsidR="004E6690" w:rsidRPr="004B13C9" w:rsidRDefault="004E6690" w:rsidP="004E6690">
      <w:pPr>
        <w:pStyle w:val="a5"/>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жөтел, ентігу</w:t>
      </w:r>
    </w:p>
    <w:p w:rsidR="0099359A" w:rsidRPr="004B13C9" w:rsidRDefault="004E6690" w:rsidP="004E6690">
      <w:pPr>
        <w:pStyle w:val="a5"/>
        <w:spacing w:after="0"/>
        <w:jc w:val="both"/>
        <w:rPr>
          <w:rFonts w:ascii="Times New Roman" w:hAnsi="Times New Roman" w:cs="Times New Roman"/>
          <w:iCs/>
          <w:sz w:val="28"/>
          <w:szCs w:val="28"/>
          <w:lang w:val="kk-KZ"/>
        </w:rPr>
      </w:pPr>
      <w:r w:rsidRPr="004B13C9">
        <w:rPr>
          <w:rFonts w:ascii="Times New Roman" w:hAnsi="Times New Roman" w:cs="Times New Roman"/>
          <w:iCs/>
          <w:sz w:val="28"/>
          <w:szCs w:val="28"/>
          <w:lang w:val="kk-KZ"/>
        </w:rPr>
        <w:t xml:space="preserve">- бас ауыру, астения, бас айналу, бұлшықет құрысулары, парестезиялар, </w:t>
      </w:r>
    </w:p>
    <w:p w:rsidR="004E6690" w:rsidRPr="004B13C9" w:rsidRDefault="0099359A" w:rsidP="004E6690">
      <w:pPr>
        <w:pStyle w:val="a5"/>
        <w:spacing w:after="0"/>
        <w:jc w:val="both"/>
        <w:rPr>
          <w:rFonts w:ascii="Times New Roman" w:hAnsi="Times New Roman" w:cs="Times New Roman"/>
          <w:iCs/>
          <w:sz w:val="28"/>
          <w:szCs w:val="28"/>
          <w:lang w:val="kk-KZ"/>
        </w:rPr>
      </w:pPr>
      <w:r w:rsidRPr="004B13C9">
        <w:rPr>
          <w:rFonts w:ascii="Times New Roman" w:hAnsi="Times New Roman" w:cs="Times New Roman"/>
          <w:iCs/>
          <w:sz w:val="28"/>
          <w:szCs w:val="28"/>
          <w:lang w:val="kk-KZ"/>
        </w:rPr>
        <w:t xml:space="preserve">  </w:t>
      </w:r>
      <w:r w:rsidR="004E6690" w:rsidRPr="004B13C9">
        <w:rPr>
          <w:rFonts w:ascii="Times New Roman" w:hAnsi="Times New Roman" w:cs="Times New Roman"/>
          <w:iCs/>
          <w:sz w:val="28"/>
          <w:szCs w:val="28"/>
          <w:lang w:val="kk-KZ"/>
        </w:rPr>
        <w:t xml:space="preserve">дисгевзия, көрудің бұзылулары, </w:t>
      </w:r>
      <w:r w:rsidR="009D5939" w:rsidRPr="004B13C9">
        <w:rPr>
          <w:rFonts w:ascii="Times New Roman" w:hAnsi="Times New Roman" w:cs="Times New Roman"/>
          <w:iCs/>
          <w:sz w:val="28"/>
          <w:szCs w:val="28"/>
          <w:lang w:val="kk-KZ"/>
        </w:rPr>
        <w:t>құлақтың шуылдауы</w:t>
      </w:r>
      <w:r w:rsidR="004E6690" w:rsidRPr="004B13C9">
        <w:rPr>
          <w:rFonts w:ascii="Times New Roman" w:hAnsi="Times New Roman" w:cs="Times New Roman"/>
          <w:iCs/>
          <w:sz w:val="28"/>
          <w:szCs w:val="28"/>
          <w:lang w:val="kk-KZ"/>
        </w:rPr>
        <w:t xml:space="preserve">, вертиго, гипотензия (және гипотензиямен байланысты әсерлер)  </w:t>
      </w:r>
    </w:p>
    <w:p w:rsidR="004E6690" w:rsidRPr="004B13C9" w:rsidRDefault="004E6690"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 құсу, жүректің айнуы, іш тұсының ауыруы, іш қату, диарея, диспепсия </w:t>
      </w:r>
    </w:p>
    <w:p w:rsidR="004E6690" w:rsidRPr="004B13C9" w:rsidRDefault="004E6690" w:rsidP="004E6690">
      <w:pPr>
        <w:pStyle w:val="a5"/>
        <w:spacing w:after="0"/>
        <w:jc w:val="both"/>
        <w:rPr>
          <w:rFonts w:ascii="Times New Roman" w:hAnsi="Times New Roman" w:cs="Times New Roman"/>
          <w:sz w:val="28"/>
          <w:szCs w:val="28"/>
        </w:rPr>
      </w:pPr>
      <w:r w:rsidRPr="004B13C9">
        <w:rPr>
          <w:rFonts w:ascii="Times New Roman" w:hAnsi="Times New Roman" w:cs="Times New Roman"/>
          <w:sz w:val="28"/>
          <w:szCs w:val="28"/>
        </w:rPr>
        <w:t>- қышыну, бөртпе</w:t>
      </w:r>
    </w:p>
    <w:p w:rsidR="004E6690" w:rsidRPr="004B13C9" w:rsidRDefault="004E6690" w:rsidP="004E6690">
      <w:pPr>
        <w:pStyle w:val="a5"/>
        <w:spacing w:after="0"/>
        <w:jc w:val="both"/>
        <w:rPr>
          <w:rFonts w:ascii="Times New Roman" w:hAnsi="Times New Roman" w:cs="Times New Roman"/>
          <w:i/>
          <w:sz w:val="28"/>
          <w:szCs w:val="28"/>
        </w:rPr>
      </w:pPr>
      <w:r w:rsidRPr="004B13C9">
        <w:rPr>
          <w:rFonts w:ascii="Times New Roman" w:hAnsi="Times New Roman" w:cs="Times New Roman"/>
          <w:i/>
          <w:sz w:val="28"/>
          <w:szCs w:val="28"/>
        </w:rPr>
        <w:t>Жиі емес</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эозинофилия</w:t>
      </w:r>
      <w:r w:rsidRPr="004B13C9">
        <w:rPr>
          <w:rFonts w:ascii="Times New Roman" w:hAnsi="Times New Roman" w:cs="Times New Roman"/>
          <w:i/>
          <w:sz w:val="28"/>
          <w:szCs w:val="28"/>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гипонатриемия</w:t>
      </w:r>
      <w:r w:rsidRPr="004B13C9">
        <w:rPr>
          <w:rFonts w:ascii="Times New Roman" w:hAnsi="Times New Roman" w:cs="Times New Roman"/>
          <w:i/>
          <w:sz w:val="28"/>
          <w:szCs w:val="28"/>
        </w:rPr>
        <w:t>*</w:t>
      </w:r>
    </w:p>
    <w:p w:rsidR="0099359A"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lastRenderedPageBreak/>
        <w:t>гиперкалиемия, емдеуді тоқтатқанда қайтымды</w:t>
      </w:r>
      <w:r w:rsidRPr="004B13C9">
        <w:rPr>
          <w:rFonts w:ascii="Times New Roman" w:hAnsi="Times New Roman" w:cs="Times New Roman"/>
          <w:i/>
          <w:sz w:val="28"/>
          <w:szCs w:val="28"/>
          <w:lang w:val="kk-KZ"/>
        </w:rPr>
        <w:t>*</w:t>
      </w:r>
      <w:r w:rsidRPr="004B13C9">
        <w:rPr>
          <w:rFonts w:ascii="Times New Roman" w:hAnsi="Times New Roman" w:cs="Times New Roman"/>
          <w:sz w:val="28"/>
          <w:szCs w:val="28"/>
          <w:lang w:val="kk-KZ"/>
        </w:rPr>
        <w:t xml:space="preserve">, </w:t>
      </w:r>
      <w:r w:rsidRPr="004B13C9">
        <w:rPr>
          <w:rFonts w:ascii="Times New Roman" w:hAnsi="Times New Roman" w:cs="Times New Roman"/>
          <w:color w:val="000000"/>
          <w:sz w:val="28"/>
          <w:szCs w:val="28"/>
          <w:lang w:val="kk-KZ"/>
        </w:rPr>
        <w:t xml:space="preserve">қанда мочевина </w:t>
      </w:r>
    </w:p>
    <w:p w:rsidR="004E6690" w:rsidRPr="004B13C9" w:rsidRDefault="0099359A" w:rsidP="0099359A">
      <w:pPr>
        <w:pStyle w:val="a5"/>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color w:val="000000"/>
          <w:sz w:val="28"/>
          <w:szCs w:val="28"/>
          <w:lang w:val="kk-KZ"/>
        </w:rPr>
        <w:t>құрамының жоғарылауы</w:t>
      </w:r>
      <w:r w:rsidR="004E6690" w:rsidRPr="004B13C9">
        <w:rPr>
          <w:rFonts w:ascii="Times New Roman" w:hAnsi="Times New Roman" w:cs="Times New Roman"/>
          <w:sz w:val="28"/>
          <w:szCs w:val="28"/>
          <w:lang w:val="kk-KZ"/>
        </w:rPr>
        <w:t xml:space="preserve">*, </w:t>
      </w:r>
      <w:r w:rsidR="004E6690" w:rsidRPr="004B13C9">
        <w:rPr>
          <w:rFonts w:ascii="Times New Roman" w:hAnsi="Times New Roman" w:cs="Times New Roman"/>
          <w:color w:val="000000"/>
          <w:sz w:val="28"/>
          <w:szCs w:val="28"/>
          <w:lang w:val="kk-KZ"/>
        </w:rPr>
        <w:t>қанда креатинин құрамының жоғарылауы</w:t>
      </w:r>
      <w:r w:rsidR="004E6690" w:rsidRPr="004B13C9">
        <w:rPr>
          <w:rFonts w:ascii="Times New Roman" w:hAnsi="Times New Roman" w:cs="Times New Roman"/>
          <w:sz w:val="28"/>
          <w:szCs w:val="28"/>
          <w:lang w:val="kk-KZ"/>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гипогликемия</w:t>
      </w:r>
      <w:r w:rsidRPr="004B13C9">
        <w:rPr>
          <w:rFonts w:ascii="Times New Roman" w:hAnsi="Times New Roman" w:cs="Times New Roman"/>
          <w:i/>
          <w:sz w:val="28"/>
          <w:szCs w:val="28"/>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ұйқышылдық</w:t>
      </w:r>
      <w:r w:rsidRPr="004B13C9">
        <w:rPr>
          <w:rFonts w:ascii="Times New Roman" w:hAnsi="Times New Roman" w:cs="Times New Roman"/>
          <w:i/>
          <w:sz w:val="28"/>
          <w:szCs w:val="28"/>
        </w:rPr>
        <w:t>*</w:t>
      </w:r>
    </w:p>
    <w:p w:rsidR="004E6690" w:rsidRPr="004B13C9" w:rsidRDefault="00DB49A7" w:rsidP="00DB49A7">
      <w:pPr>
        <w:pStyle w:val="a5"/>
        <w:numPr>
          <w:ilvl w:val="0"/>
          <w:numId w:val="4"/>
        </w:numPr>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естен тану </w:t>
      </w:r>
      <w:r w:rsidR="004E6690" w:rsidRPr="004B13C9">
        <w:rPr>
          <w:rFonts w:ascii="Times New Roman" w:hAnsi="Times New Roman" w:cs="Times New Roman"/>
          <w:i/>
          <w:sz w:val="28"/>
          <w:szCs w:val="28"/>
          <w:lang w:val="kk-KZ"/>
        </w:rPr>
        <w:t>*,</w:t>
      </w:r>
      <w:r w:rsidR="004E6690" w:rsidRPr="004B13C9">
        <w:rPr>
          <w:rFonts w:ascii="Times New Roman" w:hAnsi="Times New Roman" w:cs="Times New Roman"/>
          <w:sz w:val="28"/>
          <w:szCs w:val="28"/>
          <w:lang w:val="kk-KZ"/>
        </w:rPr>
        <w:t xml:space="preserve"> дімкәстік*, кеуде тұсының ауыруы*</w:t>
      </w:r>
    </w:p>
    <w:p w:rsidR="004E6690" w:rsidRPr="004B13C9" w:rsidRDefault="004E6690" w:rsidP="000C6047">
      <w:pPr>
        <w:pStyle w:val="a5"/>
        <w:numPr>
          <w:ilvl w:val="0"/>
          <w:numId w:val="4"/>
        </w:numPr>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rPr>
        <w:t>тахикардия</w:t>
      </w:r>
      <w:r w:rsidRPr="004B13C9">
        <w:rPr>
          <w:rFonts w:ascii="Times New Roman" w:hAnsi="Times New Roman" w:cs="Times New Roman"/>
          <w:i/>
          <w:sz w:val="28"/>
          <w:szCs w:val="28"/>
        </w:rPr>
        <w:t>*</w:t>
      </w:r>
      <w:r w:rsidRPr="004B13C9">
        <w:rPr>
          <w:rFonts w:ascii="Times New Roman" w:hAnsi="Times New Roman" w:cs="Times New Roman"/>
          <w:sz w:val="28"/>
          <w:szCs w:val="28"/>
        </w:rPr>
        <w:t>жү</w:t>
      </w:r>
      <w:proofErr w:type="gramStart"/>
      <w:r w:rsidRPr="004B13C9">
        <w:rPr>
          <w:rFonts w:ascii="Times New Roman" w:hAnsi="Times New Roman" w:cs="Times New Roman"/>
          <w:sz w:val="28"/>
          <w:szCs w:val="28"/>
        </w:rPr>
        <w:t>рек</w:t>
      </w:r>
      <w:proofErr w:type="gramEnd"/>
      <w:r w:rsidRPr="004B13C9">
        <w:rPr>
          <w:rFonts w:ascii="Times New Roman" w:hAnsi="Times New Roman" w:cs="Times New Roman"/>
          <w:sz w:val="28"/>
          <w:szCs w:val="28"/>
        </w:rPr>
        <w:t xml:space="preserve"> қағуының </w:t>
      </w:r>
      <w:r w:rsidR="000C6047" w:rsidRPr="004B13C9">
        <w:rPr>
          <w:rFonts w:ascii="Times New Roman" w:hAnsi="Times New Roman" w:cs="Times New Roman"/>
          <w:sz w:val="28"/>
          <w:szCs w:val="28"/>
        </w:rPr>
        <w:t>сезіну</w:t>
      </w:r>
      <w:r w:rsidRPr="004B13C9">
        <w:rPr>
          <w:rFonts w:ascii="Times New Roman" w:hAnsi="Times New Roman" w:cs="Times New Roman"/>
          <w:sz w:val="28"/>
          <w:szCs w:val="28"/>
        </w:rPr>
        <w:t xml:space="preserve"> </w:t>
      </w:r>
      <w:r w:rsidRPr="004B13C9">
        <w:rPr>
          <w:rFonts w:ascii="Times New Roman" w:hAnsi="Times New Roman" w:cs="Times New Roman"/>
          <w:i/>
          <w:sz w:val="28"/>
          <w:szCs w:val="28"/>
        </w:rPr>
        <w:t xml:space="preserve">* </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васкулит</w:t>
      </w:r>
      <w:r w:rsidRPr="004B13C9">
        <w:rPr>
          <w:rFonts w:ascii="Times New Roman" w:hAnsi="Times New Roman" w:cs="Times New Roman"/>
          <w:i/>
          <w:sz w:val="28"/>
          <w:szCs w:val="28"/>
        </w:rPr>
        <w:t>*</w:t>
      </w:r>
      <w:r w:rsidRPr="004B13C9">
        <w:rPr>
          <w:rFonts w:ascii="Times New Roman" w:hAnsi="Times New Roman" w:cs="Times New Roman"/>
          <w:sz w:val="28"/>
          <w:szCs w:val="28"/>
        </w:rPr>
        <w:t>, шеткері і</w:t>
      </w:r>
      <w:proofErr w:type="gramStart"/>
      <w:r w:rsidRPr="004B13C9">
        <w:rPr>
          <w:rFonts w:ascii="Times New Roman" w:hAnsi="Times New Roman" w:cs="Times New Roman"/>
          <w:sz w:val="28"/>
          <w:szCs w:val="28"/>
        </w:rPr>
        <w:t>с</w:t>
      </w:r>
      <w:proofErr w:type="gramEnd"/>
      <w:r w:rsidRPr="004B13C9">
        <w:rPr>
          <w:rFonts w:ascii="Times New Roman" w:hAnsi="Times New Roman" w:cs="Times New Roman"/>
          <w:sz w:val="28"/>
          <w:szCs w:val="28"/>
        </w:rPr>
        <w:t>іну*, гипертермия*</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proofErr w:type="gramStart"/>
      <w:r w:rsidRPr="004B13C9">
        <w:rPr>
          <w:rFonts w:ascii="Times New Roman" w:hAnsi="Times New Roman" w:cs="Times New Roman"/>
          <w:sz w:val="28"/>
          <w:szCs w:val="28"/>
        </w:rPr>
        <w:t>жары</w:t>
      </w:r>
      <w:proofErr w:type="gramEnd"/>
      <w:r w:rsidRPr="004B13C9">
        <w:rPr>
          <w:rFonts w:ascii="Times New Roman" w:hAnsi="Times New Roman" w:cs="Times New Roman"/>
          <w:sz w:val="28"/>
          <w:szCs w:val="28"/>
        </w:rPr>
        <w:t>ққа сезімталдық реакциялары*</w:t>
      </w:r>
    </w:p>
    <w:p w:rsidR="004E6690" w:rsidRPr="004B13C9" w:rsidRDefault="004E6690"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 xml:space="preserve">артралгия*, миалгия* </w:t>
      </w:r>
    </w:p>
    <w:p w:rsidR="004E6690" w:rsidRPr="004B13C9" w:rsidRDefault="004E6690"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құлау*</w:t>
      </w:r>
    </w:p>
    <w:p w:rsidR="000B6D86" w:rsidRPr="004B13C9" w:rsidRDefault="000B6D86"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депрессия</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көңі</w:t>
      </w:r>
      <w:proofErr w:type="gramStart"/>
      <w:r w:rsidRPr="004B13C9">
        <w:rPr>
          <w:rFonts w:ascii="Times New Roman" w:hAnsi="Times New Roman" w:cs="Times New Roman"/>
          <w:sz w:val="28"/>
          <w:szCs w:val="28"/>
        </w:rPr>
        <w:t>л-к</w:t>
      </w:r>
      <w:proofErr w:type="gramEnd"/>
      <w:r w:rsidRPr="004B13C9">
        <w:rPr>
          <w:rFonts w:ascii="Times New Roman" w:hAnsi="Times New Roman" w:cs="Times New Roman"/>
          <w:sz w:val="28"/>
          <w:szCs w:val="28"/>
        </w:rPr>
        <w:t>үйдің ауыспалылығы</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ұйқының бұзылуы</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 xml:space="preserve">бронх түйілуі </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ауыздың құ</w:t>
      </w:r>
      <w:proofErr w:type="gramStart"/>
      <w:r w:rsidRPr="004B13C9">
        <w:rPr>
          <w:rFonts w:ascii="Times New Roman" w:hAnsi="Times New Roman" w:cs="Times New Roman"/>
          <w:sz w:val="28"/>
          <w:szCs w:val="28"/>
        </w:rPr>
        <w:t>р</w:t>
      </w:r>
      <w:proofErr w:type="gramEnd"/>
      <w:r w:rsidRPr="004B13C9">
        <w:rPr>
          <w:rFonts w:ascii="Times New Roman" w:hAnsi="Times New Roman" w:cs="Times New Roman"/>
          <w:sz w:val="28"/>
          <w:szCs w:val="28"/>
        </w:rPr>
        <w:t xml:space="preserve">ғауы </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есекжем</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пемфигоид, гипергидроз</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proofErr w:type="gramStart"/>
      <w:r w:rsidRPr="004B13C9">
        <w:rPr>
          <w:rFonts w:ascii="Times New Roman" w:hAnsi="Times New Roman" w:cs="Times New Roman"/>
          <w:sz w:val="28"/>
          <w:szCs w:val="28"/>
        </w:rPr>
        <w:t>б</w:t>
      </w:r>
      <w:proofErr w:type="gramEnd"/>
      <w:r w:rsidRPr="004B13C9">
        <w:rPr>
          <w:rFonts w:ascii="Times New Roman" w:hAnsi="Times New Roman" w:cs="Times New Roman"/>
          <w:sz w:val="28"/>
          <w:szCs w:val="28"/>
        </w:rPr>
        <w:t>үйрек жеткіліксіздігі</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color w:val="000000"/>
          <w:sz w:val="28"/>
          <w:szCs w:val="28"/>
        </w:rPr>
        <w:t>эректильді дисфункция</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беттің, аяқ-қолдың, еріннің, шырышты қабықтың, тілдің, дауыс </w:t>
      </w:r>
    </w:p>
    <w:p w:rsidR="004E6690" w:rsidRPr="004B13C9" w:rsidRDefault="0099359A" w:rsidP="00C84B25">
      <w:pPr>
        <w:pStyle w:val="a5"/>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саңыл</w:t>
      </w:r>
      <w:r w:rsidR="008A418B" w:rsidRPr="004B13C9">
        <w:rPr>
          <w:rFonts w:ascii="Times New Roman" w:hAnsi="Times New Roman" w:cs="Times New Roman"/>
          <w:sz w:val="28"/>
          <w:szCs w:val="28"/>
          <w:lang w:val="kk-KZ"/>
        </w:rPr>
        <w:t>а</w:t>
      </w:r>
      <w:r w:rsidR="004E6690" w:rsidRPr="004B13C9">
        <w:rPr>
          <w:rFonts w:ascii="Times New Roman" w:hAnsi="Times New Roman" w:cs="Times New Roman"/>
          <w:sz w:val="28"/>
          <w:szCs w:val="28"/>
          <w:lang w:val="kk-KZ"/>
        </w:rPr>
        <w:t xml:space="preserve">уының және/немесе көмейдің ангионевроздық ісінуі, </w:t>
      </w:r>
    </w:p>
    <w:p w:rsidR="004E6690" w:rsidRPr="004B13C9" w:rsidRDefault="004E6690" w:rsidP="00C84B25">
      <w:pPr>
        <w:pStyle w:val="a5"/>
        <w:tabs>
          <w:tab w:val="left" w:pos="426"/>
        </w:tabs>
        <w:spacing w:after="0"/>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 xml:space="preserve">Сирек </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қандағы билирубиннің жоғарылауы, бауырдағы ферменттер деңгейінің жоғарылауы</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псориаздың нашарлауы*</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антидиуретикалық гормонның жеткіліксіз секреция синдромы (АГЖСС)</w:t>
      </w:r>
    </w:p>
    <w:p w:rsidR="00C84B25" w:rsidRPr="004B13C9" w:rsidRDefault="00C84B25" w:rsidP="00C84B25">
      <w:pPr>
        <w:pStyle w:val="a5"/>
        <w:tabs>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депрессия</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 </w:t>
      </w:r>
      <w:r w:rsidRPr="004B13C9">
        <w:rPr>
          <w:rFonts w:ascii="Times New Roman" w:hAnsi="Times New Roman" w:cs="Times New Roman"/>
          <w:sz w:val="28"/>
          <w:szCs w:val="28"/>
          <w:lang w:val="kk-KZ"/>
        </w:rPr>
        <w:t xml:space="preserve">қан кернеулері </w:t>
      </w:r>
    </w:p>
    <w:p w:rsidR="00136516"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 анурия/олигурия</w:t>
      </w:r>
    </w:p>
    <w:p w:rsidR="004E6690" w:rsidRPr="004B13C9" w:rsidRDefault="004E6690" w:rsidP="00C84B25">
      <w:pPr>
        <w:pStyle w:val="a5"/>
        <w:tabs>
          <w:tab w:val="left" w:pos="426"/>
        </w:tabs>
        <w:spacing w:after="0"/>
        <w:jc w:val="both"/>
        <w:rPr>
          <w:rFonts w:ascii="Times New Roman" w:hAnsi="Times New Roman" w:cs="Times New Roman"/>
          <w:sz w:val="28"/>
          <w:szCs w:val="28"/>
        </w:rPr>
      </w:pPr>
      <w:r w:rsidRPr="004B13C9">
        <w:rPr>
          <w:rFonts w:ascii="Times New Roman" w:hAnsi="Times New Roman" w:cs="Times New Roman"/>
          <w:i/>
          <w:sz w:val="28"/>
          <w:szCs w:val="28"/>
        </w:rPr>
        <w:t xml:space="preserve">Өте сирек </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жоғары қауі</w:t>
      </w:r>
      <w:proofErr w:type="gramStart"/>
      <w:r w:rsidRPr="004B13C9">
        <w:rPr>
          <w:rFonts w:ascii="Times New Roman" w:hAnsi="Times New Roman" w:cs="Times New Roman"/>
          <w:sz w:val="28"/>
          <w:szCs w:val="28"/>
        </w:rPr>
        <w:t>п</w:t>
      </w:r>
      <w:proofErr w:type="gramEnd"/>
      <w:r w:rsidRPr="004B13C9">
        <w:rPr>
          <w:rFonts w:ascii="Times New Roman" w:hAnsi="Times New Roman" w:cs="Times New Roman"/>
          <w:sz w:val="28"/>
          <w:szCs w:val="28"/>
        </w:rPr>
        <w:t xml:space="preserve"> тобындағы пациенттерде АҚ шамадан тыс төмендеуінен </w:t>
      </w:r>
      <w:r w:rsidR="0099359A" w:rsidRPr="004B13C9">
        <w:rPr>
          <w:rFonts w:ascii="Times New Roman" w:hAnsi="Times New Roman" w:cs="Times New Roman"/>
          <w:sz w:val="28"/>
          <w:szCs w:val="28"/>
        </w:rPr>
        <w:t xml:space="preserve"> </w:t>
      </w:r>
    </w:p>
    <w:p w:rsidR="0099359A" w:rsidRPr="004B13C9" w:rsidRDefault="0099359A" w:rsidP="00C84B25">
      <w:pPr>
        <w:pStyle w:val="a5"/>
        <w:tabs>
          <w:tab w:val="left" w:pos="284"/>
        </w:tabs>
        <w:spacing w:after="0"/>
        <w:jc w:val="both"/>
        <w:rPr>
          <w:rFonts w:ascii="Times New Roman" w:hAnsi="Times New Roman" w:cs="Times New Roman"/>
          <w:color w:val="000000"/>
          <w:sz w:val="28"/>
          <w:szCs w:val="28"/>
        </w:rPr>
      </w:pPr>
      <w:r w:rsidRPr="004B13C9">
        <w:rPr>
          <w:rFonts w:ascii="Times New Roman" w:hAnsi="Times New Roman" w:cs="Times New Roman"/>
          <w:sz w:val="28"/>
          <w:szCs w:val="28"/>
        </w:rPr>
        <w:t xml:space="preserve">    </w:t>
      </w:r>
      <w:r w:rsidR="004E6690" w:rsidRPr="004B13C9">
        <w:rPr>
          <w:rFonts w:ascii="Times New Roman" w:hAnsi="Times New Roman" w:cs="Times New Roman"/>
          <w:sz w:val="28"/>
          <w:szCs w:val="28"/>
        </w:rPr>
        <w:t>туындауы мүмкін аритмия, стенокардия, миокард инфаркті</w:t>
      </w:r>
      <w:proofErr w:type="gramStart"/>
      <w:r w:rsidR="004E6690" w:rsidRPr="004B13C9">
        <w:rPr>
          <w:rFonts w:ascii="Times New Roman" w:hAnsi="Times New Roman" w:cs="Times New Roman"/>
          <w:sz w:val="28"/>
          <w:szCs w:val="28"/>
        </w:rPr>
        <w:t>сі ж</w:t>
      </w:r>
      <w:proofErr w:type="gramEnd"/>
      <w:r w:rsidR="004E6690" w:rsidRPr="004B13C9">
        <w:rPr>
          <w:rFonts w:ascii="Times New Roman" w:hAnsi="Times New Roman" w:cs="Times New Roman"/>
          <w:sz w:val="28"/>
          <w:szCs w:val="28"/>
        </w:rPr>
        <w:t xml:space="preserve">әне </w:t>
      </w:r>
      <w:r w:rsidR="004E6690" w:rsidRPr="004B13C9">
        <w:rPr>
          <w:rFonts w:ascii="Times New Roman" w:hAnsi="Times New Roman" w:cs="Times New Roman"/>
          <w:color w:val="000000"/>
          <w:sz w:val="28"/>
          <w:szCs w:val="28"/>
        </w:rPr>
        <w:t xml:space="preserve">жоғары </w:t>
      </w:r>
      <w:r w:rsidRPr="004B13C9">
        <w:rPr>
          <w:rFonts w:ascii="Times New Roman" w:hAnsi="Times New Roman" w:cs="Times New Roman"/>
          <w:color w:val="000000"/>
          <w:sz w:val="28"/>
          <w:szCs w:val="28"/>
        </w:rPr>
        <w:t xml:space="preserve">  </w:t>
      </w:r>
    </w:p>
    <w:p w:rsidR="0099359A" w:rsidRPr="004B13C9" w:rsidRDefault="0099359A" w:rsidP="00C84B25">
      <w:pPr>
        <w:pStyle w:val="a5"/>
        <w:tabs>
          <w:tab w:val="left" w:pos="284"/>
        </w:tabs>
        <w:spacing w:after="0"/>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rPr>
        <w:t xml:space="preserve">    </w:t>
      </w:r>
      <w:r w:rsidR="004E6690" w:rsidRPr="004B13C9">
        <w:rPr>
          <w:rFonts w:ascii="Times New Roman" w:hAnsi="Times New Roman" w:cs="Times New Roman"/>
          <w:color w:val="000000"/>
          <w:sz w:val="28"/>
          <w:szCs w:val="28"/>
        </w:rPr>
        <w:t>қауі</w:t>
      </w:r>
      <w:proofErr w:type="gramStart"/>
      <w:r w:rsidR="004E6690" w:rsidRPr="004B13C9">
        <w:rPr>
          <w:rFonts w:ascii="Times New Roman" w:hAnsi="Times New Roman" w:cs="Times New Roman"/>
          <w:color w:val="000000"/>
          <w:sz w:val="28"/>
          <w:szCs w:val="28"/>
        </w:rPr>
        <w:t>п</w:t>
      </w:r>
      <w:proofErr w:type="gramEnd"/>
      <w:r w:rsidR="004E6690" w:rsidRPr="004B13C9">
        <w:rPr>
          <w:rFonts w:ascii="Times New Roman" w:hAnsi="Times New Roman" w:cs="Times New Roman"/>
          <w:color w:val="000000"/>
          <w:sz w:val="28"/>
          <w:szCs w:val="28"/>
        </w:rPr>
        <w:t xml:space="preserve"> тобындағы пациенттерде</w:t>
      </w:r>
      <w:r w:rsidR="004E6690" w:rsidRPr="004B13C9">
        <w:rPr>
          <w:rFonts w:ascii="Times New Roman" w:hAnsi="Times New Roman" w:cs="Times New Roman"/>
          <w:sz w:val="28"/>
          <w:szCs w:val="28"/>
        </w:rPr>
        <w:t xml:space="preserve"> АҚ шамадан тыс төмендеуінен </w:t>
      </w:r>
      <w:r w:rsidR="004E6690" w:rsidRPr="004B13C9">
        <w:rPr>
          <w:rFonts w:ascii="Times New Roman" w:hAnsi="Times New Roman" w:cs="Times New Roman"/>
          <w:color w:val="000000"/>
          <w:sz w:val="28"/>
          <w:szCs w:val="28"/>
        </w:rPr>
        <w:t xml:space="preserve">туындауы </w:t>
      </w:r>
    </w:p>
    <w:p w:rsidR="004E6690" w:rsidRPr="004B13C9" w:rsidRDefault="0099359A" w:rsidP="00C84B25">
      <w:pPr>
        <w:pStyle w:val="a5"/>
        <w:tabs>
          <w:tab w:val="left" w:pos="284"/>
        </w:tabs>
        <w:spacing w:after="0"/>
        <w:jc w:val="both"/>
        <w:rPr>
          <w:rFonts w:ascii="Times New Roman" w:hAnsi="Times New Roman" w:cs="Times New Roman"/>
          <w:sz w:val="28"/>
          <w:szCs w:val="28"/>
          <w:lang w:val="kk-KZ"/>
        </w:rPr>
      </w:pPr>
      <w:r w:rsidRPr="004B13C9">
        <w:rPr>
          <w:rFonts w:ascii="Times New Roman" w:hAnsi="Times New Roman" w:cs="Times New Roman"/>
          <w:color w:val="000000"/>
          <w:sz w:val="28"/>
          <w:szCs w:val="28"/>
        </w:rPr>
        <w:t xml:space="preserve">    </w:t>
      </w:r>
      <w:proofErr w:type="gramStart"/>
      <w:r w:rsidR="004E6690" w:rsidRPr="004B13C9">
        <w:rPr>
          <w:rFonts w:ascii="Times New Roman" w:hAnsi="Times New Roman" w:cs="Times New Roman"/>
          <w:color w:val="000000"/>
          <w:sz w:val="28"/>
          <w:szCs w:val="28"/>
        </w:rPr>
        <w:t>м</w:t>
      </w:r>
      <w:proofErr w:type="gramEnd"/>
      <w:r w:rsidR="004E6690" w:rsidRPr="004B13C9">
        <w:rPr>
          <w:rFonts w:ascii="Times New Roman" w:hAnsi="Times New Roman" w:cs="Times New Roman"/>
          <w:color w:val="000000"/>
          <w:sz w:val="28"/>
          <w:szCs w:val="28"/>
        </w:rPr>
        <w:t>үмкін инсульт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эозинофильді пневмония, ринит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панкреатит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цитолиздік немесе холестаздық гепатит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көпформалы эритема </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 xml:space="preserve">гемоглобин мен гематокриттің төмендеуі,  агранулоцитоз немесе </w:t>
      </w:r>
    </w:p>
    <w:p w:rsidR="004E6690" w:rsidRPr="004B13C9" w:rsidRDefault="0099359A" w:rsidP="00C84B25">
      <w:pPr>
        <w:pStyle w:val="a5"/>
        <w:tabs>
          <w:tab w:val="left" w:pos="284"/>
        </w:tabs>
        <w:spacing w:after="0"/>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color w:val="000000"/>
          <w:sz w:val="28"/>
          <w:szCs w:val="28"/>
          <w:lang w:val="kk-KZ"/>
        </w:rPr>
        <w:t>панцитопения,л</w:t>
      </w:r>
      <w:r w:rsidR="000A1B44" w:rsidRPr="004B13C9">
        <w:rPr>
          <w:rFonts w:ascii="Times New Roman" w:hAnsi="Times New Roman" w:cs="Times New Roman"/>
          <w:color w:val="000000"/>
          <w:sz w:val="28"/>
          <w:szCs w:val="28"/>
          <w:lang w:val="kk-KZ"/>
        </w:rPr>
        <w:t xml:space="preserve">ейкопения/нейтропения,глюкоза-6 </w:t>
      </w:r>
      <w:r w:rsidR="004E6690" w:rsidRPr="004B13C9">
        <w:rPr>
          <w:rFonts w:ascii="Times New Roman" w:hAnsi="Times New Roman" w:cs="Times New Roman"/>
          <w:color w:val="000000"/>
          <w:sz w:val="28"/>
          <w:szCs w:val="28"/>
          <w:lang w:val="kk-KZ"/>
        </w:rPr>
        <w:t xml:space="preserve">фосфатдегидрогеназаның туа біткен жеткіліксіздігі бар пациенттерде  </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color w:val="000000"/>
          <w:sz w:val="28"/>
          <w:szCs w:val="28"/>
        </w:rPr>
        <w:t>гемолизді</w:t>
      </w:r>
      <w:proofErr w:type="gramStart"/>
      <w:r w:rsidRPr="004B13C9">
        <w:rPr>
          <w:rFonts w:ascii="Times New Roman" w:hAnsi="Times New Roman" w:cs="Times New Roman"/>
          <w:color w:val="000000"/>
          <w:sz w:val="28"/>
          <w:szCs w:val="28"/>
        </w:rPr>
        <w:t>к</w:t>
      </w:r>
      <w:proofErr w:type="gramEnd"/>
      <w:r w:rsidRPr="004B13C9">
        <w:rPr>
          <w:rFonts w:ascii="Times New Roman" w:hAnsi="Times New Roman" w:cs="Times New Roman"/>
          <w:color w:val="000000"/>
          <w:sz w:val="28"/>
          <w:szCs w:val="28"/>
        </w:rPr>
        <w:t xml:space="preserve"> анемия, </w:t>
      </w:r>
      <w:r w:rsidRPr="004B13C9">
        <w:rPr>
          <w:rFonts w:ascii="Times New Roman" w:hAnsi="Times New Roman" w:cs="Times New Roman"/>
          <w:sz w:val="28"/>
          <w:szCs w:val="28"/>
        </w:rPr>
        <w:t>тромбоцитопения</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lastRenderedPageBreak/>
        <w:t>сананың шатасуы</w:t>
      </w:r>
    </w:p>
    <w:p w:rsidR="004E6690" w:rsidRPr="004B13C9" w:rsidRDefault="004E6690" w:rsidP="004E6690">
      <w:pPr>
        <w:pStyle w:val="a5"/>
        <w:tabs>
          <w:tab w:val="left" w:pos="426"/>
        </w:tabs>
        <w:spacing w:after="0"/>
        <w:jc w:val="both"/>
        <w:rPr>
          <w:rFonts w:ascii="Times New Roman" w:hAnsi="Times New Roman" w:cs="Times New Roman"/>
          <w:i/>
          <w:sz w:val="28"/>
          <w:szCs w:val="28"/>
          <w:lang w:val="kk-KZ"/>
        </w:rPr>
      </w:pPr>
      <w:bookmarkStart w:id="0" w:name="_Hlk19105738"/>
      <w:r w:rsidRPr="004B13C9">
        <w:rPr>
          <w:rFonts w:ascii="Times New Roman" w:hAnsi="Times New Roman" w:cs="Times New Roman"/>
          <w:i/>
          <w:sz w:val="28"/>
          <w:szCs w:val="28"/>
        </w:rPr>
        <w:t>Белгісіз</w:t>
      </w:r>
    </w:p>
    <w:p w:rsidR="004E6690" w:rsidRPr="004B13C9" w:rsidRDefault="004E6690" w:rsidP="004E6690">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w:t>
      </w:r>
      <w:r w:rsidR="0099359A" w:rsidRPr="004B13C9">
        <w:rPr>
          <w:rFonts w:ascii="Times New Roman" w:hAnsi="Times New Roman" w:cs="Times New Roman"/>
          <w:sz w:val="28"/>
          <w:szCs w:val="28"/>
        </w:rPr>
        <w:t xml:space="preserve">   р</w:t>
      </w:r>
      <w:r w:rsidRPr="004B13C9">
        <w:rPr>
          <w:rFonts w:ascii="Times New Roman" w:hAnsi="Times New Roman" w:cs="Times New Roman"/>
          <w:sz w:val="28"/>
          <w:szCs w:val="28"/>
        </w:rPr>
        <w:t>ейно синдромы</w:t>
      </w:r>
    </w:p>
    <w:bookmarkEnd w:id="0"/>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color w:val="000000"/>
          <w:sz w:val="28"/>
          <w:szCs w:val="28"/>
          <w:lang w:val="kk-KZ"/>
        </w:rPr>
        <w:t xml:space="preserve">* </w:t>
      </w:r>
      <w:r w:rsidRPr="004B13C9">
        <w:rPr>
          <w:rFonts w:ascii="Times New Roman" w:hAnsi="Times New Roman" w:cs="Times New Roman"/>
          <w:i/>
          <w:sz w:val="28"/>
          <w:szCs w:val="28"/>
          <w:lang w:val="kk-KZ"/>
        </w:rPr>
        <w:t>Өздігінен келіп түскен хабарламалардан байқалған жағымсыз құбылыстарға</w:t>
      </w:r>
      <w:r w:rsidRPr="004B13C9">
        <w:rPr>
          <w:rFonts w:ascii="Times New Roman" w:hAnsi="Times New Roman" w:cs="Times New Roman"/>
          <w:i/>
          <w:color w:val="000000"/>
          <w:sz w:val="28"/>
          <w:szCs w:val="28"/>
          <w:lang w:val="kk-KZ"/>
        </w:rPr>
        <w:t xml:space="preserve"> қатысты жиілігі клиникалық зерттеулердің нәтижесі бойынша есептелген.</w:t>
      </w:r>
    </w:p>
    <w:p w:rsidR="004E6690" w:rsidRPr="004B13C9" w:rsidRDefault="004E6690" w:rsidP="004E6690">
      <w:pPr>
        <w:pStyle w:val="ac"/>
        <w:jc w:val="both"/>
        <w:rPr>
          <w:rFonts w:ascii="Times New Roman" w:hAnsi="Times New Roman"/>
          <w:b/>
          <w:color w:val="000000"/>
          <w:sz w:val="28"/>
          <w:szCs w:val="28"/>
          <w:lang w:val="kk-KZ"/>
        </w:rPr>
      </w:pPr>
    </w:p>
    <w:p w:rsidR="004E6690" w:rsidRPr="004B13C9" w:rsidRDefault="004E6690" w:rsidP="004E6690">
      <w:pPr>
        <w:pStyle w:val="ac"/>
        <w:jc w:val="both"/>
        <w:rPr>
          <w:rFonts w:ascii="Times New Roman" w:hAnsi="Times New Roman"/>
          <w:i/>
          <w:color w:val="000000"/>
          <w:sz w:val="28"/>
          <w:szCs w:val="28"/>
          <w:lang w:val="kk-KZ"/>
        </w:rPr>
      </w:pPr>
      <w:r w:rsidRPr="004B13C9">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бойынша тікелей ақпараттық дерекқорға жүгіну керек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bookmarkStart w:id="1" w:name="_Hlk19105691"/>
    <w:p w:rsidR="004E6690" w:rsidRPr="004B13C9" w:rsidRDefault="006A0072" w:rsidP="004E6690">
      <w:pPr>
        <w:keepNext/>
        <w:jc w:val="both"/>
        <w:rPr>
          <w:rFonts w:ascii="Times New Roman" w:hAnsi="Times New Roman" w:cs="Times New Roman"/>
          <w:sz w:val="28"/>
          <w:szCs w:val="28"/>
        </w:rPr>
      </w:pPr>
      <w:r w:rsidRPr="004B13C9">
        <w:fldChar w:fldCharType="begin"/>
      </w:r>
      <w:r w:rsidR="004E6690" w:rsidRPr="004B13C9">
        <w:instrText xml:space="preserve"> HYPERLINK "http://www.ndda.kz" </w:instrText>
      </w:r>
      <w:r w:rsidRPr="004B13C9">
        <w:fldChar w:fldCharType="separate"/>
      </w:r>
      <w:r w:rsidR="004E6690" w:rsidRPr="004B13C9">
        <w:rPr>
          <w:rStyle w:val="a9"/>
          <w:rFonts w:ascii="Times New Roman" w:hAnsi="Times New Roman" w:cs="Times New Roman"/>
          <w:sz w:val="28"/>
          <w:szCs w:val="28"/>
        </w:rPr>
        <w:t>http://www.ndda.kz</w:t>
      </w:r>
      <w:r w:rsidRPr="004B13C9">
        <w:rPr>
          <w:rStyle w:val="a9"/>
          <w:rFonts w:ascii="Times New Roman" w:hAnsi="Times New Roman" w:cs="Times New Roman"/>
          <w:sz w:val="28"/>
          <w:szCs w:val="28"/>
        </w:rPr>
        <w:fldChar w:fldCharType="end"/>
      </w:r>
    </w:p>
    <w:bookmarkEnd w:id="1"/>
    <w:p w:rsidR="004E6690" w:rsidRPr="004B13C9" w:rsidRDefault="004E6690" w:rsidP="004E6690">
      <w:pPr>
        <w:tabs>
          <w:tab w:val="left" w:pos="1935"/>
        </w:tabs>
        <w:rPr>
          <w:rFonts w:ascii="Times New Roman" w:hAnsi="Times New Roman" w:cs="Times New Roman"/>
          <w:b/>
          <w:sz w:val="28"/>
          <w:szCs w:val="28"/>
        </w:rPr>
      </w:pP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b/>
          <w:sz w:val="28"/>
          <w:szCs w:val="28"/>
        </w:rPr>
        <w:t>Қосымша мәліметтер</w:t>
      </w: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b/>
          <w:i/>
          <w:sz w:val="28"/>
          <w:szCs w:val="28"/>
        </w:rPr>
        <w:t>Дә</w:t>
      </w:r>
      <w:proofErr w:type="gramStart"/>
      <w:r w:rsidRPr="004B13C9">
        <w:rPr>
          <w:rFonts w:ascii="Times New Roman" w:hAnsi="Times New Roman" w:cs="Times New Roman"/>
          <w:b/>
          <w:i/>
          <w:sz w:val="28"/>
          <w:szCs w:val="28"/>
        </w:rPr>
        <w:t>р</w:t>
      </w:r>
      <w:proofErr w:type="gramEnd"/>
      <w:r w:rsidRPr="004B13C9">
        <w:rPr>
          <w:rFonts w:ascii="Times New Roman" w:hAnsi="Times New Roman" w:cs="Times New Roman"/>
          <w:b/>
          <w:i/>
          <w:sz w:val="28"/>
          <w:szCs w:val="28"/>
        </w:rPr>
        <w:t>ілік препараттың құрамы</w:t>
      </w: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sz w:val="28"/>
          <w:szCs w:val="28"/>
        </w:rPr>
        <w:t>Бі</w:t>
      </w:r>
      <w:proofErr w:type="gramStart"/>
      <w:r w:rsidRPr="004B13C9">
        <w:rPr>
          <w:rFonts w:ascii="Times New Roman" w:hAnsi="Times New Roman" w:cs="Times New Roman"/>
          <w:sz w:val="28"/>
          <w:szCs w:val="28"/>
        </w:rPr>
        <w:t>р</w:t>
      </w:r>
      <w:proofErr w:type="gramEnd"/>
      <w:r w:rsidRPr="004B13C9">
        <w:rPr>
          <w:rFonts w:ascii="Times New Roman" w:hAnsi="Times New Roman" w:cs="Times New Roman"/>
          <w:sz w:val="28"/>
          <w:szCs w:val="28"/>
        </w:rPr>
        <w:t xml:space="preserve"> таблетканың құрамында</w:t>
      </w:r>
    </w:p>
    <w:p w:rsidR="004E6690" w:rsidRPr="004B13C9" w:rsidRDefault="004E6690" w:rsidP="004E6690">
      <w:pPr>
        <w:jc w:val="both"/>
        <w:rPr>
          <w:rFonts w:ascii="Times New Roman" w:hAnsi="Times New Roman" w:cs="Times New Roman"/>
          <w:i/>
          <w:sz w:val="28"/>
          <w:szCs w:val="28"/>
        </w:rPr>
      </w:pPr>
      <w:r w:rsidRPr="004B13C9">
        <w:rPr>
          <w:rFonts w:ascii="Times New Roman" w:hAnsi="Times New Roman" w:cs="Times New Roman"/>
          <w:i/>
          <w:sz w:val="28"/>
          <w:szCs w:val="28"/>
        </w:rPr>
        <w:t>белсенді зат -</w:t>
      </w:r>
      <w:r w:rsidRPr="004B13C9">
        <w:rPr>
          <w:rFonts w:ascii="Times New Roman" w:hAnsi="Times New Roman" w:cs="Times New Roman"/>
          <w:sz w:val="28"/>
          <w:szCs w:val="28"/>
          <w:lang w:val="kk-KZ"/>
        </w:rPr>
        <w:t>5</w:t>
      </w:r>
      <w:r w:rsidRPr="004B13C9">
        <w:rPr>
          <w:rFonts w:ascii="Times New Roman" w:hAnsi="Times New Roman" w:cs="Times New Roman"/>
          <w:sz w:val="28"/>
          <w:szCs w:val="28"/>
        </w:rPr>
        <w:t xml:space="preserve"> мг периндоприл аргинині</w:t>
      </w:r>
      <w:proofErr w:type="gramStart"/>
      <w:r w:rsidRPr="004B13C9">
        <w:rPr>
          <w:rFonts w:ascii="Times New Roman" w:hAnsi="Times New Roman" w:cs="Times New Roman"/>
          <w:sz w:val="28"/>
          <w:szCs w:val="28"/>
        </w:rPr>
        <w:t>(</w:t>
      </w:r>
      <w:r w:rsidR="000A1B44" w:rsidRPr="004B13C9">
        <w:rPr>
          <w:rFonts w:ascii="Times New Roman" w:hAnsi="Times New Roman" w:cs="Times New Roman"/>
          <w:sz w:val="28"/>
          <w:szCs w:val="28"/>
          <w:lang w:val="kk-KZ"/>
        </w:rPr>
        <w:t xml:space="preserve">  </w:t>
      </w:r>
      <w:proofErr w:type="gramEnd"/>
      <w:r w:rsidR="000A1B44" w:rsidRPr="004B13C9">
        <w:rPr>
          <w:rFonts w:ascii="Times New Roman" w:hAnsi="Times New Roman" w:cs="Times New Roman"/>
          <w:sz w:val="28"/>
          <w:szCs w:val="28"/>
          <w:lang w:val="kk-KZ"/>
        </w:rPr>
        <w:t xml:space="preserve">хххх </w:t>
      </w:r>
      <w:r w:rsidRPr="004B13C9">
        <w:rPr>
          <w:rFonts w:ascii="Times New Roman" w:hAnsi="Times New Roman" w:cs="Times New Roman"/>
          <w:sz w:val="28"/>
          <w:szCs w:val="28"/>
        </w:rPr>
        <w:t>периндоприл құрамына баламалы),</w:t>
      </w:r>
    </w:p>
    <w:p w:rsidR="00995FEA" w:rsidRPr="004B13C9" w:rsidRDefault="004E6690" w:rsidP="00995FEA">
      <w:pPr>
        <w:tabs>
          <w:tab w:val="left" w:pos="5954"/>
        </w:tabs>
        <w:jc w:val="both"/>
        <w:rPr>
          <w:rFonts w:ascii="Times New Roman" w:hAnsi="Times New Roman" w:cs="Times New Roman"/>
          <w:sz w:val="28"/>
          <w:szCs w:val="28"/>
        </w:rPr>
      </w:pPr>
      <w:r w:rsidRPr="004B13C9">
        <w:rPr>
          <w:rFonts w:ascii="Times New Roman" w:hAnsi="Times New Roman" w:cs="Times New Roman"/>
          <w:i/>
          <w:sz w:val="28"/>
          <w:szCs w:val="28"/>
        </w:rPr>
        <w:t>қосымша заттар:</w:t>
      </w:r>
      <w:r w:rsidRPr="004B13C9">
        <w:rPr>
          <w:rFonts w:ascii="Times New Roman" w:hAnsi="Times New Roman" w:cs="Times New Roman"/>
          <w:sz w:val="28"/>
          <w:szCs w:val="28"/>
        </w:rPr>
        <w:t xml:space="preserve"> </w:t>
      </w:r>
      <w:r w:rsidR="00DB49A7" w:rsidRPr="004B13C9">
        <w:rPr>
          <w:rFonts w:ascii="Times New Roman" w:hAnsi="Times New Roman" w:cs="Times New Roman"/>
          <w:sz w:val="28"/>
          <w:szCs w:val="28"/>
        </w:rPr>
        <w:t>Қ</w:t>
      </w:r>
      <w:proofErr w:type="gramStart"/>
      <w:r w:rsidR="00DB49A7" w:rsidRPr="004B13C9">
        <w:rPr>
          <w:rFonts w:ascii="Times New Roman" w:hAnsi="Times New Roman" w:cs="Times New Roman"/>
          <w:sz w:val="28"/>
          <w:szCs w:val="28"/>
        </w:rPr>
        <w:t>Р</w:t>
      </w:r>
      <w:proofErr w:type="gramEnd"/>
      <w:r w:rsidR="00DB49A7" w:rsidRPr="004B13C9">
        <w:rPr>
          <w:rFonts w:ascii="Times New Roman" w:hAnsi="Times New Roman" w:cs="Times New Roman"/>
          <w:sz w:val="28"/>
          <w:szCs w:val="28"/>
        </w:rPr>
        <w:t xml:space="preserve"> НҚ СӘЙКЕС</w:t>
      </w:r>
    </w:p>
    <w:p w:rsidR="00D27813" w:rsidRPr="004B13C9" w:rsidRDefault="00D27813" w:rsidP="004E6690">
      <w:pPr>
        <w:tabs>
          <w:tab w:val="left" w:pos="5954"/>
        </w:tabs>
        <w:jc w:val="both"/>
        <w:rPr>
          <w:rFonts w:ascii="Times New Roman" w:hAnsi="Times New Roman" w:cs="Times New Roman"/>
          <w:sz w:val="28"/>
          <w:szCs w:val="28"/>
        </w:rPr>
      </w:pPr>
    </w:p>
    <w:p w:rsidR="004E6690" w:rsidRPr="004B13C9" w:rsidRDefault="004E6690" w:rsidP="004E6690">
      <w:pPr>
        <w:jc w:val="both"/>
        <w:rPr>
          <w:rFonts w:ascii="Times New Roman" w:hAnsi="Times New Roman" w:cs="Times New Roman"/>
          <w:b/>
          <w:i/>
          <w:sz w:val="28"/>
          <w:szCs w:val="28"/>
        </w:rPr>
      </w:pPr>
      <w:r w:rsidRPr="004B13C9">
        <w:rPr>
          <w:rFonts w:ascii="Times New Roman" w:hAnsi="Times New Roman" w:cs="Times New Roman"/>
          <w:b/>
          <w:i/>
          <w:sz w:val="28"/>
          <w:szCs w:val="28"/>
        </w:rPr>
        <w:t>Сыртқы тү</w:t>
      </w:r>
      <w:proofErr w:type="gramStart"/>
      <w:r w:rsidRPr="004B13C9">
        <w:rPr>
          <w:rFonts w:ascii="Times New Roman" w:hAnsi="Times New Roman" w:cs="Times New Roman"/>
          <w:b/>
          <w:i/>
          <w:sz w:val="28"/>
          <w:szCs w:val="28"/>
        </w:rPr>
        <w:t>р</w:t>
      </w:r>
      <w:proofErr w:type="gramEnd"/>
      <w:r w:rsidRPr="004B13C9">
        <w:rPr>
          <w:rFonts w:ascii="Times New Roman" w:hAnsi="Times New Roman" w:cs="Times New Roman"/>
          <w:b/>
          <w:i/>
          <w:sz w:val="28"/>
          <w:szCs w:val="28"/>
        </w:rPr>
        <w:t>інің, иісінің, дәмінің сипаттамасы</w:t>
      </w:r>
    </w:p>
    <w:p w:rsidR="004E6690" w:rsidRPr="004B13C9" w:rsidRDefault="00995FEA" w:rsidP="004E6690">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995FEA" w:rsidRPr="004B13C9" w:rsidRDefault="00995FEA" w:rsidP="004E6690">
      <w:pPr>
        <w:jc w:val="both"/>
        <w:rPr>
          <w:rFonts w:ascii="Times New Roman" w:hAnsi="Times New Roman" w:cs="Times New Roman"/>
          <w:b/>
          <w:sz w:val="28"/>
          <w:szCs w:val="28"/>
          <w:lang w:val="kk-KZ"/>
        </w:rPr>
      </w:pPr>
    </w:p>
    <w:p w:rsidR="00995FEA" w:rsidRPr="004B13C9" w:rsidRDefault="004E6690" w:rsidP="00995FEA">
      <w:pPr>
        <w:jc w:val="both"/>
        <w:rPr>
          <w:rFonts w:ascii="Times New Roman" w:eastAsia="Batang" w:hAnsi="Times New Roman" w:cs="Times New Roman"/>
          <w:sz w:val="28"/>
          <w:szCs w:val="28"/>
          <w:lang w:val="kk-KZ"/>
        </w:rPr>
      </w:pPr>
      <w:r w:rsidRPr="004B13C9">
        <w:rPr>
          <w:rFonts w:ascii="Times New Roman" w:hAnsi="Times New Roman" w:cs="Times New Roman"/>
          <w:b/>
          <w:sz w:val="28"/>
          <w:szCs w:val="28"/>
          <w:lang w:val="kk-KZ"/>
        </w:rPr>
        <w:t>Шығарылу түрі және қаптамасы</w:t>
      </w:r>
      <w:bookmarkStart w:id="2" w:name="_Hlk91595945"/>
      <w:r w:rsidR="00D51713" w:rsidRPr="004B13C9">
        <w:rPr>
          <w:rFonts w:ascii="Times New Roman" w:eastAsia="Batang" w:hAnsi="Times New Roman" w:cs="Times New Roman"/>
          <w:sz w:val="28"/>
          <w:szCs w:val="28"/>
          <w:lang w:val="kk-KZ"/>
        </w:rPr>
        <w:t xml:space="preserve"> </w:t>
      </w:r>
      <w:bookmarkEnd w:id="2"/>
    </w:p>
    <w:p w:rsidR="00995FEA" w:rsidRPr="004B13C9" w:rsidRDefault="00995FEA" w:rsidP="00995FEA">
      <w:pPr>
        <w:jc w:val="both"/>
        <w:rPr>
          <w:rFonts w:ascii="Times New Roman" w:hAnsi="Times New Roman" w:cs="Times New Roman"/>
          <w:b/>
          <w:sz w:val="28"/>
          <w:szCs w:val="28"/>
          <w:lang w:val="kk-KZ"/>
        </w:rPr>
      </w:pPr>
      <w:r w:rsidRPr="004B13C9">
        <w:rPr>
          <w:rFonts w:ascii="Times New Roman" w:hAnsi="Times New Roman"/>
          <w:bCs/>
          <w:caps/>
          <w:sz w:val="24"/>
          <w:szCs w:val="24"/>
          <w:lang w:val="kk-KZ"/>
        </w:rPr>
        <w:t xml:space="preserve">[Қаптаманың сипаттамасы </w:t>
      </w:r>
      <w:r w:rsidRPr="004B13C9">
        <w:rPr>
          <w:rFonts w:ascii="Times New Roman" w:hAnsi="Times New Roman" w:cs="Times New Roman"/>
          <w:color w:val="000000"/>
          <w:sz w:val="28"/>
          <w:szCs w:val="28"/>
          <w:lang w:val="kk-KZ"/>
        </w:rPr>
        <w:t>ҚР НҚ СӘЙКЕС</w:t>
      </w:r>
      <w:r w:rsidRPr="004B13C9">
        <w:rPr>
          <w:rFonts w:ascii="Times New Roman" w:hAnsi="Times New Roman"/>
          <w:bCs/>
          <w:caps/>
          <w:sz w:val="24"/>
          <w:szCs w:val="24"/>
          <w:lang w:val="kk-KZ"/>
        </w:rPr>
        <w:t>]</w:t>
      </w:r>
    </w:p>
    <w:p w:rsidR="00995FEA" w:rsidRPr="004B13C9" w:rsidRDefault="00995FEA"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Сақтау мерзімі</w:t>
      </w:r>
    </w:p>
    <w:p w:rsidR="00995FEA" w:rsidRPr="004B13C9" w:rsidRDefault="00995FEA" w:rsidP="00995FEA">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4E6690" w:rsidRPr="004B13C9" w:rsidRDefault="004E6690"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Жарамдылық мерзімі өткеннен кейін қолдануға болмайды.</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 xml:space="preserve">Сақтау шарттары </w:t>
      </w:r>
    </w:p>
    <w:p w:rsidR="00995FEA" w:rsidRPr="004B13C9" w:rsidRDefault="00995FEA" w:rsidP="00995FEA">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Балалардың қолы жетпейтін жерде сақтау керек</w:t>
      </w:r>
      <w:r w:rsidR="00D51713" w:rsidRPr="004B13C9">
        <w:rPr>
          <w:rFonts w:ascii="Times New Roman" w:hAnsi="Times New Roman" w:cs="Times New Roman"/>
          <w:sz w:val="28"/>
          <w:szCs w:val="28"/>
          <w:lang w:val="kk-KZ"/>
        </w:rPr>
        <w:t>!</w:t>
      </w:r>
    </w:p>
    <w:p w:rsidR="004E6690" w:rsidRPr="004B13C9" w:rsidRDefault="004E6690"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Дәріханалардан босатылу шарттары</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Рецепт арқылы  </w:t>
      </w:r>
    </w:p>
    <w:p w:rsidR="004E6690" w:rsidRPr="004B13C9" w:rsidRDefault="004E6690" w:rsidP="004E6690">
      <w:pPr>
        <w:jc w:val="both"/>
        <w:rPr>
          <w:rFonts w:ascii="Times New Roman" w:hAnsi="Times New Roman" w:cs="Times New Roman"/>
          <w:sz w:val="28"/>
          <w:szCs w:val="28"/>
          <w:lang w:val="kk-KZ"/>
        </w:rPr>
      </w:pPr>
    </w:p>
    <w:p w:rsidR="002D1061" w:rsidRPr="004B13C9" w:rsidRDefault="004E6690" w:rsidP="002D1061">
      <w:pPr>
        <w:jc w:val="both"/>
        <w:rPr>
          <w:rFonts w:ascii="Times New Roman" w:hAnsi="Times New Roman" w:cs="Times New Roman"/>
          <w:iCs/>
          <w:spacing w:val="-2"/>
          <w:sz w:val="28"/>
          <w:szCs w:val="28"/>
          <w:lang w:val="kk-KZ"/>
        </w:rPr>
      </w:pPr>
      <w:r w:rsidRPr="004B13C9">
        <w:rPr>
          <w:rFonts w:ascii="Times New Roman" w:hAnsi="Times New Roman" w:cs="Times New Roman"/>
          <w:b/>
          <w:sz w:val="28"/>
          <w:szCs w:val="28"/>
          <w:lang w:val="kk-KZ"/>
        </w:rPr>
        <w:t>Өндіруші туралы мәлімет</w:t>
      </w:r>
      <w:bookmarkStart w:id="3" w:name="_Hlk91596002"/>
      <w:r w:rsidR="00A20767" w:rsidRPr="004B13C9">
        <w:rPr>
          <w:rFonts w:ascii="Times New Roman" w:hAnsi="Times New Roman" w:cs="Times New Roman"/>
          <w:b/>
          <w:sz w:val="28"/>
          <w:szCs w:val="28"/>
          <w:lang w:val="kk-KZ"/>
        </w:rPr>
        <w:t>тер</w:t>
      </w:r>
    </w:p>
    <w:p w:rsidR="00A20767" w:rsidRPr="004B13C9" w:rsidRDefault="001332A7" w:rsidP="00995FEA">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lastRenderedPageBreak/>
        <w:t>х</w:t>
      </w:r>
      <w:r w:rsidR="00995FEA" w:rsidRPr="004B13C9">
        <w:rPr>
          <w:rFonts w:ascii="Times New Roman" w:hAnsi="Times New Roman" w:cs="Times New Roman"/>
          <w:sz w:val="28"/>
          <w:szCs w:val="28"/>
          <w:lang w:val="kk-KZ"/>
        </w:rPr>
        <w:t>ххххх</w:t>
      </w:r>
    </w:p>
    <w:p w:rsidR="001332A7" w:rsidRPr="004B13C9" w:rsidRDefault="001332A7" w:rsidP="00995FEA">
      <w:pPr>
        <w:jc w:val="both"/>
        <w:rPr>
          <w:rFonts w:ascii="Times New Roman" w:hAnsi="Times New Roman" w:cs="Times New Roman"/>
          <w:b/>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b/>
          <w:sz w:val="28"/>
          <w:szCs w:val="28"/>
          <w:lang w:val="kk-KZ"/>
        </w:rPr>
        <w:t>Тіркеу куәлігінұстаушы</w:t>
      </w:r>
      <w:r w:rsidR="00A20767" w:rsidRPr="004B13C9">
        <w:rPr>
          <w:rFonts w:ascii="Times New Roman" w:hAnsi="Times New Roman" w:cs="Times New Roman"/>
          <w:b/>
          <w:sz w:val="28"/>
          <w:szCs w:val="28"/>
          <w:lang w:val="kk-KZ"/>
        </w:rPr>
        <w:t>сы</w:t>
      </w:r>
    </w:p>
    <w:p w:rsidR="002D1061" w:rsidRPr="004B13C9" w:rsidRDefault="001332A7" w:rsidP="002D1061">
      <w:pPr>
        <w:jc w:val="both"/>
        <w:rPr>
          <w:rFonts w:ascii="Times New Roman" w:hAnsi="Times New Roman" w:cs="Times New Roman"/>
          <w:sz w:val="28"/>
          <w:szCs w:val="28"/>
          <w:lang w:val="kk-KZ"/>
        </w:rPr>
      </w:pPr>
      <w:bookmarkStart w:id="4" w:name="_Hlk19105638"/>
      <w:bookmarkEnd w:id="3"/>
      <w:r w:rsidRPr="004B13C9">
        <w:rPr>
          <w:rFonts w:ascii="Times New Roman" w:hAnsi="Times New Roman" w:cs="Times New Roman"/>
          <w:sz w:val="28"/>
          <w:szCs w:val="28"/>
          <w:lang w:val="kk-KZ"/>
        </w:rPr>
        <w:t>ххххх</w:t>
      </w:r>
    </w:p>
    <w:bookmarkEnd w:id="4"/>
    <w:p w:rsidR="004E6690" w:rsidRPr="004B13C9" w:rsidRDefault="004E6690" w:rsidP="004E6690">
      <w:pPr>
        <w:jc w:val="both"/>
        <w:rPr>
          <w:rFonts w:ascii="Times New Roman" w:hAnsi="Times New Roman" w:cs="Times New Roman"/>
          <w:b/>
          <w:sz w:val="28"/>
          <w:szCs w:val="28"/>
          <w:lang w:val="kk-KZ"/>
        </w:rPr>
      </w:pPr>
    </w:p>
    <w:p w:rsidR="004E6690" w:rsidRPr="004B13C9" w:rsidRDefault="004E6690" w:rsidP="004E6690">
      <w:pPr>
        <w:pStyle w:val="20"/>
        <w:rPr>
          <w:rFonts w:ascii="Times New Roman" w:hAnsi="Times New Roman"/>
          <w:b/>
          <w:sz w:val="28"/>
          <w:szCs w:val="28"/>
          <w:lang w:val="kk-KZ" w:eastAsia="de-DE"/>
        </w:rPr>
      </w:pPr>
      <w:r w:rsidRPr="004B13C9">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4E6690" w:rsidRPr="001332A7" w:rsidRDefault="001332A7"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ххххххх</w:t>
      </w:r>
      <w:bookmarkStart w:id="5" w:name="_GoBack"/>
      <w:bookmarkEnd w:id="5"/>
    </w:p>
    <w:p w:rsidR="00331FEC" w:rsidRPr="00FA1649" w:rsidRDefault="00331FEC" w:rsidP="00BB0D96">
      <w:pPr>
        <w:rPr>
          <w:rFonts w:ascii="Times New Roman" w:hAnsi="Times New Roman" w:cs="Times New Roman"/>
          <w:sz w:val="28"/>
          <w:szCs w:val="28"/>
        </w:rPr>
      </w:pPr>
    </w:p>
    <w:sectPr w:rsidR="00331FEC" w:rsidRPr="00FA1649" w:rsidSect="001174B8">
      <w:headerReference w:type="defaul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AD" w:rsidRDefault="00F508AD" w:rsidP="00C61745">
      <w:r>
        <w:separator/>
      </w:r>
    </w:p>
  </w:endnote>
  <w:endnote w:type="continuationSeparator" w:id="0">
    <w:p w:rsidR="00F508AD" w:rsidRDefault="00F508AD" w:rsidP="00C6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um">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AD" w:rsidRDefault="00F508AD" w:rsidP="00C61745">
      <w:r>
        <w:separator/>
      </w:r>
    </w:p>
  </w:footnote>
  <w:footnote w:type="continuationSeparator" w:id="0">
    <w:p w:rsidR="00F508AD" w:rsidRDefault="00F508AD" w:rsidP="00C6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BA" w:rsidRDefault="00DA28BA" w:rsidP="00DA28BA">
    <w:pPr>
      <w:pStyle w:val="af3"/>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lang w:val="ru-RU"/>
      </w:rPr>
      <w:t>09</w:t>
    </w:r>
    <w:r>
      <w:rPr>
        <w:b/>
      </w:rPr>
      <w:t>.1</w:t>
    </w:r>
    <w:r>
      <w:rPr>
        <w:b/>
        <w:lang w:val="ru-RU"/>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AF3"/>
    <w:multiLevelType w:val="hybridMultilevel"/>
    <w:tmpl w:val="302434D0"/>
    <w:lvl w:ilvl="0" w:tplc="B352D0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4E1D"/>
    <w:multiLevelType w:val="hybridMultilevel"/>
    <w:tmpl w:val="F1120158"/>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B03B4"/>
    <w:multiLevelType w:val="hybridMultilevel"/>
    <w:tmpl w:val="CE2016A8"/>
    <w:lvl w:ilvl="0" w:tplc="58203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33EC3"/>
    <w:multiLevelType w:val="multilevel"/>
    <w:tmpl w:val="0419001D"/>
    <w:numStyleLink w:val="2"/>
  </w:abstractNum>
  <w:abstractNum w:abstractNumId="4">
    <w:nsid w:val="33296491"/>
    <w:multiLevelType w:val="hybridMultilevel"/>
    <w:tmpl w:val="A1FCB016"/>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37F72"/>
    <w:multiLevelType w:val="multilevel"/>
    <w:tmpl w:val="0419001D"/>
    <w:numStyleLink w:val="2"/>
  </w:abstractNum>
  <w:abstractNum w:abstractNumId="6">
    <w:nsid w:val="43915625"/>
    <w:multiLevelType w:val="hybridMultilevel"/>
    <w:tmpl w:val="47D88848"/>
    <w:lvl w:ilvl="0" w:tplc="B352D03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3C75119"/>
    <w:multiLevelType w:val="hybridMultilevel"/>
    <w:tmpl w:val="CD1AEE3A"/>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A6942"/>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CA422F0"/>
    <w:multiLevelType w:val="hybridMultilevel"/>
    <w:tmpl w:val="F4A4E14A"/>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17B76"/>
    <w:multiLevelType w:val="multilevel"/>
    <w:tmpl w:val="0419001D"/>
    <w:numStyleLink w:val="2"/>
  </w:abstractNum>
  <w:abstractNum w:abstractNumId="11">
    <w:nsid w:val="745418CD"/>
    <w:multiLevelType w:val="hybridMultilevel"/>
    <w:tmpl w:val="FD9C0274"/>
    <w:lvl w:ilvl="0" w:tplc="04190001">
      <w:start w:val="1"/>
      <w:numFmt w:val="bullet"/>
      <w:lvlText w:val=""/>
      <w:lvlJc w:val="left"/>
      <w:pPr>
        <w:ind w:left="720" w:hanging="360"/>
      </w:pPr>
      <w:rPr>
        <w:rFonts w:ascii="Symbol" w:hAnsi="Symbol" w:hint="default"/>
      </w:rPr>
    </w:lvl>
    <w:lvl w:ilvl="1" w:tplc="6C7A1E18">
      <w:numFmt w:val="bullet"/>
      <w:lvlText w:val="-"/>
      <w:lvlJc w:val="left"/>
      <w:pPr>
        <w:ind w:left="1440" w:hanging="360"/>
      </w:pPr>
      <w:rPr>
        <w:rFonts w:ascii="Times New Roman" w:eastAsia="Times New Roman"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0"/>
  </w:num>
  <w:num w:numId="5">
    <w:abstractNumId w:val="1"/>
  </w:num>
  <w:num w:numId="6">
    <w:abstractNumId w:val="9"/>
  </w:num>
  <w:num w:numId="7">
    <w:abstractNumId w:val="4"/>
  </w:num>
  <w:num w:numId="8">
    <w:abstractNumId w:val="7"/>
  </w:num>
  <w:num w:numId="9">
    <w:abstractNumId w:val="1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12"/>
    <w:rsid w:val="00005B84"/>
    <w:rsid w:val="000068EA"/>
    <w:rsid w:val="00015085"/>
    <w:rsid w:val="000242F0"/>
    <w:rsid w:val="00031D47"/>
    <w:rsid w:val="00035920"/>
    <w:rsid w:val="00053AB1"/>
    <w:rsid w:val="00053D85"/>
    <w:rsid w:val="00085C70"/>
    <w:rsid w:val="00094A51"/>
    <w:rsid w:val="000A1B44"/>
    <w:rsid w:val="000A2946"/>
    <w:rsid w:val="000B1D9B"/>
    <w:rsid w:val="000B6D86"/>
    <w:rsid w:val="000C6047"/>
    <w:rsid w:val="000D0F03"/>
    <w:rsid w:val="000E0173"/>
    <w:rsid w:val="000F2F0F"/>
    <w:rsid w:val="001012D7"/>
    <w:rsid w:val="0011483F"/>
    <w:rsid w:val="001155E7"/>
    <w:rsid w:val="0011741F"/>
    <w:rsid w:val="001174B8"/>
    <w:rsid w:val="00123ECE"/>
    <w:rsid w:val="001332A7"/>
    <w:rsid w:val="00134213"/>
    <w:rsid w:val="00136516"/>
    <w:rsid w:val="00141944"/>
    <w:rsid w:val="00160D47"/>
    <w:rsid w:val="00162CF3"/>
    <w:rsid w:val="001660AC"/>
    <w:rsid w:val="001673B1"/>
    <w:rsid w:val="00176FB5"/>
    <w:rsid w:val="00180B48"/>
    <w:rsid w:val="001865D2"/>
    <w:rsid w:val="0019351D"/>
    <w:rsid w:val="001949B2"/>
    <w:rsid w:val="00197744"/>
    <w:rsid w:val="001B5837"/>
    <w:rsid w:val="001B684C"/>
    <w:rsid w:val="001C4EF1"/>
    <w:rsid w:val="001D08E3"/>
    <w:rsid w:val="001D514D"/>
    <w:rsid w:val="001E2437"/>
    <w:rsid w:val="001F6F46"/>
    <w:rsid w:val="002019F0"/>
    <w:rsid w:val="00201D00"/>
    <w:rsid w:val="002062BF"/>
    <w:rsid w:val="00210A97"/>
    <w:rsid w:val="002213A1"/>
    <w:rsid w:val="00253F0B"/>
    <w:rsid w:val="00294B0B"/>
    <w:rsid w:val="002A2B5A"/>
    <w:rsid w:val="002A38F6"/>
    <w:rsid w:val="002B433F"/>
    <w:rsid w:val="002C0663"/>
    <w:rsid w:val="002C6926"/>
    <w:rsid w:val="002D1061"/>
    <w:rsid w:val="002D626B"/>
    <w:rsid w:val="002E5ED2"/>
    <w:rsid w:val="0031275D"/>
    <w:rsid w:val="00320766"/>
    <w:rsid w:val="00327222"/>
    <w:rsid w:val="00331FEC"/>
    <w:rsid w:val="003624CA"/>
    <w:rsid w:val="00382509"/>
    <w:rsid w:val="00382D39"/>
    <w:rsid w:val="00394AEE"/>
    <w:rsid w:val="003B61FA"/>
    <w:rsid w:val="003C3A2C"/>
    <w:rsid w:val="003D476C"/>
    <w:rsid w:val="003F42AF"/>
    <w:rsid w:val="00416D76"/>
    <w:rsid w:val="00426AF3"/>
    <w:rsid w:val="004320CB"/>
    <w:rsid w:val="00460326"/>
    <w:rsid w:val="00465916"/>
    <w:rsid w:val="004776A8"/>
    <w:rsid w:val="00487961"/>
    <w:rsid w:val="00490C05"/>
    <w:rsid w:val="00491F78"/>
    <w:rsid w:val="00494819"/>
    <w:rsid w:val="004A085A"/>
    <w:rsid w:val="004B13C9"/>
    <w:rsid w:val="004D53B6"/>
    <w:rsid w:val="004E2C80"/>
    <w:rsid w:val="004E3FC6"/>
    <w:rsid w:val="004E6690"/>
    <w:rsid w:val="004F1C5E"/>
    <w:rsid w:val="00512624"/>
    <w:rsid w:val="00533577"/>
    <w:rsid w:val="00560014"/>
    <w:rsid w:val="00560A9D"/>
    <w:rsid w:val="00564401"/>
    <w:rsid w:val="0056553F"/>
    <w:rsid w:val="00580F84"/>
    <w:rsid w:val="005830D6"/>
    <w:rsid w:val="005859E5"/>
    <w:rsid w:val="005A3C07"/>
    <w:rsid w:val="005A6A7F"/>
    <w:rsid w:val="005B0841"/>
    <w:rsid w:val="005C46C7"/>
    <w:rsid w:val="005D2F5A"/>
    <w:rsid w:val="005D5496"/>
    <w:rsid w:val="00601392"/>
    <w:rsid w:val="00606C90"/>
    <w:rsid w:val="006207F2"/>
    <w:rsid w:val="00626A8E"/>
    <w:rsid w:val="00645DDA"/>
    <w:rsid w:val="0065290C"/>
    <w:rsid w:val="00667855"/>
    <w:rsid w:val="00675EF0"/>
    <w:rsid w:val="006841B6"/>
    <w:rsid w:val="006903F5"/>
    <w:rsid w:val="00693B45"/>
    <w:rsid w:val="0069555C"/>
    <w:rsid w:val="006A0072"/>
    <w:rsid w:val="006A7614"/>
    <w:rsid w:val="006C466E"/>
    <w:rsid w:val="006E36F3"/>
    <w:rsid w:val="006E399E"/>
    <w:rsid w:val="007137EB"/>
    <w:rsid w:val="00716921"/>
    <w:rsid w:val="00722566"/>
    <w:rsid w:val="00732508"/>
    <w:rsid w:val="007468E9"/>
    <w:rsid w:val="007530E8"/>
    <w:rsid w:val="00754B1C"/>
    <w:rsid w:val="007558B8"/>
    <w:rsid w:val="00774C6C"/>
    <w:rsid w:val="00787676"/>
    <w:rsid w:val="007B3AE9"/>
    <w:rsid w:val="007C2129"/>
    <w:rsid w:val="007D2700"/>
    <w:rsid w:val="007D7478"/>
    <w:rsid w:val="007E0507"/>
    <w:rsid w:val="007E2216"/>
    <w:rsid w:val="007E6B4E"/>
    <w:rsid w:val="007E78E2"/>
    <w:rsid w:val="007F0BF2"/>
    <w:rsid w:val="007F556D"/>
    <w:rsid w:val="007F5613"/>
    <w:rsid w:val="00801415"/>
    <w:rsid w:val="008028A1"/>
    <w:rsid w:val="00853C64"/>
    <w:rsid w:val="008A418B"/>
    <w:rsid w:val="008A6946"/>
    <w:rsid w:val="008E1CBC"/>
    <w:rsid w:val="008E72A2"/>
    <w:rsid w:val="009048E5"/>
    <w:rsid w:val="00907B07"/>
    <w:rsid w:val="009159FC"/>
    <w:rsid w:val="00917E3D"/>
    <w:rsid w:val="00940F2B"/>
    <w:rsid w:val="0095444A"/>
    <w:rsid w:val="009629BB"/>
    <w:rsid w:val="00971826"/>
    <w:rsid w:val="00975420"/>
    <w:rsid w:val="00977CC9"/>
    <w:rsid w:val="00985076"/>
    <w:rsid w:val="00991E28"/>
    <w:rsid w:val="0099359A"/>
    <w:rsid w:val="00995F1E"/>
    <w:rsid w:val="00995FEA"/>
    <w:rsid w:val="009A6AB9"/>
    <w:rsid w:val="009D5939"/>
    <w:rsid w:val="009E2898"/>
    <w:rsid w:val="009E2E8D"/>
    <w:rsid w:val="009F5CC4"/>
    <w:rsid w:val="00A0306D"/>
    <w:rsid w:val="00A04FB1"/>
    <w:rsid w:val="00A10CCF"/>
    <w:rsid w:val="00A139A3"/>
    <w:rsid w:val="00A20767"/>
    <w:rsid w:val="00A2552A"/>
    <w:rsid w:val="00A3643D"/>
    <w:rsid w:val="00A440A2"/>
    <w:rsid w:val="00A53179"/>
    <w:rsid w:val="00A546AE"/>
    <w:rsid w:val="00A653E6"/>
    <w:rsid w:val="00A738F4"/>
    <w:rsid w:val="00A86538"/>
    <w:rsid w:val="00AA199A"/>
    <w:rsid w:val="00AD2A69"/>
    <w:rsid w:val="00AF2997"/>
    <w:rsid w:val="00AF2A91"/>
    <w:rsid w:val="00B039B8"/>
    <w:rsid w:val="00B11885"/>
    <w:rsid w:val="00B12739"/>
    <w:rsid w:val="00B46A2C"/>
    <w:rsid w:val="00B663AB"/>
    <w:rsid w:val="00BA2512"/>
    <w:rsid w:val="00BB03FD"/>
    <w:rsid w:val="00BB0D96"/>
    <w:rsid w:val="00BD2917"/>
    <w:rsid w:val="00BE6857"/>
    <w:rsid w:val="00BF248E"/>
    <w:rsid w:val="00C20024"/>
    <w:rsid w:val="00C247F4"/>
    <w:rsid w:val="00C45812"/>
    <w:rsid w:val="00C503D6"/>
    <w:rsid w:val="00C601AB"/>
    <w:rsid w:val="00C61745"/>
    <w:rsid w:val="00C676A6"/>
    <w:rsid w:val="00C72D1C"/>
    <w:rsid w:val="00C75D33"/>
    <w:rsid w:val="00C84B25"/>
    <w:rsid w:val="00CA4D06"/>
    <w:rsid w:val="00CA6344"/>
    <w:rsid w:val="00CB2C2C"/>
    <w:rsid w:val="00CD7C86"/>
    <w:rsid w:val="00CE77AD"/>
    <w:rsid w:val="00CF5216"/>
    <w:rsid w:val="00D00AA1"/>
    <w:rsid w:val="00D137BA"/>
    <w:rsid w:val="00D22E21"/>
    <w:rsid w:val="00D27813"/>
    <w:rsid w:val="00D40C31"/>
    <w:rsid w:val="00D51713"/>
    <w:rsid w:val="00D63DCB"/>
    <w:rsid w:val="00DA1F72"/>
    <w:rsid w:val="00DA28BA"/>
    <w:rsid w:val="00DA2AF8"/>
    <w:rsid w:val="00DB49A7"/>
    <w:rsid w:val="00DD1C0C"/>
    <w:rsid w:val="00DD46B5"/>
    <w:rsid w:val="00DE0074"/>
    <w:rsid w:val="00DE12C7"/>
    <w:rsid w:val="00E06B36"/>
    <w:rsid w:val="00E2512F"/>
    <w:rsid w:val="00E26FF2"/>
    <w:rsid w:val="00E524C8"/>
    <w:rsid w:val="00E8662B"/>
    <w:rsid w:val="00EA1458"/>
    <w:rsid w:val="00EA1782"/>
    <w:rsid w:val="00EB0729"/>
    <w:rsid w:val="00EC2CDD"/>
    <w:rsid w:val="00ED1EE4"/>
    <w:rsid w:val="00ED7171"/>
    <w:rsid w:val="00EE2864"/>
    <w:rsid w:val="00F00BA4"/>
    <w:rsid w:val="00F21E45"/>
    <w:rsid w:val="00F47E1D"/>
    <w:rsid w:val="00F50795"/>
    <w:rsid w:val="00F508AD"/>
    <w:rsid w:val="00F56A53"/>
    <w:rsid w:val="00F702EF"/>
    <w:rsid w:val="00F74878"/>
    <w:rsid w:val="00F90D62"/>
    <w:rsid w:val="00F92B60"/>
    <w:rsid w:val="00FA1649"/>
    <w:rsid w:val="00FC28BA"/>
    <w:rsid w:val="00FD23CF"/>
    <w:rsid w:val="00FE28BA"/>
    <w:rsid w:val="00FF1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rPr>
      <w:rFonts w:ascii="Arial" w:eastAsia="Times New Roman" w:hAnsi="Arial"/>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31FEC"/>
    <w:rPr>
      <w:rFonts w:ascii="Arial" w:eastAsia="Times New Roman" w:hAnsi="Arial" w:cs="Arial"/>
      <w:b/>
      <w:bCs/>
      <w:sz w:val="26"/>
      <w:szCs w:val="26"/>
      <w:lang w:val="ru-RU" w:eastAsia="ru-RU"/>
    </w:rPr>
  </w:style>
  <w:style w:type="character" w:customStyle="1" w:styleId="40">
    <w:name w:val="Заголовок 4 Знак"/>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link w:val="6"/>
    <w:semiHidden/>
    <w:rsid w:val="00331FEC"/>
    <w:rPr>
      <w:rFonts w:ascii="Calibri" w:eastAsia="Times New Roman" w:hAnsi="Calibri" w:cs="Times New Roman"/>
      <w:b/>
      <w:bCs/>
      <w:lang w:val="ru-RU" w:eastAsia="ru-RU"/>
    </w:rPr>
  </w:style>
  <w:style w:type="character" w:customStyle="1" w:styleId="90">
    <w:name w:val="Заголовок 9 Знак"/>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pPr>
    <w:rPr>
      <w:rFonts w:ascii="Times New Roman" w:eastAsia="Times New Roman" w:hAnsi="Times New Roman" w:cs="Times New Roman"/>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rPr>
      <w:rFonts w:cs="Times New Roman"/>
      <w:sz w:val="22"/>
      <w:szCs w:val="22"/>
      <w:lang w:eastAsia="en-US"/>
    </w:rPr>
  </w:style>
  <w:style w:type="character" w:styleId="ad">
    <w:name w:val="annotation reference"/>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995F1E"/>
    <w:rPr>
      <w:rFonts w:ascii="Courier New" w:eastAsia="Times New Roman" w:hAnsi="Courier New" w:cs="Courier New"/>
      <w:sz w:val="20"/>
      <w:szCs w:val="20"/>
      <w:lang w:val="ru-RU" w:eastAsia="ru-RU"/>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C61745"/>
    <w:pPr>
      <w:tabs>
        <w:tab w:val="center" w:pos="4677"/>
        <w:tab w:val="right" w:pos="9355"/>
      </w:tabs>
    </w:pPr>
  </w:style>
  <w:style w:type="character" w:customStyle="1" w:styleId="af6">
    <w:name w:val="Нижний колонтитул Знак"/>
    <w:link w:val="af5"/>
    <w:uiPriority w:val="99"/>
    <w:rsid w:val="00C61745"/>
    <w:rPr>
      <w:rFonts w:ascii="Arial" w:eastAsia="Times New Roman" w:hAnsi="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rPr>
      <w:rFonts w:ascii="Arial" w:eastAsia="Times New Roman" w:hAnsi="Arial"/>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31FEC"/>
    <w:rPr>
      <w:rFonts w:ascii="Arial" w:eastAsia="Times New Roman" w:hAnsi="Arial" w:cs="Arial"/>
      <w:b/>
      <w:bCs/>
      <w:sz w:val="26"/>
      <w:szCs w:val="26"/>
      <w:lang w:val="ru-RU" w:eastAsia="ru-RU"/>
    </w:rPr>
  </w:style>
  <w:style w:type="character" w:customStyle="1" w:styleId="40">
    <w:name w:val="Заголовок 4 Знак"/>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link w:val="6"/>
    <w:semiHidden/>
    <w:rsid w:val="00331FEC"/>
    <w:rPr>
      <w:rFonts w:ascii="Calibri" w:eastAsia="Times New Roman" w:hAnsi="Calibri" w:cs="Times New Roman"/>
      <w:b/>
      <w:bCs/>
      <w:lang w:val="ru-RU" w:eastAsia="ru-RU"/>
    </w:rPr>
  </w:style>
  <w:style w:type="character" w:customStyle="1" w:styleId="90">
    <w:name w:val="Заголовок 9 Знак"/>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pPr>
    <w:rPr>
      <w:rFonts w:ascii="Times New Roman" w:eastAsia="Times New Roman" w:hAnsi="Times New Roman" w:cs="Times New Roman"/>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rPr>
      <w:rFonts w:cs="Times New Roman"/>
      <w:sz w:val="22"/>
      <w:szCs w:val="22"/>
      <w:lang w:eastAsia="en-US"/>
    </w:rPr>
  </w:style>
  <w:style w:type="character" w:styleId="ad">
    <w:name w:val="annotation reference"/>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995F1E"/>
    <w:rPr>
      <w:rFonts w:ascii="Courier New" w:eastAsia="Times New Roman" w:hAnsi="Courier New" w:cs="Courier New"/>
      <w:sz w:val="20"/>
      <w:szCs w:val="20"/>
      <w:lang w:val="ru-RU" w:eastAsia="ru-RU"/>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C61745"/>
    <w:pPr>
      <w:tabs>
        <w:tab w:val="center" w:pos="4677"/>
        <w:tab w:val="right" w:pos="9355"/>
      </w:tabs>
    </w:pPr>
  </w:style>
  <w:style w:type="character" w:customStyle="1" w:styleId="af6">
    <w:name w:val="Нижний колонтитул Знак"/>
    <w:link w:val="af5"/>
    <w:uiPriority w:val="99"/>
    <w:rsid w:val="00C61745"/>
    <w:rPr>
      <w:rFonts w:ascii="Arial" w:eastAsia="Times New Roman"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0713">
      <w:bodyDiv w:val="1"/>
      <w:marLeft w:val="0"/>
      <w:marRight w:val="0"/>
      <w:marTop w:val="0"/>
      <w:marBottom w:val="0"/>
      <w:divBdr>
        <w:top w:val="none" w:sz="0" w:space="0" w:color="auto"/>
        <w:left w:val="none" w:sz="0" w:space="0" w:color="auto"/>
        <w:bottom w:val="none" w:sz="0" w:space="0" w:color="auto"/>
        <w:right w:val="none" w:sz="0" w:space="0" w:color="auto"/>
      </w:divBdr>
      <w:divsChild>
        <w:div w:id="1905985902">
          <w:marLeft w:val="0"/>
          <w:marRight w:val="0"/>
          <w:marTop w:val="0"/>
          <w:marBottom w:val="0"/>
          <w:divBdr>
            <w:top w:val="none" w:sz="0" w:space="0" w:color="auto"/>
            <w:left w:val="none" w:sz="0" w:space="0" w:color="auto"/>
            <w:bottom w:val="none" w:sz="0" w:space="0" w:color="auto"/>
            <w:right w:val="none" w:sz="0" w:space="0" w:color="auto"/>
          </w:divBdr>
        </w:div>
      </w:divsChild>
    </w:div>
    <w:div w:id="1282614331">
      <w:bodyDiv w:val="1"/>
      <w:marLeft w:val="0"/>
      <w:marRight w:val="0"/>
      <w:marTop w:val="0"/>
      <w:marBottom w:val="0"/>
      <w:divBdr>
        <w:top w:val="none" w:sz="0" w:space="0" w:color="auto"/>
        <w:left w:val="none" w:sz="0" w:space="0" w:color="auto"/>
        <w:bottom w:val="none" w:sz="0" w:space="0" w:color="auto"/>
        <w:right w:val="none" w:sz="0" w:space="0" w:color="auto"/>
      </w:divBdr>
      <w:divsChild>
        <w:div w:id="599871392">
          <w:marLeft w:val="0"/>
          <w:marRight w:val="0"/>
          <w:marTop w:val="0"/>
          <w:marBottom w:val="0"/>
          <w:divBdr>
            <w:top w:val="none" w:sz="0" w:space="0" w:color="auto"/>
            <w:left w:val="none" w:sz="0" w:space="0" w:color="auto"/>
            <w:bottom w:val="none" w:sz="0" w:space="0" w:color="auto"/>
            <w:right w:val="none" w:sz="0" w:space="0" w:color="auto"/>
          </w:divBdr>
        </w:div>
        <w:div w:id="1031879365">
          <w:marLeft w:val="0"/>
          <w:marRight w:val="0"/>
          <w:marTop w:val="0"/>
          <w:marBottom w:val="0"/>
          <w:divBdr>
            <w:top w:val="none" w:sz="0" w:space="0" w:color="auto"/>
            <w:left w:val="none" w:sz="0" w:space="0" w:color="auto"/>
            <w:bottom w:val="none" w:sz="0" w:space="0" w:color="auto"/>
            <w:right w:val="none" w:sz="0" w:space="0" w:color="auto"/>
          </w:divBdr>
        </w:div>
        <w:div w:id="1043213230">
          <w:marLeft w:val="0"/>
          <w:marRight w:val="0"/>
          <w:marTop w:val="0"/>
          <w:marBottom w:val="0"/>
          <w:divBdr>
            <w:top w:val="none" w:sz="0" w:space="0" w:color="auto"/>
            <w:left w:val="none" w:sz="0" w:space="0" w:color="auto"/>
            <w:bottom w:val="none" w:sz="0" w:space="0" w:color="auto"/>
            <w:right w:val="none" w:sz="0" w:space="0" w:color="auto"/>
          </w:divBdr>
        </w:div>
      </w:divsChild>
    </w:div>
    <w:div w:id="1376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E8761ED517E364BAD048ACCC3B0D3CD" ma:contentTypeVersion="12" ma:contentTypeDescription="Создание документа." ma:contentTypeScope="" ma:versionID="97e73466eba8df6eb11c35f2fac7fa00">
  <xsd:schema xmlns:xsd="http://www.w3.org/2001/XMLSchema" xmlns:xs="http://www.w3.org/2001/XMLSchema" xmlns:p="http://schemas.microsoft.com/office/2006/metadata/properties" xmlns:ns2="0da361e5-c5ea-4339-a870-864b50e5fffc" xmlns:ns3="2671b956-83e6-4cff-9691-4693213eb758" targetNamespace="http://schemas.microsoft.com/office/2006/metadata/properties" ma:root="true" ma:fieldsID="4a53ab245122ecf0f02f397833af86b6" ns2:_="" ns3:_="">
    <xsd:import namespace="0da361e5-c5ea-4339-a870-864b50e5fffc"/>
    <xsd:import namespace="2671b956-83e6-4cff-9691-4693213eb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61e5-c5ea-4339-a870-864b50e5f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1b956-83e6-4cff-9691-4693213eb758"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3A0F-7BA8-47D1-9D13-5B4D1E7A7DD7}">
  <ds:schemaRefs>
    <ds:schemaRef ds:uri="http://schemas.microsoft.com/sharepoint/v3/contenttype/forms"/>
  </ds:schemaRefs>
</ds:datastoreItem>
</file>

<file path=customXml/itemProps2.xml><?xml version="1.0" encoding="utf-8"?>
<ds:datastoreItem xmlns:ds="http://schemas.openxmlformats.org/officeDocument/2006/customXml" ds:itemID="{004F0E0A-EBEF-4BAB-819E-0DBBC700F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61e5-c5ea-4339-a870-864b50e5fffc"/>
    <ds:schemaRef ds:uri="2671b956-83e6-4cff-9691-4693213eb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34B1B-9B0F-4FD3-9115-F60346DCF1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772D7-3220-4AC1-BDF6-EBCE2399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19</Pages>
  <Words>5954</Words>
  <Characters>33941</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Servier</Company>
  <LinksUpToDate>false</LinksUpToDate>
  <CharactersWithSpaces>39816</CharactersWithSpaces>
  <SharedDoc>false</SharedDoc>
  <HLinks>
    <vt:vector size="18" baseType="variant">
      <vt:variant>
        <vt:i4>131122</vt:i4>
      </vt:variant>
      <vt:variant>
        <vt:i4>6</vt:i4>
      </vt:variant>
      <vt:variant>
        <vt:i4>0</vt:i4>
      </vt:variant>
      <vt:variant>
        <vt:i4>5</vt:i4>
      </vt:variant>
      <vt:variant>
        <vt:lpwstr>mailto:kazadinfo@servier.com</vt:lpwstr>
      </vt:variant>
      <vt:variant>
        <vt:lpwstr/>
      </vt:variant>
      <vt:variant>
        <vt:i4>4128871</vt:i4>
      </vt:variant>
      <vt:variant>
        <vt:i4>3</vt:i4>
      </vt:variant>
      <vt:variant>
        <vt:i4>0</vt:i4>
      </vt:variant>
      <vt:variant>
        <vt:i4>5</vt:i4>
      </vt:variant>
      <vt:variant>
        <vt:lpwstr>http://www.servier.com/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rad_kz1</dc:creator>
  <cp:lastModifiedBy>Алтын К. Сонгибаева</cp:lastModifiedBy>
  <cp:revision>89</cp:revision>
  <dcterms:created xsi:type="dcterms:W3CDTF">2022-09-26T02:38:00Z</dcterms:created>
  <dcterms:modified xsi:type="dcterms:W3CDTF">2022-12-06T08:17:00Z</dcterms:modified>
</cp:coreProperties>
</file>