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F53BDC" w14:paraId="08CE0D83" w14:textId="77777777" w:rsidTr="007E1D85">
        <w:tc>
          <w:tcPr>
            <w:tcW w:w="5211" w:type="dxa"/>
            <w:hideMark/>
          </w:tcPr>
          <w:p w14:paraId="1E019964" w14:textId="77777777" w:rsidR="007E1D85" w:rsidRPr="00F53BDC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14:paraId="3E664747" w14:textId="77777777" w:rsidR="00523D82" w:rsidRPr="00F53BDC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53BD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УТВЕРЖДЕНА</w:t>
            </w:r>
          </w:p>
          <w:p w14:paraId="74C9403D" w14:textId="77777777" w:rsidR="00474098" w:rsidRPr="00474098" w:rsidRDefault="00474098" w:rsidP="00474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Председателя</w:t>
            </w:r>
          </w:p>
          <w:p w14:paraId="67B24F01" w14:textId="77777777" w:rsidR="00474098" w:rsidRPr="00474098" w:rsidRDefault="00474098" w:rsidP="00474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РГУ «Комитет медицинского и фармацевтического контроля</w:t>
            </w:r>
          </w:p>
          <w:p w14:paraId="3E8DDA77" w14:textId="77777777" w:rsidR="00474098" w:rsidRPr="00474098" w:rsidRDefault="00474098" w:rsidP="00474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здравоохранения</w:t>
            </w:r>
          </w:p>
          <w:p w14:paraId="6302DFCB" w14:textId="77777777" w:rsidR="00474098" w:rsidRDefault="00474098" w:rsidP="00474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Казахстан»</w:t>
            </w:r>
          </w:p>
          <w:p w14:paraId="0050636A" w14:textId="77777777" w:rsidR="00523D82" w:rsidRPr="00F53BDC" w:rsidRDefault="00523D82" w:rsidP="00474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B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«____»____________20__г.</w:t>
            </w:r>
          </w:p>
          <w:p w14:paraId="270285DE" w14:textId="77777777" w:rsidR="00523D82" w:rsidRPr="00F53BDC" w:rsidRDefault="00523D82" w:rsidP="00652BC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4"/>
                <w:szCs w:val="24"/>
                <w:lang w:eastAsia="ru-RU"/>
              </w:rPr>
            </w:pPr>
            <w:r w:rsidRPr="00F53BD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№ ___________</w:t>
            </w:r>
            <w:r w:rsidR="00D46B0B" w:rsidRPr="00F53BD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4536" w:type="dxa"/>
          </w:tcPr>
          <w:p w14:paraId="26D65D82" w14:textId="77777777" w:rsidR="00523D82" w:rsidRPr="00F53BDC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F53BD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3D82" w:rsidRPr="00F53BDC" w14:paraId="6879C51A" w14:textId="77777777" w:rsidTr="007E1D85">
        <w:tc>
          <w:tcPr>
            <w:tcW w:w="5211" w:type="dxa"/>
          </w:tcPr>
          <w:p w14:paraId="63E9006D" w14:textId="77777777" w:rsidR="00523D82" w:rsidRPr="00F53BDC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CC24B62" w14:textId="77777777" w:rsidR="00523D82" w:rsidRPr="00F53BDC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4D2DD1F" w14:textId="77777777" w:rsidR="00523D82" w:rsidRPr="00F53BDC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ru-RU"/>
              </w:rPr>
            </w:pPr>
          </w:p>
        </w:tc>
      </w:tr>
    </w:tbl>
    <w:p w14:paraId="228B644B" w14:textId="77777777" w:rsidR="00280121" w:rsidRDefault="00280121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934FA9" w14:textId="77777777" w:rsidR="00D76048" w:rsidRPr="00424E28" w:rsidRDefault="00506C9D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ЛЕКАРСТВЕННОГО ПРЕПАРАТА</w:t>
      </w:r>
    </w:p>
    <w:p w14:paraId="2663EC00" w14:textId="77777777" w:rsidR="003F23A3" w:rsidRPr="00424E28" w:rsidRDefault="003F23A3" w:rsidP="006536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617B2A" w14:textId="77777777" w:rsidR="00280121" w:rsidRPr="00424E28" w:rsidRDefault="00DB406A" w:rsidP="00B40A36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280121" w:rsidRPr="00424E28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НАИМЕНОВАНИЕ</w:t>
      </w:r>
      <w:r w:rsidR="00280121"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80121" w:rsidRPr="00424E28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ЛЕКАРСТВЕННОГО</w:t>
      </w:r>
      <w:r w:rsidR="00280121"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80121" w:rsidRPr="00424E28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ПРЕПАРАТА</w:t>
      </w:r>
    </w:p>
    <w:p w14:paraId="50BED8D1" w14:textId="4FBBABE5" w:rsidR="00B01011" w:rsidRDefault="00F51AE6" w:rsidP="00C566D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19B4"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  <w:t>[Торговое название],</w:t>
      </w:r>
      <w:r w:rsidR="00AE7922" w:rsidRPr="00424E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465">
        <w:rPr>
          <w:rFonts w:ascii="Times New Roman" w:hAnsi="Times New Roman"/>
          <w:color w:val="000000"/>
          <w:sz w:val="24"/>
          <w:szCs w:val="24"/>
        </w:rPr>
        <w:t>5 %</w:t>
      </w:r>
      <w:r w:rsidR="009566AC" w:rsidRPr="009566AC">
        <w:t xml:space="preserve"> </w:t>
      </w:r>
      <w:r w:rsidR="009566AC" w:rsidRPr="009566AC">
        <w:rPr>
          <w:rFonts w:ascii="Times New Roman" w:hAnsi="Times New Roman"/>
          <w:color w:val="000000"/>
          <w:sz w:val="24"/>
          <w:szCs w:val="24"/>
        </w:rPr>
        <w:t>и 10 %</w:t>
      </w:r>
      <w:r w:rsidR="00734465">
        <w:rPr>
          <w:rFonts w:ascii="Times New Roman" w:hAnsi="Times New Roman"/>
          <w:color w:val="000000"/>
          <w:sz w:val="24"/>
          <w:szCs w:val="24"/>
        </w:rPr>
        <w:t xml:space="preserve">, раствор для </w:t>
      </w:r>
      <w:proofErr w:type="spellStart"/>
      <w:r w:rsidR="00734465">
        <w:rPr>
          <w:rFonts w:ascii="Times New Roman" w:hAnsi="Times New Roman"/>
          <w:color w:val="000000"/>
          <w:sz w:val="24"/>
          <w:szCs w:val="24"/>
        </w:rPr>
        <w:t>инфузий</w:t>
      </w:r>
      <w:proofErr w:type="spellEnd"/>
    </w:p>
    <w:p w14:paraId="4490AC9B" w14:textId="77777777" w:rsidR="002475CE" w:rsidRPr="00424E28" w:rsidRDefault="002475CE" w:rsidP="00C566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3A989C" w14:textId="77777777" w:rsidR="003C07E3" w:rsidRPr="00424E28" w:rsidRDefault="003C07E3" w:rsidP="00B40A36">
      <w:pPr>
        <w:spacing w:before="120" w:after="0" w:line="240" w:lineRule="auto"/>
        <w:jc w:val="both"/>
        <w:rPr>
          <w:sz w:val="24"/>
          <w:szCs w:val="24"/>
        </w:rPr>
      </w:pPr>
      <w:bookmarkStart w:id="0" w:name="2175220285"/>
      <w:bookmarkStart w:id="1" w:name="OCRUncertain022"/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280121"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КАЧЕСТВЕННЫЙ И КОЛИЧЕСТВЕННЫЙ СОСТАВ</w:t>
      </w:r>
    </w:p>
    <w:bookmarkEnd w:id="0"/>
    <w:p w14:paraId="4BFDA4DD" w14:textId="77777777" w:rsidR="00D47A6F" w:rsidRPr="00F02295" w:rsidRDefault="00D47A6F" w:rsidP="001468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/>
          <w:b/>
          <w:sz w:val="24"/>
          <w:szCs w:val="24"/>
          <w:lang w:eastAsia="ru-RU"/>
        </w:rPr>
        <w:t>2.1 Общее описание</w:t>
      </w:r>
    </w:p>
    <w:p w14:paraId="5CAA866E" w14:textId="23C2349E" w:rsidR="00F53BDC" w:rsidRPr="00424E28" w:rsidRDefault="00734465" w:rsidP="00B40A36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Глюкозы моногидрат</w:t>
      </w:r>
    </w:p>
    <w:p w14:paraId="14F40321" w14:textId="77777777" w:rsidR="00D47A6F" w:rsidRPr="00F02295" w:rsidRDefault="00D47A6F" w:rsidP="001468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/>
          <w:b/>
          <w:sz w:val="24"/>
          <w:szCs w:val="24"/>
          <w:lang w:eastAsia="ru-RU"/>
        </w:rPr>
        <w:t>2.2 Качественный и количественный состав</w:t>
      </w:r>
    </w:p>
    <w:p w14:paraId="7028C24E" w14:textId="0C5FA8D4" w:rsidR="00F02295" w:rsidRPr="00F02295" w:rsidRDefault="002B614E" w:rsidP="00F022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Один</w:t>
      </w:r>
      <w:r w:rsidR="007344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 препарата</w:t>
      </w:r>
      <w:r w:rsidR="00F02295" w:rsidRPr="00F022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содержит</w:t>
      </w:r>
    </w:p>
    <w:p w14:paraId="66B328D0" w14:textId="77777777" w:rsidR="00F02295" w:rsidRPr="00F02295" w:rsidRDefault="00F02295" w:rsidP="00F0229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229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активное вещество</w:t>
      </w:r>
      <w:r w:rsidRPr="00F022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734465">
        <w:rPr>
          <w:rFonts w:ascii="Times New Roman" w:eastAsia="Times New Roman" w:hAnsi="Times New Roman"/>
          <w:bCs/>
          <w:sz w:val="24"/>
          <w:szCs w:val="24"/>
          <w:lang w:eastAsia="ru-RU"/>
        </w:rPr>
        <w:t>глюкозы моногидрат (в пересчете на глюкозу безводную)</w:t>
      </w:r>
      <w:r w:rsidRPr="00F022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734465">
        <w:rPr>
          <w:rFonts w:ascii="Times New Roman" w:eastAsia="Times New Roman" w:hAnsi="Times New Roman"/>
          <w:bCs/>
          <w:sz w:val="24"/>
          <w:szCs w:val="24"/>
          <w:lang w:eastAsia="ru-RU"/>
        </w:rPr>
        <w:t>50,00 г или 100,00 г</w:t>
      </w:r>
      <w:r w:rsidR="0067799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7649AA30" w14:textId="77777777" w:rsidR="00F51AE6" w:rsidRPr="00F51AE6" w:rsidRDefault="00F51AE6" w:rsidP="00F51AE6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F51AE6">
        <w:rPr>
          <w:rFonts w:ascii="Times New Roman" w:hAnsi="Times New Roman"/>
          <w:spacing w:val="-4"/>
          <w:sz w:val="24"/>
          <w:szCs w:val="24"/>
        </w:rPr>
        <w:t>Вспомогательные вещества, наличие которых надо учитывать в составе лекарственного препарата: [</w:t>
      </w:r>
      <w:r w:rsidRPr="00F51AE6">
        <w:rPr>
          <w:rFonts w:ascii="Times New Roman" w:hAnsi="Times New Roman"/>
          <w:spacing w:val="-4"/>
          <w:sz w:val="24"/>
          <w:szCs w:val="24"/>
          <w:highlight w:val="lightGray"/>
        </w:rPr>
        <w:t>СОГЛАСНО НД РК И ПРИЛОЖЕНИЯ 17 ПРИКАЗА 10</w:t>
      </w:r>
      <w:r w:rsidRPr="00F51AE6">
        <w:rPr>
          <w:rFonts w:ascii="Times New Roman" w:hAnsi="Times New Roman"/>
          <w:spacing w:val="-4"/>
          <w:sz w:val="24"/>
          <w:szCs w:val="24"/>
        </w:rPr>
        <w:t xml:space="preserve">]  </w:t>
      </w:r>
    </w:p>
    <w:p w14:paraId="0231A4C9" w14:textId="4B08C42E" w:rsidR="00F02295" w:rsidRPr="00424E28" w:rsidRDefault="00F02295" w:rsidP="00F51A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424E28">
        <w:rPr>
          <w:rFonts w:ascii="Times New Roman" w:hAnsi="Times New Roman"/>
          <w:iCs/>
          <w:sz w:val="24"/>
          <w:szCs w:val="24"/>
          <w:lang w:eastAsia="ru-RU"/>
        </w:rPr>
        <w:t xml:space="preserve">Полный </w:t>
      </w:r>
      <w:r w:rsidRPr="00424E28">
        <w:rPr>
          <w:rFonts w:ascii="Times New Roman" w:eastAsia="Times New Roman" w:hAnsi="Times New Roman"/>
          <w:sz w:val="24"/>
          <w:szCs w:val="24"/>
          <w:lang w:eastAsia="ru-RU"/>
        </w:rPr>
        <w:t>список</w:t>
      </w:r>
      <w:r w:rsidRPr="00424E28">
        <w:rPr>
          <w:rFonts w:ascii="Times New Roman" w:hAnsi="Times New Roman"/>
          <w:iCs/>
          <w:sz w:val="24"/>
          <w:szCs w:val="24"/>
          <w:lang w:eastAsia="ru-RU"/>
        </w:rPr>
        <w:t xml:space="preserve"> вспомогательных веществ см. в </w:t>
      </w:r>
      <w:r w:rsidR="00F51AE6" w:rsidRPr="00F51AE6">
        <w:rPr>
          <w:rFonts w:ascii="Times New Roman" w:hAnsi="Times New Roman"/>
          <w:iCs/>
          <w:sz w:val="24"/>
          <w:szCs w:val="24"/>
          <w:lang w:eastAsia="ru-RU"/>
        </w:rPr>
        <w:t>разделе</w:t>
      </w:r>
      <w:r w:rsidRPr="00424E28">
        <w:rPr>
          <w:rFonts w:ascii="Times New Roman" w:hAnsi="Times New Roman"/>
          <w:iCs/>
          <w:sz w:val="24"/>
          <w:szCs w:val="24"/>
          <w:lang w:eastAsia="ru-RU"/>
        </w:rPr>
        <w:t xml:space="preserve"> 6.1</w:t>
      </w:r>
      <w:r w:rsidRPr="00424E28">
        <w:rPr>
          <w:rFonts w:ascii="Times New Roman" w:hAnsi="Times New Roman"/>
          <w:sz w:val="24"/>
          <w:szCs w:val="24"/>
          <w:lang w:eastAsia="ru-RU"/>
        </w:rPr>
        <w:t>.</w:t>
      </w:r>
    </w:p>
    <w:p w14:paraId="458B51BD" w14:textId="77777777" w:rsidR="00F02295" w:rsidRPr="00424E28" w:rsidRDefault="00F02295" w:rsidP="002C1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14:paraId="0CCBABA3" w14:textId="77777777" w:rsidR="00B7231F" w:rsidRPr="00424E28" w:rsidRDefault="00B7231F" w:rsidP="003517C5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2175220286"/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280121"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ЛЕКАРСТВЕННАЯ ФОРМА</w:t>
      </w:r>
    </w:p>
    <w:bookmarkEnd w:id="2"/>
    <w:p w14:paraId="7C844CE0" w14:textId="77777777" w:rsidR="002A08DC" w:rsidRDefault="0076139C" w:rsidP="002C1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Раствор для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инфузий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200 мл, 400 мл.</w:t>
      </w:r>
    </w:p>
    <w:p w14:paraId="030F6B4A" w14:textId="77777777" w:rsidR="00636932" w:rsidRPr="00FB72A4" w:rsidRDefault="00636932" w:rsidP="006369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2A4">
        <w:rPr>
          <w:rFonts w:ascii="Times New Roman" w:hAnsi="Times New Roman"/>
          <w:bCs/>
          <w:caps/>
          <w:sz w:val="24"/>
          <w:szCs w:val="24"/>
        </w:rPr>
        <w:t>[</w:t>
      </w:r>
      <w:r w:rsidRPr="00FB72A4">
        <w:rPr>
          <w:rFonts w:ascii="Times New Roman" w:hAnsi="Times New Roman"/>
          <w:bCs/>
          <w:caps/>
          <w:sz w:val="24"/>
          <w:szCs w:val="24"/>
          <w:highlight w:val="lightGray"/>
        </w:rPr>
        <w:t>оПИСАНИЕ СОГЛАСНО нд рк</w:t>
      </w:r>
      <w:r w:rsidRPr="00FB72A4">
        <w:rPr>
          <w:rFonts w:ascii="Times New Roman" w:hAnsi="Times New Roman"/>
          <w:bCs/>
          <w:caps/>
          <w:sz w:val="24"/>
          <w:szCs w:val="24"/>
        </w:rPr>
        <w:t>]</w:t>
      </w:r>
    </w:p>
    <w:p w14:paraId="072808C2" w14:textId="77777777" w:rsidR="00677992" w:rsidRPr="008D1853" w:rsidRDefault="00677992" w:rsidP="002C1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14:paraId="25E4A590" w14:textId="77777777" w:rsidR="00E757F6" w:rsidRPr="00424E28" w:rsidRDefault="00B7231F" w:rsidP="003517C5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DB406A"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bookmarkEnd w:id="1"/>
      <w:r w:rsidR="00384EFD"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КЛИНИЧЕСКИЕ ДАННЫЕ</w:t>
      </w:r>
    </w:p>
    <w:p w14:paraId="4FB049CC" w14:textId="77777777" w:rsidR="005444B2" w:rsidRPr="00424E28" w:rsidRDefault="00B7231F" w:rsidP="001468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E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DB406A"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DB406A"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444B2"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Показания к применению</w:t>
      </w:r>
    </w:p>
    <w:p w14:paraId="390BF1B3" w14:textId="77777777" w:rsidR="0076139C" w:rsidRPr="00506764" w:rsidRDefault="0076139C" w:rsidP="00506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bookmarkStart w:id="3" w:name="2175220274"/>
      <w:r w:rsidRPr="005067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Препарат показан к применению взрослым и детям:</w:t>
      </w:r>
    </w:p>
    <w:p w14:paraId="1A442AA9" w14:textId="77777777" w:rsidR="0076139C" w:rsidRPr="00506764" w:rsidRDefault="0076139C" w:rsidP="00506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</w:pPr>
      <w:r w:rsidRPr="0050676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Для 5 % и 10 % растворов декстрозы:</w:t>
      </w:r>
    </w:p>
    <w:p w14:paraId="44254593" w14:textId="77777777" w:rsidR="0076139C" w:rsidRPr="00506764" w:rsidRDefault="0076139C" w:rsidP="00506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067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в качестве источника углеводов (отдельно или как часть парентерального питания при необходимости)</w:t>
      </w:r>
    </w:p>
    <w:p w14:paraId="64EAEA5F" w14:textId="77777777" w:rsidR="0076139C" w:rsidRPr="00506764" w:rsidRDefault="0076139C" w:rsidP="00506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067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для </w:t>
      </w:r>
      <w:proofErr w:type="spellStart"/>
      <w:r w:rsidRPr="005067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регидратации</w:t>
      </w:r>
      <w:proofErr w:type="spellEnd"/>
      <w:r w:rsidRPr="005067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в случае потери жидкости, особенно у пациентов с высокой потребностью в углеводах</w:t>
      </w:r>
    </w:p>
    <w:p w14:paraId="232E33C7" w14:textId="77777777" w:rsidR="0076139C" w:rsidRPr="00506764" w:rsidRDefault="0076139C" w:rsidP="00506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067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для разведения и растворения вводимых парентерально лекарственных препаратов</w:t>
      </w:r>
    </w:p>
    <w:p w14:paraId="3E851709" w14:textId="77777777" w:rsidR="0076139C" w:rsidRPr="007D259D" w:rsidRDefault="0076139C" w:rsidP="00506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</w:pPr>
      <w:r w:rsidRPr="007D259D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Для 10 % раствора декстрозы дополнительно:</w:t>
      </w:r>
    </w:p>
    <w:p w14:paraId="12D18186" w14:textId="77777777" w:rsidR="0076139C" w:rsidRPr="00506764" w:rsidRDefault="0076139C" w:rsidP="00506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067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для профилактики и лечения гипогликемии</w:t>
      </w:r>
    </w:p>
    <w:p w14:paraId="0A62AF93" w14:textId="77777777" w:rsidR="00B7231F" w:rsidRPr="005A68CE" w:rsidRDefault="00B7231F" w:rsidP="00AA1A3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8CE">
        <w:rPr>
          <w:rFonts w:ascii="Times New Roman" w:eastAsia="Times New Roman" w:hAnsi="Times New Roman"/>
          <w:b/>
          <w:sz w:val="24"/>
          <w:szCs w:val="24"/>
          <w:lang w:eastAsia="ru-RU"/>
        </w:rPr>
        <w:t>4.2 Режим дозирования и способ применения</w:t>
      </w:r>
    </w:p>
    <w:p w14:paraId="06F64F3B" w14:textId="77777777" w:rsidR="00891EB8" w:rsidRPr="005A68CE" w:rsidRDefault="00B7231F" w:rsidP="003C66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68CE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дозирования</w:t>
      </w:r>
    </w:p>
    <w:bookmarkEnd w:id="3"/>
    <w:p w14:paraId="324A4015" w14:textId="77777777" w:rsidR="00B26658" w:rsidRPr="00B26658" w:rsidRDefault="00B26658" w:rsidP="00B2665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26658">
        <w:rPr>
          <w:rFonts w:ascii="Times New Roman" w:eastAsia="Times New Roman" w:hAnsi="Times New Roman"/>
          <w:i/>
          <w:sz w:val="24"/>
          <w:szCs w:val="24"/>
          <w:lang w:eastAsia="ru-RU"/>
        </w:rPr>
        <w:t>Взрослые и пожилые люди</w:t>
      </w:r>
    </w:p>
    <w:p w14:paraId="65894190" w14:textId="77777777" w:rsidR="00B26658" w:rsidRPr="00B26658" w:rsidRDefault="00B26658" w:rsidP="00B2665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266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5 % раствор декстрозы</w:t>
      </w:r>
    </w:p>
    <w:p w14:paraId="5DA52CA5" w14:textId="77777777" w:rsidR="00B26658" w:rsidRPr="00B26658" w:rsidRDefault="00B26658" w:rsidP="00B266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658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Рекомендуемые дозы в качестве источника углеводов (отдельно или как часть парентерального питания при необходимости) для взрослых (масса тела около </w:t>
      </w:r>
      <w:smartTag w:uri="urn:schemas-microsoft-com:office:smarttags" w:element="metricconverter">
        <w:smartTagPr>
          <w:attr w:name="ProductID" w:val="70 кг"/>
        </w:smartTagPr>
        <w:r w:rsidRPr="00B26658">
          <w:rPr>
            <w:rFonts w:ascii="Times New Roman" w:eastAsia="Times New Roman" w:hAnsi="Times New Roman"/>
            <w:sz w:val="24"/>
            <w:szCs w:val="24"/>
            <w:lang w:eastAsia="ru-RU"/>
          </w:rPr>
          <w:t>70 кг</w:t>
        </w:r>
      </w:smartTag>
      <w:r w:rsidRPr="00B26658">
        <w:rPr>
          <w:rFonts w:ascii="Times New Roman" w:eastAsia="Times New Roman" w:hAnsi="Times New Roman"/>
          <w:sz w:val="24"/>
          <w:szCs w:val="24"/>
          <w:lang w:eastAsia="ru-RU"/>
        </w:rPr>
        <w:t>): от 500 до 3000 мл в сутки.</w:t>
      </w:r>
    </w:p>
    <w:p w14:paraId="24AE8F08" w14:textId="77777777" w:rsidR="00B26658" w:rsidRPr="00B26658" w:rsidRDefault="00B26658" w:rsidP="00B266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658">
        <w:rPr>
          <w:rFonts w:ascii="Times New Roman" w:eastAsia="Times New Roman" w:hAnsi="Times New Roman"/>
          <w:sz w:val="24"/>
          <w:szCs w:val="24"/>
          <w:lang w:eastAsia="ru-RU"/>
        </w:rPr>
        <w:t xml:space="preserve">Скорость и объем </w:t>
      </w:r>
      <w:proofErr w:type="spellStart"/>
      <w:r w:rsidRPr="00B26658">
        <w:rPr>
          <w:rFonts w:ascii="Times New Roman" w:eastAsia="Times New Roman" w:hAnsi="Times New Roman"/>
          <w:sz w:val="24"/>
          <w:szCs w:val="24"/>
          <w:lang w:eastAsia="ru-RU"/>
        </w:rPr>
        <w:t>инфузии</w:t>
      </w:r>
      <w:proofErr w:type="spellEnd"/>
      <w:r w:rsidRPr="00B26658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зависят от возраста, массы тела, клинического состояния и метаболизма пациента, а также от сопутствующей терапии. </w:t>
      </w:r>
    </w:p>
    <w:p w14:paraId="57B1FE9F" w14:textId="77777777" w:rsidR="00B26658" w:rsidRPr="00B26658" w:rsidRDefault="00B26658" w:rsidP="00B266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6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Нельзя превышать порог утилизации декстрозы в организме во избежание гипергликемии, поэтому максимальная доза декстрозы варьирует от 5 мг/кг/мин для взрослых в зависимости от общей массы тела.</w:t>
      </w:r>
    </w:p>
    <w:p w14:paraId="6281F5FF" w14:textId="77777777" w:rsidR="00B26658" w:rsidRPr="00B26658" w:rsidRDefault="00B26658" w:rsidP="00B2665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26658">
        <w:rPr>
          <w:rFonts w:ascii="Times New Roman" w:eastAsia="Times New Roman" w:hAnsi="Times New Roman"/>
          <w:i/>
          <w:sz w:val="24"/>
          <w:szCs w:val="24"/>
          <w:lang w:eastAsia="ru-RU"/>
        </w:rPr>
        <w:t>Для разведения и растворения, вводимых парентерально лекарственных препаратов</w:t>
      </w:r>
    </w:p>
    <w:p w14:paraId="2EC7287B" w14:textId="77777777" w:rsidR="00B26658" w:rsidRPr="00B26658" w:rsidRDefault="00B26658" w:rsidP="00B266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658">
        <w:rPr>
          <w:rFonts w:ascii="Times New Roman" w:eastAsia="Times New Roman" w:hAnsi="Times New Roman"/>
          <w:sz w:val="24"/>
          <w:szCs w:val="24"/>
          <w:lang w:eastAsia="ru-RU"/>
        </w:rPr>
        <w:t>Рекомендуемая доза - от 50 до 250 мл на одну дозу вводимого лекарственного препарата, однако, необходимый объем следует определять на основании инструкции по применению добавляемых лекарственных препаратов. При этом доза и скорость введения раствора определяются свойствами и режимом дозирования разводимого лекарственного препарата.</w:t>
      </w:r>
    </w:p>
    <w:p w14:paraId="2968BF4A" w14:textId="77777777" w:rsidR="00B26658" w:rsidRPr="00B26658" w:rsidRDefault="00B26658" w:rsidP="00B2665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2665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10 % раствор декстрозы</w:t>
      </w:r>
    </w:p>
    <w:p w14:paraId="327F5419" w14:textId="77777777" w:rsidR="00B26658" w:rsidRPr="00B26658" w:rsidRDefault="00B26658" w:rsidP="00B266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658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Рекомендуемые дозы в таблице 1 служат в качестве ориентира для применения у взрослых с массой тела около </w:t>
      </w:r>
      <w:smartTag w:uri="urn:schemas-microsoft-com:office:smarttags" w:element="metricconverter">
        <w:smartTagPr>
          <w:attr w:name="ProductID" w:val="70 кг"/>
        </w:smartTagPr>
        <w:r w:rsidRPr="00B26658">
          <w:rPr>
            <w:rFonts w:ascii="Times New Roman" w:eastAsia="Times New Roman" w:hAnsi="Times New Roman"/>
            <w:sz w:val="24"/>
            <w:szCs w:val="24"/>
            <w:lang w:eastAsia="ru-RU"/>
          </w:rPr>
          <w:t>70 кг</w:t>
        </w:r>
      </w:smartTag>
      <w:r w:rsidRPr="00B266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9CA113B" w14:textId="77777777" w:rsidR="00B26658" w:rsidRDefault="00B26658" w:rsidP="00DB71C3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658">
        <w:rPr>
          <w:rFonts w:ascii="Times New Roman" w:eastAsia="Times New Roman" w:hAnsi="Times New Roman"/>
          <w:sz w:val="24"/>
          <w:szCs w:val="24"/>
          <w:lang w:eastAsia="ru-RU"/>
        </w:rPr>
        <w:t>Таблица 1. Рекомендации по дозированию у взрослых (</w:t>
      </w:r>
      <w:smartTag w:uri="urn:schemas-microsoft-com:office:smarttags" w:element="metricconverter">
        <w:smartTagPr>
          <w:attr w:name="ProductID" w:val="70 кг"/>
        </w:smartTagPr>
        <w:r w:rsidRPr="00B26658">
          <w:rPr>
            <w:rFonts w:ascii="Times New Roman" w:eastAsia="Times New Roman" w:hAnsi="Times New Roman"/>
            <w:sz w:val="24"/>
            <w:szCs w:val="24"/>
            <w:lang w:eastAsia="ru-RU"/>
          </w:rPr>
          <w:t>70 кг</w:t>
        </w:r>
      </w:smartTag>
      <w:r w:rsidRPr="00B26658">
        <w:rPr>
          <w:rFonts w:ascii="Times New Roman" w:eastAsia="Times New Roman" w:hAnsi="Times New Roman"/>
          <w:sz w:val="24"/>
          <w:szCs w:val="24"/>
          <w:lang w:eastAsia="ru-RU"/>
        </w:rPr>
        <w:t>)*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2"/>
        <w:gridCol w:w="2304"/>
        <w:gridCol w:w="2340"/>
      </w:tblGrid>
      <w:tr w:rsidR="00F81FAA" w:rsidRPr="00F81FAA" w14:paraId="60CD4615" w14:textId="77777777" w:rsidTr="00F81FAA">
        <w:tc>
          <w:tcPr>
            <w:tcW w:w="2694" w:type="dxa"/>
          </w:tcPr>
          <w:p w14:paraId="3803EF95" w14:textId="77777777" w:rsidR="00F81FAA" w:rsidRPr="00F81FAA" w:rsidRDefault="00F81FAA" w:rsidP="00F8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FAA">
              <w:rPr>
                <w:rFonts w:ascii="Times New Roman" w:hAnsi="Times New Roman"/>
                <w:sz w:val="24"/>
                <w:szCs w:val="24"/>
              </w:rPr>
              <w:t>Показание к применению</w:t>
            </w:r>
          </w:p>
        </w:tc>
        <w:tc>
          <w:tcPr>
            <w:tcW w:w="1842" w:type="dxa"/>
          </w:tcPr>
          <w:p w14:paraId="0A0AF73B" w14:textId="77777777" w:rsidR="00F81FAA" w:rsidRPr="00F81FAA" w:rsidRDefault="00F81FAA" w:rsidP="00F8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FAA">
              <w:rPr>
                <w:rFonts w:ascii="Times New Roman" w:hAnsi="Times New Roman"/>
                <w:sz w:val="24"/>
                <w:szCs w:val="24"/>
              </w:rPr>
              <w:t>Начальная суточная доза</w:t>
            </w:r>
          </w:p>
        </w:tc>
        <w:tc>
          <w:tcPr>
            <w:tcW w:w="2304" w:type="dxa"/>
          </w:tcPr>
          <w:p w14:paraId="61BB4C94" w14:textId="77777777" w:rsidR="00F81FAA" w:rsidRPr="00F81FAA" w:rsidRDefault="00F81FAA" w:rsidP="00F8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FAA">
              <w:rPr>
                <w:rFonts w:ascii="Times New Roman" w:hAnsi="Times New Roman"/>
                <w:sz w:val="24"/>
                <w:szCs w:val="24"/>
              </w:rPr>
              <w:t xml:space="preserve">Скорость </w:t>
            </w:r>
            <w:proofErr w:type="spellStart"/>
            <w:r w:rsidRPr="00F81FAA"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</w:p>
        </w:tc>
        <w:tc>
          <w:tcPr>
            <w:tcW w:w="2340" w:type="dxa"/>
          </w:tcPr>
          <w:p w14:paraId="6975A1CE" w14:textId="77777777" w:rsidR="00F81FAA" w:rsidRPr="00F81FAA" w:rsidRDefault="00F81FAA" w:rsidP="00F81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FAA">
              <w:rPr>
                <w:rFonts w:ascii="Times New Roman" w:hAnsi="Times New Roman"/>
                <w:sz w:val="24"/>
                <w:szCs w:val="24"/>
              </w:rPr>
              <w:t>Рекомендуемая длительность применения</w:t>
            </w:r>
          </w:p>
        </w:tc>
      </w:tr>
      <w:tr w:rsidR="00F81FAA" w:rsidRPr="00F81FAA" w14:paraId="651B37F7" w14:textId="77777777" w:rsidTr="00F81FAA">
        <w:tc>
          <w:tcPr>
            <w:tcW w:w="2694" w:type="dxa"/>
          </w:tcPr>
          <w:p w14:paraId="3E068333" w14:textId="77777777" w:rsidR="00F81FAA" w:rsidRPr="00F81FAA" w:rsidRDefault="00F81FAA" w:rsidP="00F81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AA">
              <w:rPr>
                <w:rFonts w:ascii="Times New Roman" w:hAnsi="Times New Roman"/>
                <w:sz w:val="24"/>
                <w:szCs w:val="24"/>
              </w:rPr>
              <w:t>В качестве источника углеводов (отдельно или как часть парентерального питания при необходимости)</w:t>
            </w:r>
          </w:p>
        </w:tc>
        <w:tc>
          <w:tcPr>
            <w:tcW w:w="1842" w:type="dxa"/>
            <w:vMerge w:val="restart"/>
          </w:tcPr>
          <w:p w14:paraId="1AE400C4" w14:textId="77777777" w:rsidR="00F81FAA" w:rsidRPr="00F81FAA" w:rsidRDefault="00F81FAA" w:rsidP="00F81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FAA">
              <w:rPr>
                <w:rFonts w:ascii="Times New Roman" w:hAnsi="Times New Roman"/>
                <w:sz w:val="24"/>
                <w:szCs w:val="24"/>
              </w:rPr>
              <w:t xml:space="preserve">500-3000 мл в сутки </w:t>
            </w:r>
          </w:p>
          <w:p w14:paraId="37FE0C63" w14:textId="77777777" w:rsidR="00F81FAA" w:rsidRPr="00F81FAA" w:rsidRDefault="00F81FAA" w:rsidP="00F81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FAA">
              <w:rPr>
                <w:rFonts w:ascii="Times New Roman" w:hAnsi="Times New Roman"/>
                <w:sz w:val="24"/>
                <w:szCs w:val="24"/>
              </w:rPr>
              <w:t>(7-40 мл/кг в сутки)</w:t>
            </w:r>
          </w:p>
        </w:tc>
        <w:tc>
          <w:tcPr>
            <w:tcW w:w="2304" w:type="dxa"/>
            <w:vMerge w:val="restart"/>
          </w:tcPr>
          <w:p w14:paraId="282DF9BF" w14:textId="77777777" w:rsidR="00F81FAA" w:rsidRPr="00F81FAA" w:rsidRDefault="00F81FAA" w:rsidP="00DB71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AA">
              <w:rPr>
                <w:rFonts w:ascii="Times New Roman" w:hAnsi="Times New Roman"/>
                <w:sz w:val="24"/>
                <w:szCs w:val="24"/>
              </w:rPr>
              <w:t xml:space="preserve">Максимальная рекомендуемая скорость </w:t>
            </w:r>
            <w:proofErr w:type="spellStart"/>
            <w:r w:rsidRPr="00F81FAA"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 w:rsidRPr="00F81FAA">
              <w:rPr>
                <w:rFonts w:ascii="Times New Roman" w:hAnsi="Times New Roman"/>
                <w:sz w:val="24"/>
                <w:szCs w:val="24"/>
              </w:rPr>
              <w:t xml:space="preserve"> не должна превышать порог утилизации декстрозы в организме пациента, так как это может привести           к гипергликемии: 5 мг/кг/мин (3 мл/кг/ч)</w:t>
            </w:r>
          </w:p>
        </w:tc>
        <w:tc>
          <w:tcPr>
            <w:tcW w:w="2340" w:type="dxa"/>
            <w:vMerge w:val="restart"/>
          </w:tcPr>
          <w:p w14:paraId="06D2EEAE" w14:textId="77777777" w:rsidR="00F81FAA" w:rsidRPr="00F81FAA" w:rsidRDefault="00F81FAA" w:rsidP="00F81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AA">
              <w:rPr>
                <w:rFonts w:ascii="Times New Roman" w:hAnsi="Times New Roman"/>
                <w:sz w:val="24"/>
                <w:szCs w:val="24"/>
              </w:rPr>
              <w:t>Продолжительность лечения зависит от клинического состояния пациента</w:t>
            </w:r>
          </w:p>
        </w:tc>
      </w:tr>
      <w:tr w:rsidR="00F81FAA" w:rsidRPr="00F81FAA" w14:paraId="1699ECD7" w14:textId="77777777" w:rsidTr="00F81FAA">
        <w:tc>
          <w:tcPr>
            <w:tcW w:w="2694" w:type="dxa"/>
          </w:tcPr>
          <w:p w14:paraId="603EE5C1" w14:textId="77777777" w:rsidR="00F81FAA" w:rsidRPr="00F81FAA" w:rsidRDefault="00F81FAA" w:rsidP="00F81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AA">
              <w:rPr>
                <w:rFonts w:ascii="Times New Roman" w:hAnsi="Times New Roman"/>
                <w:sz w:val="24"/>
                <w:szCs w:val="24"/>
              </w:rPr>
              <w:t>Профилактика и лечение гипогликемии</w:t>
            </w:r>
          </w:p>
        </w:tc>
        <w:tc>
          <w:tcPr>
            <w:tcW w:w="1842" w:type="dxa"/>
            <w:vMerge/>
          </w:tcPr>
          <w:p w14:paraId="680113F3" w14:textId="77777777" w:rsidR="00F81FAA" w:rsidRPr="00F81FAA" w:rsidRDefault="00F81FAA" w:rsidP="00F81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14:paraId="0C672E44" w14:textId="77777777" w:rsidR="00F81FAA" w:rsidRPr="00F81FAA" w:rsidRDefault="00F81FAA" w:rsidP="00F81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6D66AA23" w14:textId="77777777" w:rsidR="00F81FAA" w:rsidRPr="00F81FAA" w:rsidRDefault="00F81FAA" w:rsidP="00F81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FAA" w:rsidRPr="00F81FAA" w14:paraId="68E82F01" w14:textId="77777777" w:rsidTr="00F81FAA">
        <w:tc>
          <w:tcPr>
            <w:tcW w:w="2694" w:type="dxa"/>
          </w:tcPr>
          <w:p w14:paraId="2A1FABC7" w14:textId="77777777" w:rsidR="00F81FAA" w:rsidRPr="00F81FAA" w:rsidRDefault="00F81FAA" w:rsidP="00F81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FAA">
              <w:rPr>
                <w:rFonts w:ascii="Times New Roman" w:hAnsi="Times New Roman"/>
                <w:sz w:val="24"/>
                <w:szCs w:val="24"/>
              </w:rPr>
              <w:t>Регидратация</w:t>
            </w:r>
            <w:proofErr w:type="spellEnd"/>
            <w:r w:rsidRPr="00F81FAA">
              <w:rPr>
                <w:rFonts w:ascii="Times New Roman" w:hAnsi="Times New Roman"/>
                <w:sz w:val="24"/>
                <w:szCs w:val="24"/>
              </w:rPr>
              <w:t xml:space="preserve"> в случае потери жидкости и при дегидратации у пациентов с высокой потребностью в углеводах</w:t>
            </w:r>
          </w:p>
        </w:tc>
        <w:tc>
          <w:tcPr>
            <w:tcW w:w="1842" w:type="dxa"/>
            <w:vMerge/>
          </w:tcPr>
          <w:p w14:paraId="1C0DC990" w14:textId="77777777" w:rsidR="00F81FAA" w:rsidRPr="00F81FAA" w:rsidRDefault="00F81FAA" w:rsidP="00F81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14:paraId="57FA4BBD" w14:textId="77777777" w:rsidR="00F81FAA" w:rsidRPr="00F81FAA" w:rsidRDefault="00F81FAA" w:rsidP="00F81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383874DE" w14:textId="77777777" w:rsidR="00F81FAA" w:rsidRPr="00F81FAA" w:rsidRDefault="00F81FAA" w:rsidP="00F81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FAA" w:rsidRPr="00F81FAA" w14:paraId="734F5B0D" w14:textId="77777777" w:rsidTr="00F81FAA">
        <w:tc>
          <w:tcPr>
            <w:tcW w:w="2694" w:type="dxa"/>
          </w:tcPr>
          <w:p w14:paraId="2E6028B5" w14:textId="77777777" w:rsidR="00F81FAA" w:rsidRPr="00F81FAA" w:rsidRDefault="00F81FAA" w:rsidP="00F81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AA">
              <w:rPr>
                <w:rFonts w:ascii="Times New Roman" w:hAnsi="Times New Roman"/>
                <w:sz w:val="24"/>
                <w:szCs w:val="24"/>
              </w:rPr>
              <w:t>Для разведения и растворения вводимых парентерально лекарственных препаратов</w:t>
            </w:r>
          </w:p>
        </w:tc>
        <w:tc>
          <w:tcPr>
            <w:tcW w:w="1842" w:type="dxa"/>
          </w:tcPr>
          <w:p w14:paraId="3A067E72" w14:textId="77777777" w:rsidR="00F81FAA" w:rsidRPr="00F81FAA" w:rsidRDefault="00F81FAA" w:rsidP="00F81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AA">
              <w:rPr>
                <w:rFonts w:ascii="Times New Roman" w:hAnsi="Times New Roman"/>
                <w:sz w:val="24"/>
                <w:szCs w:val="24"/>
              </w:rPr>
              <w:t>50-250 мл на одну дозу вводимого лекарственного препарата</w:t>
            </w:r>
          </w:p>
        </w:tc>
        <w:tc>
          <w:tcPr>
            <w:tcW w:w="2304" w:type="dxa"/>
          </w:tcPr>
          <w:p w14:paraId="262DBB53" w14:textId="77777777" w:rsidR="00F81FAA" w:rsidRPr="00F81FAA" w:rsidRDefault="00F81FAA" w:rsidP="00F81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AA">
              <w:rPr>
                <w:rFonts w:ascii="Times New Roman" w:hAnsi="Times New Roman"/>
                <w:sz w:val="24"/>
                <w:szCs w:val="24"/>
              </w:rPr>
              <w:t>В зависимости от разводимого лекарственного препарата</w:t>
            </w:r>
          </w:p>
        </w:tc>
        <w:tc>
          <w:tcPr>
            <w:tcW w:w="2340" w:type="dxa"/>
          </w:tcPr>
          <w:p w14:paraId="437825CF" w14:textId="77777777" w:rsidR="00F81FAA" w:rsidRPr="00F81FAA" w:rsidRDefault="00F81FAA" w:rsidP="00F81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AA">
              <w:rPr>
                <w:rFonts w:ascii="Times New Roman" w:hAnsi="Times New Roman"/>
                <w:sz w:val="24"/>
                <w:szCs w:val="24"/>
              </w:rPr>
              <w:t>В зависимости от разводимого лекарственного препарата</w:t>
            </w:r>
          </w:p>
        </w:tc>
      </w:tr>
    </w:tbl>
    <w:p w14:paraId="4664EE4B" w14:textId="77777777" w:rsidR="00DB71C3" w:rsidRPr="00DB71C3" w:rsidRDefault="00DB71C3" w:rsidP="00DB71C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1C3">
        <w:rPr>
          <w:rFonts w:ascii="Times New Roman" w:eastAsia="Times New Roman" w:hAnsi="Times New Roman"/>
          <w:sz w:val="24"/>
          <w:szCs w:val="24"/>
          <w:lang w:eastAsia="ru-RU"/>
        </w:rPr>
        <w:t xml:space="preserve">* Максимальные объемы в пределах рекомендуемых доз следует вводить в течение 24 часов, чтобы избежать </w:t>
      </w:r>
      <w:proofErr w:type="spellStart"/>
      <w:r w:rsidRPr="00DB71C3">
        <w:rPr>
          <w:rFonts w:ascii="Times New Roman" w:eastAsia="Times New Roman" w:hAnsi="Times New Roman"/>
          <w:sz w:val="24"/>
          <w:szCs w:val="24"/>
          <w:lang w:eastAsia="ru-RU"/>
        </w:rPr>
        <w:t>гемодилюции</w:t>
      </w:r>
      <w:proofErr w:type="spellEnd"/>
      <w:r w:rsidRPr="00DB71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1694BB" w14:textId="77777777" w:rsidR="00BF7E40" w:rsidRDefault="00BF7E40" w:rsidP="00866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7E40">
        <w:rPr>
          <w:rFonts w:ascii="Times New Roman" w:hAnsi="Times New Roman"/>
          <w:b/>
          <w:sz w:val="24"/>
          <w:szCs w:val="24"/>
        </w:rPr>
        <w:t>Особые группы пациентов</w:t>
      </w:r>
    </w:p>
    <w:p w14:paraId="62548979" w14:textId="77777777" w:rsidR="0086683E" w:rsidRPr="003008E3" w:rsidRDefault="0086683E" w:rsidP="0086683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008E3">
        <w:rPr>
          <w:rFonts w:ascii="Times New Roman" w:hAnsi="Times New Roman"/>
          <w:i/>
          <w:sz w:val="24"/>
          <w:szCs w:val="24"/>
        </w:rPr>
        <w:t>Дети</w:t>
      </w:r>
    </w:p>
    <w:p w14:paraId="602AC1FE" w14:textId="77777777" w:rsidR="00E121AB" w:rsidRPr="00345096" w:rsidRDefault="00E121AB" w:rsidP="00E121A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450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5 % раствор декстрозы</w:t>
      </w:r>
    </w:p>
    <w:p w14:paraId="636121B6" w14:textId="77777777" w:rsidR="00E121AB" w:rsidRPr="00E121AB" w:rsidRDefault="00E121AB" w:rsidP="00E12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>Рекомендуемые дозы в качестве источника углеводов (отдельно или как часть парентерального питания при необходимости) для детей, включая новорожденных:</w:t>
      </w:r>
    </w:p>
    <w:p w14:paraId="2057274C" w14:textId="77777777" w:rsidR="00E121AB" w:rsidRPr="00E121AB" w:rsidRDefault="00E121AB" w:rsidP="00E12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>- с массой тела 0-</w:t>
      </w:r>
      <w:smartTag w:uri="urn:schemas-microsoft-com:office:smarttags" w:element="metricconverter">
        <w:smartTagPr>
          <w:attr w:name="ProductID" w:val="10 кг"/>
        </w:smartTagPr>
        <w:r w:rsidRPr="00E121AB">
          <w:rPr>
            <w:rFonts w:ascii="Times New Roman" w:eastAsia="Times New Roman" w:hAnsi="Times New Roman"/>
            <w:sz w:val="24"/>
            <w:szCs w:val="24"/>
            <w:lang w:eastAsia="ru-RU"/>
          </w:rPr>
          <w:t>10 кг</w:t>
        </w:r>
      </w:smartTag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 xml:space="preserve"> - 100 мл/кг в сутки;</w:t>
      </w:r>
    </w:p>
    <w:p w14:paraId="4A8B62D4" w14:textId="77777777" w:rsidR="00E121AB" w:rsidRPr="00E121AB" w:rsidRDefault="00E121AB" w:rsidP="00E12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 xml:space="preserve">- с массой тела от 10 до </w:t>
      </w:r>
      <w:smartTag w:uri="urn:schemas-microsoft-com:office:smarttags" w:element="metricconverter">
        <w:smartTagPr>
          <w:attr w:name="ProductID" w:val="20 кг"/>
        </w:smartTagPr>
        <w:r w:rsidRPr="00E121AB">
          <w:rPr>
            <w:rFonts w:ascii="Times New Roman" w:eastAsia="Times New Roman" w:hAnsi="Times New Roman"/>
            <w:sz w:val="24"/>
            <w:szCs w:val="24"/>
            <w:lang w:eastAsia="ru-RU"/>
          </w:rPr>
          <w:t>20 кг</w:t>
        </w:r>
      </w:smartTag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 xml:space="preserve"> - 1000 мл + дополнительные 50 мл на каждый кг массы тела свыше </w:t>
      </w:r>
      <w:smartTag w:uri="urn:schemas-microsoft-com:office:smarttags" w:element="metricconverter">
        <w:smartTagPr>
          <w:attr w:name="ProductID" w:val="10 кг"/>
        </w:smartTagPr>
        <w:r w:rsidRPr="00E121AB">
          <w:rPr>
            <w:rFonts w:ascii="Times New Roman" w:eastAsia="Times New Roman" w:hAnsi="Times New Roman"/>
            <w:sz w:val="24"/>
            <w:szCs w:val="24"/>
            <w:lang w:eastAsia="ru-RU"/>
          </w:rPr>
          <w:t>10 кг</w:t>
        </w:r>
      </w:smartTag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сутки;</w:t>
      </w:r>
    </w:p>
    <w:p w14:paraId="605B3F26" w14:textId="77777777" w:rsidR="00E121AB" w:rsidRPr="00E121AB" w:rsidRDefault="00E121AB" w:rsidP="00E12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 xml:space="preserve">- с массой тела больше </w:t>
      </w:r>
      <w:smartTag w:uri="urn:schemas-microsoft-com:office:smarttags" w:element="metricconverter">
        <w:smartTagPr>
          <w:attr w:name="ProductID" w:val="20 кг"/>
        </w:smartTagPr>
        <w:r w:rsidRPr="00E121AB">
          <w:rPr>
            <w:rFonts w:ascii="Times New Roman" w:eastAsia="Times New Roman" w:hAnsi="Times New Roman"/>
            <w:sz w:val="24"/>
            <w:szCs w:val="24"/>
            <w:lang w:eastAsia="ru-RU"/>
          </w:rPr>
          <w:t>20 кг</w:t>
        </w:r>
      </w:smartTag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 xml:space="preserve"> - 1500 мл + дополнительные 20 мл на каждый кг массы тела свыше </w:t>
      </w:r>
      <w:smartTag w:uri="urn:schemas-microsoft-com:office:smarttags" w:element="metricconverter">
        <w:smartTagPr>
          <w:attr w:name="ProductID" w:val="20 кг"/>
        </w:smartTagPr>
        <w:r w:rsidRPr="00E121AB">
          <w:rPr>
            <w:rFonts w:ascii="Times New Roman" w:eastAsia="Times New Roman" w:hAnsi="Times New Roman"/>
            <w:sz w:val="24"/>
            <w:szCs w:val="24"/>
            <w:lang w:eastAsia="ru-RU"/>
          </w:rPr>
          <w:t>20 кг</w:t>
        </w:r>
      </w:smartTag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сутки.</w:t>
      </w:r>
    </w:p>
    <w:p w14:paraId="2792705E" w14:textId="77777777" w:rsidR="00E121AB" w:rsidRPr="00E121AB" w:rsidRDefault="00E121AB" w:rsidP="00E12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 xml:space="preserve">Скорость и объем </w:t>
      </w:r>
      <w:proofErr w:type="spellStart"/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>инфузии</w:t>
      </w:r>
      <w:proofErr w:type="spellEnd"/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зависят от возраста, массы тела, клинического состояния и метаболизма пациента, а также от сопутствующей терапии. У детей их должен </w:t>
      </w:r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определять лечащий врач, имеющий опыт применения внутривенных препаратов у данной категории пациентов.</w:t>
      </w:r>
    </w:p>
    <w:p w14:paraId="37ED9EA4" w14:textId="77777777" w:rsidR="00E121AB" w:rsidRPr="00E121AB" w:rsidRDefault="00E121AB" w:rsidP="00E12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>Нельзя превышать порог утилизации декстрозы в организме во избежание гипергликемии, поэтому максимальная доза декстрозы варьирует от 10-18 мг/кг/мин для новорожденных и детей в зависимости от возраста и общей массы тела.</w:t>
      </w:r>
    </w:p>
    <w:p w14:paraId="31EBC0E9" w14:textId="77777777" w:rsidR="00E121AB" w:rsidRPr="00345096" w:rsidRDefault="00E121AB" w:rsidP="00E121A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450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10 % раствор декстрозы</w:t>
      </w:r>
    </w:p>
    <w:p w14:paraId="3C54817D" w14:textId="77777777" w:rsidR="00E121AB" w:rsidRPr="00E121AB" w:rsidRDefault="00E121AB" w:rsidP="00E12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 xml:space="preserve">Скорость и объем </w:t>
      </w:r>
      <w:proofErr w:type="spellStart"/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>инфузии</w:t>
      </w:r>
      <w:proofErr w:type="spellEnd"/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зависят от возраста, массы тела, клинического состояния и метаболизма пациента, а также от сопутствующей терапии. Их должен определять лечащий врач, имеющий опыт применения внутривенных препаратов у детей.</w:t>
      </w:r>
    </w:p>
    <w:p w14:paraId="10F85FE5" w14:textId="77777777" w:rsidR="00E121AB" w:rsidRPr="00E121AB" w:rsidRDefault="00E121AB" w:rsidP="00E12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>Рекомендуемые дозы в таблице 2 служат в качестве ориентира для применения у детей и подростков и зависят от массы тела и возраста.</w:t>
      </w:r>
    </w:p>
    <w:p w14:paraId="2383929C" w14:textId="77777777" w:rsidR="00E121AB" w:rsidRPr="00E121AB" w:rsidRDefault="00E121AB" w:rsidP="0034509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AB">
        <w:rPr>
          <w:rFonts w:ascii="Times New Roman" w:eastAsia="Times New Roman" w:hAnsi="Times New Roman"/>
          <w:sz w:val="24"/>
          <w:szCs w:val="24"/>
          <w:lang w:eastAsia="ru-RU"/>
        </w:rPr>
        <w:t>Таблица 2. Рекомендации по дозированию у детей и подростков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1275"/>
        <w:gridCol w:w="1276"/>
        <w:gridCol w:w="1134"/>
        <w:gridCol w:w="1134"/>
      </w:tblGrid>
      <w:tr w:rsidR="00345096" w:rsidRPr="00345096" w14:paraId="414E4AA8" w14:textId="77777777" w:rsidTr="004D1E71">
        <w:tc>
          <w:tcPr>
            <w:tcW w:w="1985" w:type="dxa"/>
            <w:vMerge w:val="restart"/>
          </w:tcPr>
          <w:p w14:paraId="099C29EA" w14:textId="77777777" w:rsidR="00345096" w:rsidRPr="00345096" w:rsidRDefault="00345096" w:rsidP="0034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Показание к применению</w:t>
            </w:r>
          </w:p>
        </w:tc>
        <w:tc>
          <w:tcPr>
            <w:tcW w:w="2410" w:type="dxa"/>
            <w:vMerge w:val="restart"/>
          </w:tcPr>
          <w:p w14:paraId="4700B52C" w14:textId="77777777" w:rsidR="00345096" w:rsidRPr="00345096" w:rsidRDefault="00345096" w:rsidP="0034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</w:t>
            </w:r>
          </w:p>
          <w:p w14:paraId="0133378C" w14:textId="77777777" w:rsidR="00345096" w:rsidRPr="00345096" w:rsidRDefault="00345096" w:rsidP="0034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суточная доза</w:t>
            </w:r>
          </w:p>
        </w:tc>
        <w:tc>
          <w:tcPr>
            <w:tcW w:w="4819" w:type="dxa"/>
            <w:gridSpan w:val="4"/>
          </w:tcPr>
          <w:p w14:paraId="24E6B22E" w14:textId="77777777" w:rsidR="00345096" w:rsidRPr="00345096" w:rsidRDefault="00345096" w:rsidP="0034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скорость </w:t>
            </w:r>
            <w:proofErr w:type="spellStart"/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инфузии</w:t>
            </w:r>
            <w:proofErr w:type="spellEnd"/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345096" w:rsidRPr="00345096" w14:paraId="2C09695B" w14:textId="77777777" w:rsidTr="00B938DA">
        <w:tc>
          <w:tcPr>
            <w:tcW w:w="1985" w:type="dxa"/>
            <w:vMerge/>
          </w:tcPr>
          <w:p w14:paraId="7392D9FF" w14:textId="77777777" w:rsidR="00345096" w:rsidRPr="00345096" w:rsidRDefault="00345096" w:rsidP="0034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3C1EE64" w14:textId="77777777" w:rsidR="00345096" w:rsidRPr="00345096" w:rsidRDefault="00345096" w:rsidP="0034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1E35BC1" w14:textId="77777777" w:rsidR="00345096" w:rsidRPr="00345096" w:rsidRDefault="00345096" w:rsidP="00B938D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Новорож</w:t>
            </w:r>
            <w:proofErr w:type="spellEnd"/>
            <w:r w:rsidR="00B93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денные и </w:t>
            </w:r>
            <w:proofErr w:type="spellStart"/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недоно</w:t>
            </w:r>
            <w:r w:rsidR="00B93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шенные</w:t>
            </w:r>
            <w:proofErr w:type="spellEnd"/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дети</w:t>
            </w:r>
          </w:p>
        </w:tc>
        <w:tc>
          <w:tcPr>
            <w:tcW w:w="1276" w:type="dxa"/>
          </w:tcPr>
          <w:p w14:paraId="2A43C465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Младен</w:t>
            </w:r>
            <w:r w:rsidR="00B93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</w:t>
            </w:r>
            <w:proofErr w:type="spellEnd"/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дети раннего возраста          (1-23 месяцев)</w:t>
            </w:r>
          </w:p>
        </w:tc>
        <w:tc>
          <w:tcPr>
            <w:tcW w:w="1134" w:type="dxa"/>
          </w:tcPr>
          <w:p w14:paraId="04D222E6" w14:textId="77777777" w:rsidR="00345096" w:rsidRPr="00345096" w:rsidRDefault="00345096" w:rsidP="00345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  <w:p w14:paraId="0C917A9E" w14:textId="77777777" w:rsidR="00345096" w:rsidRPr="00345096" w:rsidRDefault="00345096" w:rsidP="0034509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(2-11 лет)</w:t>
            </w:r>
          </w:p>
        </w:tc>
        <w:tc>
          <w:tcPr>
            <w:tcW w:w="1134" w:type="dxa"/>
          </w:tcPr>
          <w:p w14:paraId="4419C78E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Подрост</w:t>
            </w:r>
            <w:r w:rsidR="00B938DA" w:rsidRPr="00B938DA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-</w:t>
            </w:r>
            <w:proofErr w:type="spellStart"/>
            <w:r w:rsidRPr="00345096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ки</w:t>
            </w:r>
            <w:proofErr w:type="spellEnd"/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(от 12 до 16-18 лет)</w:t>
            </w:r>
          </w:p>
        </w:tc>
      </w:tr>
      <w:tr w:rsidR="00345096" w:rsidRPr="00345096" w14:paraId="397A8290" w14:textId="77777777" w:rsidTr="00B938DA">
        <w:tc>
          <w:tcPr>
            <w:tcW w:w="1985" w:type="dxa"/>
          </w:tcPr>
          <w:p w14:paraId="001B8893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 качестве источника углеводов (отдельно или как часть парентерального питания при необходимости)</w:t>
            </w:r>
          </w:p>
        </w:tc>
        <w:tc>
          <w:tcPr>
            <w:tcW w:w="2410" w:type="dxa"/>
            <w:vMerge w:val="restart"/>
          </w:tcPr>
          <w:p w14:paraId="3B5331F0" w14:textId="77777777" w:rsidR="00345096" w:rsidRPr="00345096" w:rsidRDefault="00345096" w:rsidP="00345096">
            <w:pPr>
              <w:numPr>
                <w:ilvl w:val="0"/>
                <w:numId w:val="25"/>
              </w:numPr>
              <w:tabs>
                <w:tab w:val="num" w:pos="0"/>
                <w:tab w:val="left" w:pos="72"/>
              </w:tabs>
              <w:spacing w:after="0" w:line="240" w:lineRule="auto"/>
              <w:ind w:left="0" w:hanging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массой 0-10 кг  - 100 мл/кг/сутки;</w:t>
            </w:r>
          </w:p>
          <w:p w14:paraId="01AFA96C" w14:textId="77777777" w:rsidR="00345096" w:rsidRPr="00345096" w:rsidRDefault="00345096" w:rsidP="00345096">
            <w:pPr>
              <w:numPr>
                <w:ilvl w:val="0"/>
                <w:numId w:val="25"/>
              </w:numPr>
              <w:tabs>
                <w:tab w:val="num" w:pos="0"/>
                <w:tab w:val="left" w:pos="72"/>
              </w:tabs>
              <w:spacing w:after="0" w:line="240" w:lineRule="auto"/>
              <w:ind w:left="0" w:hanging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массой от 10 до 20</w:t>
            </w:r>
            <w:r w:rsidR="00B93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 - 1000 мл + дополнительные 50 мл на каждый кг массы тела свыше 10 кг/</w:t>
            </w:r>
            <w:proofErr w:type="spellStart"/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B033EF1" w14:textId="77777777" w:rsidR="00345096" w:rsidRPr="00345096" w:rsidRDefault="00345096" w:rsidP="00345096">
            <w:pPr>
              <w:numPr>
                <w:ilvl w:val="0"/>
                <w:numId w:val="25"/>
              </w:numPr>
              <w:tabs>
                <w:tab w:val="num" w:pos="0"/>
                <w:tab w:val="left" w:pos="72"/>
              </w:tabs>
              <w:spacing w:after="0" w:line="240" w:lineRule="auto"/>
              <w:ind w:left="0" w:hanging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массой больше 20 кг - 1500 мл + дополнительные 20 мл на каждый кг массы тела свыше 20 кг/</w:t>
            </w:r>
            <w:proofErr w:type="spellStart"/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</w:tcPr>
          <w:p w14:paraId="569291EC" w14:textId="77777777" w:rsidR="00345096" w:rsidRPr="00345096" w:rsidRDefault="00345096" w:rsidP="007C715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6-11 мл/кг/ч</w:t>
            </w:r>
          </w:p>
          <w:p w14:paraId="4FF4EA91" w14:textId="77777777" w:rsidR="00345096" w:rsidRPr="00345096" w:rsidRDefault="00345096" w:rsidP="003450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(10-18 мг/кг/мин)</w:t>
            </w:r>
          </w:p>
        </w:tc>
        <w:tc>
          <w:tcPr>
            <w:tcW w:w="1276" w:type="dxa"/>
            <w:vMerge w:val="restart"/>
          </w:tcPr>
          <w:p w14:paraId="01D7A2BB" w14:textId="77777777" w:rsidR="00345096" w:rsidRPr="00345096" w:rsidRDefault="00345096" w:rsidP="007C715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мл/кг/ч</w:t>
            </w:r>
          </w:p>
          <w:p w14:paraId="488AA28B" w14:textId="77777777" w:rsidR="00345096" w:rsidRPr="00345096" w:rsidRDefault="00345096" w:rsidP="003450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(9-18 мг/кг/мин)</w:t>
            </w:r>
          </w:p>
        </w:tc>
        <w:tc>
          <w:tcPr>
            <w:tcW w:w="1134" w:type="dxa"/>
            <w:vMerge w:val="restart"/>
          </w:tcPr>
          <w:p w14:paraId="098A9AB3" w14:textId="77777777" w:rsidR="00345096" w:rsidRPr="00345096" w:rsidRDefault="00345096" w:rsidP="007C715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4-8 мл/кг/ч</w:t>
            </w:r>
          </w:p>
          <w:p w14:paraId="255D743C" w14:textId="77777777" w:rsidR="00345096" w:rsidRPr="00345096" w:rsidRDefault="00345096" w:rsidP="003450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(7-14 мг/кг/мин)</w:t>
            </w:r>
          </w:p>
        </w:tc>
        <w:tc>
          <w:tcPr>
            <w:tcW w:w="1134" w:type="dxa"/>
            <w:vMerge w:val="restart"/>
          </w:tcPr>
          <w:p w14:paraId="0D40E5E9" w14:textId="77777777" w:rsidR="00345096" w:rsidRPr="00345096" w:rsidRDefault="00345096" w:rsidP="003450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4 мл/кг/ч</w:t>
            </w:r>
          </w:p>
          <w:p w14:paraId="0DC0D365" w14:textId="77777777" w:rsidR="00345096" w:rsidRPr="00345096" w:rsidRDefault="00345096" w:rsidP="003450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(7-8,5 мг/кг/мин)</w:t>
            </w:r>
          </w:p>
        </w:tc>
      </w:tr>
      <w:tr w:rsidR="00345096" w:rsidRPr="00345096" w14:paraId="728B1923" w14:textId="77777777" w:rsidTr="00B938DA">
        <w:tc>
          <w:tcPr>
            <w:tcW w:w="1985" w:type="dxa"/>
          </w:tcPr>
          <w:p w14:paraId="2BEFA2FC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и лечение гипогликемии</w:t>
            </w:r>
          </w:p>
        </w:tc>
        <w:tc>
          <w:tcPr>
            <w:tcW w:w="2410" w:type="dxa"/>
            <w:vMerge/>
          </w:tcPr>
          <w:p w14:paraId="234C5AC4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4342D40A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75CD5E5E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62AA3B13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37A93CB7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5096" w:rsidRPr="00345096" w14:paraId="6BF8B70A" w14:textId="77777777" w:rsidTr="00B938DA">
        <w:tc>
          <w:tcPr>
            <w:tcW w:w="1985" w:type="dxa"/>
          </w:tcPr>
          <w:p w14:paraId="5D5039B1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34509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Регидратация</w:t>
            </w:r>
            <w:proofErr w:type="spellEnd"/>
            <w:r w:rsidRPr="0034509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в случае потери жидкости и при дегидратации у пациентов с высокой потребностью в углеводах</w:t>
            </w:r>
          </w:p>
        </w:tc>
        <w:tc>
          <w:tcPr>
            <w:tcW w:w="2410" w:type="dxa"/>
            <w:vMerge/>
          </w:tcPr>
          <w:p w14:paraId="69C21D61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56EE0986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04F03A1E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EF23B9C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DE597AD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5096" w:rsidRPr="00345096" w14:paraId="2CB44D72" w14:textId="77777777" w:rsidTr="004D1E71">
        <w:tc>
          <w:tcPr>
            <w:tcW w:w="1985" w:type="dxa"/>
          </w:tcPr>
          <w:p w14:paraId="3F92E9C0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разведения и растворения вводимых парентерально лекарственных препаратов</w:t>
            </w:r>
          </w:p>
        </w:tc>
        <w:tc>
          <w:tcPr>
            <w:tcW w:w="7229" w:type="dxa"/>
            <w:gridSpan w:val="5"/>
          </w:tcPr>
          <w:p w14:paraId="021E52FB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доза: от 50 до 100 мл на одну дозу вводимого лекарственного препарата. Независимо от возраста.</w:t>
            </w:r>
          </w:p>
          <w:p w14:paraId="60620DB2" w14:textId="77777777" w:rsidR="00345096" w:rsidRPr="00345096" w:rsidRDefault="00345096" w:rsidP="00345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Скорость </w:t>
            </w:r>
            <w:proofErr w:type="spellStart"/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инфузии</w:t>
            </w:r>
            <w:proofErr w:type="spellEnd"/>
            <w:r w:rsidRPr="0034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в зависимости от разводимого лекарственного препарата. Независимо от возраста.</w:t>
            </w:r>
          </w:p>
        </w:tc>
      </w:tr>
    </w:tbl>
    <w:p w14:paraId="1C0BC87C" w14:textId="77777777" w:rsidR="007C715C" w:rsidRPr="007C715C" w:rsidRDefault="007C715C" w:rsidP="007C715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715C">
        <w:rPr>
          <w:rFonts w:ascii="Times New Roman" w:eastAsia="Times New Roman" w:hAnsi="Times New Roman"/>
          <w:sz w:val="24"/>
          <w:szCs w:val="24"/>
          <w:lang w:eastAsia="ru-RU"/>
        </w:rPr>
        <w:t xml:space="preserve">* Скорость, объем </w:t>
      </w:r>
      <w:proofErr w:type="spellStart"/>
      <w:r w:rsidRPr="007C715C">
        <w:rPr>
          <w:rFonts w:ascii="Times New Roman" w:eastAsia="Times New Roman" w:hAnsi="Times New Roman"/>
          <w:sz w:val="24"/>
          <w:szCs w:val="24"/>
          <w:lang w:eastAsia="ru-RU"/>
        </w:rPr>
        <w:t>инфузии</w:t>
      </w:r>
      <w:proofErr w:type="spellEnd"/>
      <w:r w:rsidRPr="007C715C">
        <w:rPr>
          <w:rFonts w:ascii="Times New Roman" w:eastAsia="Times New Roman" w:hAnsi="Times New Roman"/>
          <w:sz w:val="24"/>
          <w:szCs w:val="24"/>
          <w:lang w:eastAsia="ru-RU"/>
        </w:rPr>
        <w:t xml:space="preserve"> и длительность лечения зависят от возраста, массы тела, клинического состояния и метаболизма пациента, а также от сопутствующей терапии. Их должен определять лечащий врач, имеющий опыт применения внутривенных препаратов у детей.</w:t>
      </w:r>
    </w:p>
    <w:p w14:paraId="0B170E1F" w14:textId="77777777" w:rsidR="009F5A85" w:rsidRPr="00424E28" w:rsidRDefault="009648BC" w:rsidP="009648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применения</w:t>
      </w:r>
    </w:p>
    <w:p w14:paraId="0E858345" w14:textId="77777777" w:rsidR="00AA295A" w:rsidRPr="00AA295A" w:rsidRDefault="00AA295A" w:rsidP="00AA295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/>
          <w:sz w:val="24"/>
          <w:szCs w:val="24"/>
          <w:lang w:eastAsia="ru-RU"/>
        </w:rPr>
        <w:t>Внутривенно (капельно). Препарат обычно вводят в периферическую или центральную вену.</w:t>
      </w:r>
    </w:p>
    <w:p w14:paraId="3309B6E6" w14:textId="77777777" w:rsidR="00AA295A" w:rsidRPr="00AA295A" w:rsidRDefault="00AA295A" w:rsidP="00AA295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Концентрация и доза вводимого раствора декстрозы зависят от возраста, массы тела и клинического состояния пациента.</w:t>
      </w:r>
    </w:p>
    <w:p w14:paraId="16BA5E50" w14:textId="77777777" w:rsidR="00AA295A" w:rsidRPr="00AA295A" w:rsidRDefault="00AA295A" w:rsidP="00AA295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/>
          <w:sz w:val="24"/>
          <w:szCs w:val="24"/>
          <w:lang w:eastAsia="ru-RU"/>
        </w:rPr>
        <w:t>Следует тщательно контролировать клинические и биологические параметры, в частности, концентрацию декстрозы в крови, а также водно-солевой баланс.</w:t>
      </w:r>
    </w:p>
    <w:p w14:paraId="06C0E4DA" w14:textId="77777777" w:rsidR="00AA295A" w:rsidRPr="00AA295A" w:rsidRDefault="00AA295A" w:rsidP="00AA295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Примечание:</w:t>
      </w:r>
      <w:r w:rsidRPr="00AA295A">
        <w:rPr>
          <w:rFonts w:ascii="Times New Roman" w:eastAsia="Times New Roman" w:hAnsi="Times New Roman"/>
          <w:sz w:val="24"/>
          <w:szCs w:val="24"/>
          <w:lang w:eastAsia="ru-RU"/>
        </w:rPr>
        <w:t xml:space="preserve"> максимальные объемы в пределах рекомендуемых доз следует вводить в течение 24 часов, чтобы избежать </w:t>
      </w:r>
      <w:proofErr w:type="spellStart"/>
      <w:r w:rsidRPr="00AA295A">
        <w:rPr>
          <w:rFonts w:ascii="Times New Roman" w:eastAsia="Times New Roman" w:hAnsi="Times New Roman"/>
          <w:sz w:val="24"/>
          <w:szCs w:val="24"/>
          <w:lang w:eastAsia="ru-RU"/>
        </w:rPr>
        <w:t>гемодилюции</w:t>
      </w:r>
      <w:proofErr w:type="spellEnd"/>
      <w:r w:rsidRPr="00AA29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118451B" w14:textId="77777777" w:rsidR="00AA295A" w:rsidRPr="00AA295A" w:rsidRDefault="00AA295A" w:rsidP="00AA295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Максимальная скорость </w:t>
      </w:r>
      <w:proofErr w:type="spellStart"/>
      <w:r w:rsidRPr="00AA295A">
        <w:rPr>
          <w:rFonts w:ascii="Times New Roman" w:eastAsia="Times New Roman" w:hAnsi="Times New Roman"/>
          <w:sz w:val="24"/>
          <w:szCs w:val="24"/>
          <w:lang w:eastAsia="ru-RU"/>
        </w:rPr>
        <w:t>инфузии</w:t>
      </w:r>
      <w:proofErr w:type="spellEnd"/>
      <w:r w:rsidRPr="00AA295A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должна превышать порог утилизации декстрозы в организме пациента, так как это может привести к гипергликемии.</w:t>
      </w:r>
    </w:p>
    <w:p w14:paraId="0B1FE258" w14:textId="77777777" w:rsidR="00AA295A" w:rsidRPr="00AA295A" w:rsidRDefault="00AA295A" w:rsidP="00AA295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клинического состояния пациента скорость введения может быть снижена для уменьшения риска возникновения осмотического диуреза.</w:t>
      </w:r>
    </w:p>
    <w:p w14:paraId="613B1306" w14:textId="77777777" w:rsidR="00AA295A" w:rsidRDefault="00AA295A" w:rsidP="00AA295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95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применении препарата для разведения и растворения лекарственных препаратов для </w:t>
      </w:r>
      <w:proofErr w:type="spellStart"/>
      <w:r w:rsidRPr="00AA295A">
        <w:rPr>
          <w:rFonts w:ascii="Times New Roman" w:eastAsia="Times New Roman" w:hAnsi="Times New Roman"/>
          <w:sz w:val="24"/>
          <w:szCs w:val="24"/>
          <w:lang w:eastAsia="ru-RU"/>
        </w:rPr>
        <w:t>инфузионного</w:t>
      </w:r>
      <w:proofErr w:type="spellEnd"/>
      <w:r w:rsidRPr="00AA295A">
        <w:rPr>
          <w:rFonts w:ascii="Times New Roman" w:eastAsia="Times New Roman" w:hAnsi="Times New Roman"/>
          <w:sz w:val="24"/>
          <w:szCs w:val="24"/>
          <w:lang w:eastAsia="ru-RU"/>
        </w:rPr>
        <w:t xml:space="preserve"> введения необходимый объем определяют на основании инструкции по применению добавляемых лекарственных препаратов.</w:t>
      </w:r>
    </w:p>
    <w:p w14:paraId="7918AC48" w14:textId="482F906E" w:rsidR="00992E7D" w:rsidRPr="00425446" w:rsidRDefault="00992E7D" w:rsidP="00992E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446">
        <w:rPr>
          <w:rFonts w:ascii="Times New Roman" w:eastAsia="Times New Roman" w:hAnsi="Times New Roman"/>
          <w:sz w:val="24"/>
          <w:szCs w:val="24"/>
          <w:lang w:eastAsia="ru-RU"/>
        </w:rPr>
        <w:t>После добавления в препарат совместимого лекарственного средства</w:t>
      </w:r>
      <w:r w:rsidR="00425446" w:rsidRPr="0042544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2544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полученный раствор следует вводить незамедлительно.</w:t>
      </w:r>
    </w:p>
    <w:p w14:paraId="429650C6" w14:textId="77777777" w:rsidR="00992E7D" w:rsidRPr="00425446" w:rsidRDefault="00992E7D" w:rsidP="00992E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446">
        <w:rPr>
          <w:rFonts w:ascii="Times New Roman" w:eastAsia="Times New Roman" w:hAnsi="Times New Roman"/>
          <w:sz w:val="24"/>
          <w:szCs w:val="24"/>
          <w:lang w:eastAsia="ru-RU"/>
        </w:rPr>
        <w:t>Лекарственные средства с известной несовместимостью использовать нельзя.</w:t>
      </w:r>
    </w:p>
    <w:p w14:paraId="3255AAD7" w14:textId="77777777" w:rsidR="00AA295A" w:rsidRDefault="00C760D9" w:rsidP="00AA295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препарата следует осуществлять под регулярным медицинским наблюдением. </w:t>
      </w:r>
      <w:r w:rsidR="00AA295A" w:rsidRPr="00AA295A">
        <w:rPr>
          <w:rFonts w:ascii="Times New Roman" w:eastAsia="Times New Roman" w:hAnsi="Times New Roman"/>
          <w:sz w:val="24"/>
          <w:szCs w:val="24"/>
          <w:lang w:eastAsia="ru-RU"/>
        </w:rPr>
        <w:t>Длительность лечения зависит от характера и течения заболевания, определяется лечащим врачом.</w:t>
      </w:r>
    </w:p>
    <w:p w14:paraId="1B87D5E5" w14:textId="77777777" w:rsidR="007D0E84" w:rsidRPr="00D95371" w:rsidRDefault="00DB406A" w:rsidP="00F27C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_Hlk118987857"/>
      <w:r w:rsidRPr="00D95371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566737" w:rsidRPr="00D9537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D953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0E84" w:rsidRPr="00D95371">
        <w:rPr>
          <w:rFonts w:ascii="Times New Roman" w:eastAsia="Times New Roman" w:hAnsi="Times New Roman"/>
          <w:b/>
          <w:sz w:val="24"/>
          <w:szCs w:val="24"/>
          <w:lang w:eastAsia="ru-RU"/>
        </w:rPr>
        <w:t>Противопоказания</w:t>
      </w:r>
    </w:p>
    <w:bookmarkEnd w:id="4"/>
    <w:p w14:paraId="27CD1CAF" w14:textId="52BAB694" w:rsidR="00A110F1" w:rsidRPr="00425446" w:rsidRDefault="00A110F1" w:rsidP="00A110F1">
      <w:pPr>
        <w:pStyle w:val="8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</w:pPr>
      <w:r w:rsidRPr="00425446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>Для 5 % и 10 % растворов декстрозы:</w:t>
      </w:r>
    </w:p>
    <w:p w14:paraId="0A5FB9F9" w14:textId="1E4A53BD" w:rsidR="00A110F1" w:rsidRPr="00425446" w:rsidRDefault="00A110F1" w:rsidP="00A110F1">
      <w:pPr>
        <w:pStyle w:val="8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- гиперчувствительность к действующему веществу или любому из вспомогательных веществ, перечисленных в разделе 6.1</w:t>
      </w:r>
    </w:p>
    <w:p w14:paraId="6EFA837F" w14:textId="61823201" w:rsidR="00A110F1" w:rsidRPr="00994132" w:rsidRDefault="00A110F1" w:rsidP="00A110F1">
      <w:pPr>
        <w:pStyle w:val="8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bidi="ru-RU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сахарный диабет, другие известные ситуации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глюкозонепереносимости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(такие как метаболический стресс),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гиперосмолярная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кома,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гиперлактатемия</w:t>
      </w:r>
      <w:proofErr w:type="spellEnd"/>
      <w:r w:rsidR="008F0676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="008F0676" w:rsidRPr="008F0676">
        <w:t xml:space="preserve"> </w:t>
      </w:r>
      <w:r w:rsidR="008F0676" w:rsidRPr="008F0676">
        <w:rPr>
          <w:rFonts w:ascii="Times New Roman" w:eastAsia="Times New Roman" w:hAnsi="Times New Roman" w:cs="Times New Roman"/>
          <w:sz w:val="24"/>
          <w:szCs w:val="24"/>
          <w:lang w:bidi="ru-RU"/>
        </w:rPr>
        <w:t>непереносимость кукурузы или продуктов из кукурузы (при</w:t>
      </w:r>
      <w:r w:rsidR="008F067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получении глюкозы из кукурузы)</w:t>
      </w:r>
    </w:p>
    <w:p w14:paraId="069CFDA7" w14:textId="6CC0EC4D" w:rsidR="00A110F1" w:rsidRPr="00425446" w:rsidRDefault="00A110F1" w:rsidP="00A110F1">
      <w:pPr>
        <w:pStyle w:val="8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- клинически значим</w:t>
      </w:r>
      <w:r w:rsidR="00600169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ая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гипергликеми</w:t>
      </w:r>
      <w:r w:rsidR="00600169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я</w:t>
      </w:r>
    </w:p>
    <w:p w14:paraId="795CA6FD" w14:textId="114B37F1" w:rsidR="00D95371" w:rsidRPr="00425446" w:rsidRDefault="00A110F1" w:rsidP="00BF7E4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bidi="ru-RU"/>
        </w:rPr>
      </w:pPr>
      <w:r w:rsidRPr="00425446">
        <w:rPr>
          <w:rFonts w:ascii="Times New Roman" w:eastAsia="Times New Roman" w:hAnsi="Times New Roman"/>
          <w:i/>
          <w:iCs/>
          <w:sz w:val="24"/>
          <w:szCs w:val="24"/>
          <w:lang w:bidi="ru-RU"/>
        </w:rPr>
        <w:t>Для 10 % раствора декстрозы дополнительно:</w:t>
      </w:r>
    </w:p>
    <w:p w14:paraId="123D146B" w14:textId="42E3C22B" w:rsidR="00D95371" w:rsidRPr="00A110F1" w:rsidRDefault="00A110F1" w:rsidP="00BF7E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446">
        <w:rPr>
          <w:rFonts w:ascii="Times New Roman" w:eastAsia="Times New Roman" w:hAnsi="Times New Roman"/>
          <w:sz w:val="24"/>
          <w:szCs w:val="24"/>
          <w:lang w:bidi="ru-RU"/>
        </w:rPr>
        <w:t>- несахарный диабет</w:t>
      </w:r>
    </w:p>
    <w:p w14:paraId="753495BB" w14:textId="01A02FF6" w:rsidR="00B10089" w:rsidRPr="009B48CC" w:rsidRDefault="00DB406A" w:rsidP="00BF7E4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" w:name="_Hlk118987835"/>
      <w:r w:rsidRPr="009B48CC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9F72B0" w:rsidRPr="009B48C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9B48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66737" w:rsidRPr="009B48CC">
        <w:rPr>
          <w:rFonts w:ascii="Times New Roman" w:eastAsia="Times New Roman" w:hAnsi="Times New Roman"/>
          <w:b/>
          <w:sz w:val="24"/>
          <w:szCs w:val="24"/>
          <w:lang w:eastAsia="ru-RU"/>
        </w:rPr>
        <w:t>Особые</w:t>
      </w:r>
      <w:r w:rsidR="00566737" w:rsidRPr="009B48CC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="00566737" w:rsidRPr="009B48CC">
        <w:rPr>
          <w:rFonts w:ascii="Times New Roman" w:eastAsia="Times New Roman" w:hAnsi="Times New Roman"/>
          <w:b/>
          <w:sz w:val="24"/>
          <w:szCs w:val="24"/>
          <w:lang w:eastAsia="ru-RU"/>
        </w:rPr>
        <w:t>указания</w:t>
      </w:r>
      <w:r w:rsidR="00566737" w:rsidRPr="009B48CC">
        <w:rPr>
          <w:rFonts w:ascii="Times New Roman" w:hAnsi="Times New Roman"/>
          <w:b/>
          <w:sz w:val="24"/>
          <w:szCs w:val="24"/>
          <w:lang w:bidi="ru-RU"/>
        </w:rPr>
        <w:t xml:space="preserve"> и </w:t>
      </w:r>
      <w:r w:rsidR="007D0E84" w:rsidRPr="009B48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меры </w:t>
      </w:r>
      <w:r w:rsidR="00D9686A" w:rsidRPr="009B48CC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предосторожности при применении</w:t>
      </w:r>
    </w:p>
    <w:bookmarkEnd w:id="5"/>
    <w:p w14:paraId="13713DE8" w14:textId="7CFE205D" w:rsidR="00627D42" w:rsidRPr="00425446" w:rsidRDefault="00627D42" w:rsidP="0067498C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Длительное внутривенное введение раствора </w:t>
      </w:r>
      <w:r w:rsidR="00A110F1"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декстрозы</w:t>
      </w:r>
      <w:r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может вызвать тромбофлебит, распространяющийся из места введения.</w:t>
      </w:r>
    </w:p>
    <w:p w14:paraId="31750592" w14:textId="288C1D18" w:rsidR="00627D42" w:rsidRPr="00425446" w:rsidRDefault="00600169" w:rsidP="00627D42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Дилюция</w:t>
      </w:r>
      <w:proofErr w:type="spellEnd"/>
      <w:r w:rsidR="00627D42"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 xml:space="preserve"> и влияние </w:t>
      </w:r>
      <w:r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декстрозы</w:t>
      </w:r>
      <w:r w:rsidR="00627D42"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 xml:space="preserve"> на </w:t>
      </w:r>
      <w:r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 xml:space="preserve">уровень </w:t>
      </w:r>
      <w:r w:rsidR="00627D42"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электролит</w:t>
      </w:r>
      <w:r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ов</w:t>
      </w:r>
      <w:r w:rsidR="00627D42"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 xml:space="preserve"> в сыворотке крови</w:t>
      </w:r>
    </w:p>
    <w:p w14:paraId="71637339" w14:textId="4DCDB501" w:rsidR="00627D42" w:rsidRPr="00425446" w:rsidRDefault="00627D42" w:rsidP="00627D42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зависимости от объема и скорости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инфузии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а также от основного клинического </w:t>
      </w:r>
      <w:r w:rsidR="001221AD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состояния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пациента и способности </w:t>
      </w:r>
      <w:r w:rsidR="00600169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усваивать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глюкозу</w:t>
      </w:r>
      <w:r w:rsidR="001221AD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внутривенное введение глюкозы может вызвать:</w:t>
      </w:r>
    </w:p>
    <w:p w14:paraId="0F4852F6" w14:textId="4C8952B9" w:rsidR="00627D42" w:rsidRPr="00425446" w:rsidRDefault="00627D42" w:rsidP="00627D42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•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Гиперосмоляльность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, осмотический диурез и дегидратацию</w:t>
      </w:r>
      <w:r w:rsidR="00340EFC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14:paraId="64A36794" w14:textId="5C9E5D50" w:rsidR="00627D42" w:rsidRPr="00425446" w:rsidRDefault="00627D42" w:rsidP="00627D42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• </w:t>
      </w:r>
      <w:proofErr w:type="spellStart"/>
      <w:r w:rsidR="00340EFC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Гипоосмоля</w:t>
      </w:r>
      <w:r w:rsidR="00600169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ль</w:t>
      </w:r>
      <w:r w:rsidR="00340EFC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ность</w:t>
      </w:r>
      <w:proofErr w:type="spellEnd"/>
      <w:r w:rsidR="00340EFC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14:paraId="6BC98C27" w14:textId="77777777" w:rsidR="00627D42" w:rsidRPr="00425446" w:rsidRDefault="00627D42" w:rsidP="00627D42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• Нарушения электролитного баланса, такие как:</w:t>
      </w:r>
    </w:p>
    <w:p w14:paraId="2E12A9E2" w14:textId="77777777" w:rsidR="00627D42" w:rsidRPr="00425446" w:rsidRDefault="00627D42" w:rsidP="00627D42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гипонатриемия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(см. ниже),</w:t>
      </w:r>
    </w:p>
    <w:p w14:paraId="1D0C045E" w14:textId="77777777" w:rsidR="00627D42" w:rsidRPr="00425446" w:rsidRDefault="00627D42" w:rsidP="00627D42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гипокалиемия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</w:p>
    <w:p w14:paraId="711045A4" w14:textId="77777777" w:rsidR="00627D42" w:rsidRPr="00425446" w:rsidRDefault="00627D42" w:rsidP="00627D42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гипофосфатемия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</w:p>
    <w:p w14:paraId="184C86F6" w14:textId="77777777" w:rsidR="00627D42" w:rsidRPr="00425446" w:rsidRDefault="00627D42" w:rsidP="00627D42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гипомагниемия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</w:p>
    <w:p w14:paraId="4AE251E0" w14:textId="69D7E390" w:rsidR="00627D42" w:rsidRPr="00425446" w:rsidRDefault="00627D42" w:rsidP="00627D42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гипергидратация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/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гиперволемия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и, например, застойные явления </w:t>
      </w:r>
      <w:r w:rsidR="00676CDE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включая застой</w:t>
      </w:r>
      <w:r w:rsidR="00676CDE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ные явления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легких и отек</w:t>
      </w:r>
      <w:r w:rsidR="00676CDE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676BD54A" w14:textId="77777777" w:rsidR="00627D42" w:rsidRPr="00425446" w:rsidRDefault="00627D42" w:rsidP="00627D42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Вышеуказанные эффекты возникают не только в результате введения жидкости, не содержащей электролитов, но и в результате введения глюкозы.</w:t>
      </w:r>
    </w:p>
    <w:p w14:paraId="2EE26CB3" w14:textId="6EA46FE7" w:rsidR="00627D42" w:rsidRPr="00425446" w:rsidRDefault="00627D42" w:rsidP="00627D42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Гипонатриемия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может перерасти в острую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гипонатриемическую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энцефалопатию, характеризующуюся головной болью, тошнотой, судорогами, вялостью, комой, отеком головного мозга </w:t>
      </w:r>
      <w:r w:rsidR="00676CDE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вплоть до </w:t>
      </w:r>
      <w:r w:rsidR="001221AD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летальн</w:t>
      </w:r>
      <w:r w:rsidR="00676CDE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ого</w:t>
      </w:r>
      <w:r w:rsidR="001221AD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исход</w:t>
      </w:r>
      <w:r w:rsidR="00676CDE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3F70C952" w14:textId="7BAC040A" w:rsidR="00627D42" w:rsidRPr="00425446" w:rsidRDefault="00627D42" w:rsidP="00627D42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Дети, пожилые люди, женщины, </w:t>
      </w:r>
      <w:r w:rsidR="00676CDE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пациенты 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после</w:t>
      </w:r>
      <w:r w:rsidR="00676CDE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операционны</w:t>
      </w:r>
      <w:r w:rsidR="00676CDE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х вмешательств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пациенты с гипоксией и пациенты с поражением центральной нервной системы или 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психогенной полидипсией относятся к группе особого риска развития этого осложнения.</w:t>
      </w:r>
    </w:p>
    <w:p w14:paraId="64E834C4" w14:textId="05EF4F77" w:rsidR="00627D42" w:rsidRPr="00425446" w:rsidRDefault="00627D42" w:rsidP="00627D42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Клиническая оценка и периодические </w:t>
      </w:r>
      <w:r w:rsidR="0031094F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определения лабораторных показателей 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могут потребоваться для мониторинга изменений водного баланса, концентрации электролитов и кислотно-щелочного баланса во время длительной парентеральной терапии или всякий раз, когда состояние пациента или скорость введения требуют такой оценки.</w:t>
      </w:r>
    </w:p>
    <w:p w14:paraId="3B3D2536" w14:textId="2A1569E5" w:rsidR="00627D42" w:rsidRPr="00425446" w:rsidRDefault="00340EFC" w:rsidP="00627D42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Следует соблюдать о</w:t>
      </w:r>
      <w:r w:rsidR="00627D42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соб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ую</w:t>
      </w:r>
      <w:r w:rsidR="00627D42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осторожность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1094F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 </w:t>
      </w:r>
      <w:r w:rsidR="00627D42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пациент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ов</w:t>
      </w:r>
      <w:r w:rsidR="00627D42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повышенным риском нарушени</w:t>
      </w:r>
      <w:r w:rsidR="00676CDE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я</w:t>
      </w:r>
      <w:r w:rsidR="00627D42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водно</w:t>
      </w:r>
      <w:r w:rsidR="00676CDE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-</w:t>
      </w:r>
      <w:r w:rsidR="00627D42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электролитного баланса, 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состояние </w:t>
      </w:r>
      <w:r w:rsidR="00627D42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которы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х</w:t>
      </w:r>
      <w:r w:rsidR="00627D42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мо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жет</w:t>
      </w:r>
      <w:r w:rsidR="00627D42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усугуб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иться</w:t>
      </w:r>
      <w:r w:rsidR="00627D42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увеличением свободной жидкости, гипергликемией или, возможно, необходимостью введения инсулина.</w:t>
      </w:r>
    </w:p>
    <w:p w14:paraId="4016CE4E" w14:textId="77777777" w:rsidR="00340EFC" w:rsidRPr="00425446" w:rsidRDefault="00340EFC" w:rsidP="00340EFC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Гипергликемия</w:t>
      </w:r>
    </w:p>
    <w:p w14:paraId="45F5669E" w14:textId="7EB9EB93" w:rsidR="00340EFC" w:rsidRPr="00425446" w:rsidRDefault="00340EFC" w:rsidP="00340EFC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Как и при внутривенном введении питательных веществ (например, глюкозы, аминокислот и липидов) в целом, метаболические осложнения могут возник</w:t>
      </w:r>
      <w:r w:rsidR="0031094F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ать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если потребление питательных веществ не адаптировано к потребностям пациента или если нет точной оценки метаболической </w:t>
      </w:r>
      <w:r w:rsidR="00676CDE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емкости л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юбого данного </w:t>
      </w:r>
      <w:r w:rsidR="00676CDE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диетического 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компонента питания. Неблагоприятные метаболические эффекты могут возникать из-за введения несоответствующих или избыточных количеств питательных веществ или из-за неправильного состава смеси для нужд конкретного пациента.</w:t>
      </w:r>
    </w:p>
    <w:p w14:paraId="726EA4E5" w14:textId="77777777" w:rsidR="00340EFC" w:rsidRPr="00425446" w:rsidRDefault="00340EFC" w:rsidP="00340EFC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Быстрое введение растворов глюкозы может вызвать выраженную гипергликемию и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гиперосмолярный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синдром.</w:t>
      </w:r>
    </w:p>
    <w:p w14:paraId="19B8DBCE" w14:textId="77777777" w:rsidR="00340EFC" w:rsidRPr="00425446" w:rsidRDefault="00340EFC" w:rsidP="00340EFC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снижения риска осложнений, связанных с гипергликемией, необходимо регулировать скорость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инфузии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и/или вводить инсулин.</w:t>
      </w:r>
    </w:p>
    <w:p w14:paraId="63D535FD" w14:textId="77777777" w:rsidR="00340EFC" w:rsidRPr="00425446" w:rsidRDefault="00340EFC" w:rsidP="00340EFC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Внутривенное введение глюкозы следует проводить с осторожностью пациентам с:</w:t>
      </w:r>
    </w:p>
    <w:p w14:paraId="0585280B" w14:textId="3C05951C" w:rsidR="00340EFC" w:rsidRPr="00425446" w:rsidRDefault="00340EFC" w:rsidP="00340EFC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- нарушением толерантности к глюкозе (например, с почечной недостаточностью или сахарным диабетом, или при наличии сепсиса, травмы или шока),</w:t>
      </w:r>
    </w:p>
    <w:p w14:paraId="605DEE82" w14:textId="77777777" w:rsidR="00340EFC" w:rsidRPr="00425446" w:rsidRDefault="00340EFC" w:rsidP="00340EFC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- тяжелой недостаточностью питания (риск развития синдрома возобновлённого кормления),</w:t>
      </w:r>
    </w:p>
    <w:p w14:paraId="0E93DA21" w14:textId="77777777" w:rsidR="00340EFC" w:rsidRPr="00425446" w:rsidRDefault="00340EFC" w:rsidP="00340EFC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дефицитом тиамина, например, у больных хроническим алкоголизмом (риск тяжелого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лактатацидоза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из-за нарушения окислительного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метаболизирования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пирувата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),</w:t>
      </w:r>
    </w:p>
    <w:p w14:paraId="5923E2DA" w14:textId="438B6443" w:rsidR="00340EFC" w:rsidRPr="00425446" w:rsidRDefault="00340EFC" w:rsidP="00340EFC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- нарушением водно</w:t>
      </w:r>
      <w:r w:rsidR="005A54AD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-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электролитного баланса, которы</w:t>
      </w:r>
      <w:r w:rsidR="005A54AD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й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мо</w:t>
      </w:r>
      <w:r w:rsidR="005A54AD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жет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усугубляться повышением уровня глюкозы и/или свободной </w:t>
      </w:r>
      <w:r w:rsidR="005A56E9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жидкости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(см. выше)</w:t>
      </w:r>
      <w:r w:rsidR="005A56E9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</w:p>
    <w:p w14:paraId="50C2AE3E" w14:textId="20EFA8DE" w:rsidR="00340EFC" w:rsidRPr="00425446" w:rsidRDefault="00340EFC" w:rsidP="00340EFC">
      <w:pPr>
        <w:pStyle w:val="8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- ишемическим инсультом или тяжелой черепно-мозговой травмой</w:t>
      </w:r>
      <w:r w:rsidR="005A56E9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</w:p>
    <w:p w14:paraId="57A373B0" w14:textId="231787BA" w:rsidR="00340EFC" w:rsidRPr="00425446" w:rsidRDefault="00340EFC" w:rsidP="00340EFC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 </w:t>
      </w:r>
      <w:r w:rsidR="005A56E9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травм</w:t>
      </w:r>
      <w:r w:rsidR="0031094F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ой</w:t>
      </w:r>
      <w:r w:rsidR="005A56E9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головы (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необходимо избегать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инфузии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течение первых 24 часов после травмы головы</w:t>
      </w:r>
      <w:r w:rsidR="005A56E9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  <w:r w:rsidR="005A54AD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Рекомендуется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внимательно следить за уровнем глюкозы в крови, так как ранняя гипергликемия </w:t>
      </w:r>
      <w:r w:rsidR="005A54AD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ассоциируется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неблагоприятным исход</w:t>
      </w:r>
      <w:r w:rsidR="005A54AD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м у пациентов с тяжелой черепно-мозговой травмой</w:t>
      </w:r>
      <w:r w:rsidR="00A652B1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349A07BF" w14:textId="4B593958" w:rsidR="00340EFC" w:rsidRPr="00425446" w:rsidRDefault="00A652B1" w:rsidP="00340EFC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Н</w:t>
      </w:r>
      <w:r w:rsidR="00340EFC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оворожденным 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внутривенное введение глюкозы следует проводить с осторожностью</w:t>
      </w:r>
      <w:r w:rsidR="00340EFC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7ADCABF9" w14:textId="77777777" w:rsidR="005A56E9" w:rsidRPr="00425446" w:rsidRDefault="005A56E9" w:rsidP="005A56E9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Влияние на секрецию инсулина</w:t>
      </w:r>
    </w:p>
    <w:p w14:paraId="7EBE6278" w14:textId="726590D2" w:rsidR="005A56E9" w:rsidRPr="00425446" w:rsidRDefault="005A56E9" w:rsidP="005A56E9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Длительное внутривенное введение глюкозы и связанная с этим гипергликемия могут привести к снижению скорости секреции инсулина</w:t>
      </w:r>
      <w:r w:rsidR="005A54AD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, которая стимулируется глюкозой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68D48EE7" w14:textId="77777777" w:rsidR="005A56E9" w:rsidRPr="00425446" w:rsidRDefault="005A56E9" w:rsidP="005A56E9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Реакции гиперчувствительности</w:t>
      </w:r>
    </w:p>
    <w:p w14:paraId="3D7B10C1" w14:textId="2E4FB0D8" w:rsidR="005A56E9" w:rsidRPr="00425446" w:rsidRDefault="005A56E9" w:rsidP="005A56E9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Сообщалось о реакциях гиперчувствительности, включая анафилактические/</w:t>
      </w:r>
      <w:r w:rsidR="00CF35F0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анафилактоидные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реакции.</w:t>
      </w:r>
    </w:p>
    <w:p w14:paraId="353E97FA" w14:textId="2D2CD596" w:rsidR="005A56E9" w:rsidRPr="00425446" w:rsidRDefault="005A54AD" w:rsidP="005A56E9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Растворы декстрозы</w:t>
      </w:r>
      <w:r w:rsidR="005A56E9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следует использовать с осторожностью у пациентов с аллергией </w:t>
      </w:r>
      <w:r w:rsidR="00CF35F0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анамнезе </w:t>
      </w:r>
      <w:r w:rsidR="005A56E9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кукурузу или продукты </w:t>
      </w:r>
      <w:r w:rsidR="00CF35F0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из </w:t>
      </w:r>
      <w:r w:rsidR="005A56E9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кукурузы.</w:t>
      </w:r>
    </w:p>
    <w:p w14:paraId="3D591FD2" w14:textId="77777777" w:rsidR="005A56E9" w:rsidRPr="00425446" w:rsidRDefault="005A56E9" w:rsidP="005A56E9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Инфузию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следует немедленно прекратить при появлении любых признаков или симптомов потенциальной реакции гиперчувствительности. По клиническим показаниям должны быть приняты соответствующие терапевтические контрмеры.</w:t>
      </w:r>
    </w:p>
    <w:p w14:paraId="1F269881" w14:textId="77777777" w:rsidR="005A56E9" w:rsidRPr="00425446" w:rsidRDefault="005A56E9" w:rsidP="005A56E9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Синдром возобновлённого кормления</w:t>
      </w:r>
    </w:p>
    <w:p w14:paraId="26B53ED8" w14:textId="22A3EECB" w:rsidR="005A56E9" w:rsidRPr="00425446" w:rsidRDefault="005A56E9" w:rsidP="005A56E9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Возобновленное кормление у сильно истощенных пациентов может привести к синдрому возобновлённого кормления, который характеризуется сдвигом 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внутриклеточного калия, фосфора и магния по мере того, как у пациента проявляется анаболический эффект. Также могут развиться дефицит тиамина и задержка жидкости. Тщательный мониторинг и медленное увеличение потребления питательных веществ</w:t>
      </w:r>
      <w:r w:rsidR="00447517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предотвращения 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перекармливания могут предотвратить эти осложнения.</w:t>
      </w:r>
    </w:p>
    <w:p w14:paraId="12389DDE" w14:textId="77777777" w:rsidR="005A56E9" w:rsidRPr="00425446" w:rsidRDefault="005A56E9" w:rsidP="005A56E9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Заболевания печени</w:t>
      </w:r>
    </w:p>
    <w:p w14:paraId="210D065F" w14:textId="0B241BE0" w:rsidR="005A56E9" w:rsidRPr="00425446" w:rsidRDefault="005A56E9" w:rsidP="005A56E9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Известно, что у некоторых пациентов, находящихся на парентеральном питании, развиваются нарушения со стороны печени и желчевыводящих путей, включая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холестаз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стеатоз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печени, фиброз и цирроз </w:t>
      </w:r>
      <w:r w:rsidR="00447517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(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которые могут привести к печеночной недостаточности</w:t>
      </w:r>
      <w:r w:rsidR="00447517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а также холецистит и желчнокаменная болезнь. Этиология этих расстройств считается многофакторной и может различаться у разных пациентов. Пациенты с несоответствующими норме лабораторными показателями или другими признаками нарушений со стороны печени и желчевыводящих путей должны быть обследованы </w:t>
      </w:r>
      <w:r w:rsidR="00CF35F0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ранней стадии 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клиницистом, хорошо разбирающимся в заболеваниях печени, для выявления возможных причинных и способствующих факторов, а также на предмет возможных терапевтических и профилактических вмешательств.</w:t>
      </w:r>
    </w:p>
    <w:p w14:paraId="69E10A01" w14:textId="129DF9F6" w:rsidR="00627D42" w:rsidRPr="00425446" w:rsidRDefault="008551D9" w:rsidP="0067498C">
      <w:pPr>
        <w:spacing w:after="0" w:line="240" w:lineRule="auto"/>
        <w:jc w:val="both"/>
        <w:rPr>
          <w:rFonts w:ascii="Times New Roman" w:eastAsia="Times New Roman" w:hAnsi="Times New Roman"/>
          <w:iCs/>
          <w:spacing w:val="-4"/>
          <w:sz w:val="24"/>
          <w:szCs w:val="24"/>
          <w:u w:val="single"/>
          <w:lang w:eastAsia="ru-RU"/>
        </w:rPr>
      </w:pPr>
      <w:r w:rsidRPr="00425446">
        <w:rPr>
          <w:rFonts w:ascii="Times New Roman" w:eastAsia="Times New Roman" w:hAnsi="Times New Roman"/>
          <w:iCs/>
          <w:spacing w:val="-4"/>
          <w:sz w:val="24"/>
          <w:szCs w:val="24"/>
          <w:u w:val="single"/>
          <w:lang w:eastAsia="ru-RU"/>
        </w:rPr>
        <w:t>Катетер-ассоциированные инфекции кровотока и сепсис</w:t>
      </w:r>
    </w:p>
    <w:p w14:paraId="798F72EE" w14:textId="61D3F928" w:rsidR="008551D9" w:rsidRPr="00425446" w:rsidRDefault="008551D9" w:rsidP="008551D9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Инфекция и сепсис могут возникнуть в результате использования внутривенных катетеров для введения парентеральных препаратов</w:t>
      </w:r>
      <w:r w:rsidR="00447517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плохого обслуживания</w:t>
      </w:r>
      <w:r w:rsidR="00447517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катетеров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или загрязненных растворов.</w:t>
      </w:r>
    </w:p>
    <w:p w14:paraId="0F3908FA" w14:textId="514FDADF" w:rsidR="008551D9" w:rsidRPr="00425446" w:rsidRDefault="008551D9" w:rsidP="008551D9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Иммуносупрессия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другие факторы, такие как гипергликемия, недоедание и/или их основное заболевание, могут </w:t>
      </w:r>
      <w:r w:rsidR="00447517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провоцировать развитие 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инфекционны</w:t>
      </w:r>
      <w:r w:rsidR="00447517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х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осложнени</w:t>
      </w:r>
      <w:r w:rsidR="00447517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й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1A1A23AF" w14:textId="5F549B9E" w:rsidR="008551D9" w:rsidRPr="00425446" w:rsidRDefault="008551D9" w:rsidP="008551D9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Тщательный симптоматический и лабораторный мониторинг лихорадки/озноба, лейкоцитоза, </w:t>
      </w:r>
      <w:r w:rsidR="001073D9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гипергликемии, 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технических осложнений с устройством доступа может помочь распознать ранние инфекции.</w:t>
      </w:r>
    </w:p>
    <w:p w14:paraId="77D7A146" w14:textId="590D93B7" w:rsidR="008551D9" w:rsidRPr="00425446" w:rsidRDefault="008551D9" w:rsidP="008551D9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Возникновение осложнений, связанных с сепсисом, может быть уменьшено за счет повышенного внимания к методу асептики при установке катетера, обслуживании, а также методу асептической техники при приготовлении питательной смеси.</w:t>
      </w:r>
    </w:p>
    <w:p w14:paraId="7CDD07DE" w14:textId="5E77B718" w:rsidR="008551D9" w:rsidRPr="00425446" w:rsidRDefault="001073D9" w:rsidP="008551D9">
      <w:pPr>
        <w:spacing w:after="0" w:line="240" w:lineRule="auto"/>
        <w:jc w:val="both"/>
        <w:rPr>
          <w:rFonts w:ascii="Times New Roman" w:eastAsia="Times New Roman" w:hAnsi="Times New Roman"/>
          <w:iCs/>
          <w:spacing w:val="-4"/>
          <w:sz w:val="24"/>
          <w:szCs w:val="24"/>
          <w:u w:val="single"/>
          <w:lang w:eastAsia="ru-RU"/>
        </w:rPr>
      </w:pPr>
      <w:r w:rsidRPr="00425446">
        <w:rPr>
          <w:rFonts w:ascii="Times New Roman" w:eastAsia="Times New Roman" w:hAnsi="Times New Roman"/>
          <w:iCs/>
          <w:spacing w:val="-4"/>
          <w:sz w:val="24"/>
          <w:szCs w:val="24"/>
          <w:u w:val="single"/>
          <w:lang w:eastAsia="ru-RU"/>
        </w:rPr>
        <w:t>Преципитаты</w:t>
      </w:r>
      <w:r w:rsidR="008551D9" w:rsidRPr="00425446">
        <w:rPr>
          <w:rFonts w:ascii="Times New Roman" w:eastAsia="Times New Roman" w:hAnsi="Times New Roman"/>
          <w:iCs/>
          <w:spacing w:val="-4"/>
          <w:sz w:val="24"/>
          <w:szCs w:val="24"/>
          <w:u w:val="single"/>
          <w:lang w:eastAsia="ru-RU"/>
        </w:rPr>
        <w:t xml:space="preserve"> в легких</w:t>
      </w:r>
    </w:p>
    <w:p w14:paraId="4683B9F9" w14:textId="72BE3A56" w:rsidR="008551D9" w:rsidRPr="00425446" w:rsidRDefault="001073D9" w:rsidP="008551D9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Сообщалось о</w:t>
      </w:r>
      <w:r w:rsidR="008551D9"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преципитатах </w:t>
      </w:r>
      <w:r w:rsidR="00A678FE"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(</w:t>
      </w:r>
      <w:r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отложениях</w:t>
      </w:r>
      <w:r w:rsidR="00A678FE"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)</w:t>
      </w:r>
      <w:r w:rsidR="008551D9"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 легочных сосудах у пациентов, получающих парентеральное питание. В ряде случаев имели место летальные исходы. Чрезмерное добавление кальция и фосфата увеличивает риск образования </w:t>
      </w:r>
      <w:r w:rsidR="00A678FE"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преципитатов </w:t>
      </w:r>
      <w:r w:rsidR="008551D9"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фосфата кальция. Сообщалось об отложениях даже при отсутствии фосфатной соли в растворе.</w:t>
      </w:r>
    </w:p>
    <w:p w14:paraId="468255B5" w14:textId="2C848236" w:rsidR="008551D9" w:rsidRPr="00425446" w:rsidRDefault="008551D9" w:rsidP="008551D9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Помимо проверки раствора, </w:t>
      </w:r>
      <w:r w:rsidR="001073D9"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также следует периодически проверять </w:t>
      </w:r>
      <w:proofErr w:type="spellStart"/>
      <w:r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инфузионную</w:t>
      </w:r>
      <w:proofErr w:type="spellEnd"/>
      <w:r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систему и катетер на наличие </w:t>
      </w:r>
      <w:r w:rsidR="00A678FE"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преципитатов</w:t>
      </w:r>
      <w:r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14:paraId="1AEE7EE6" w14:textId="4F8D8044" w:rsidR="00627D42" w:rsidRPr="00425446" w:rsidRDefault="008551D9" w:rsidP="008551D9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При появлении признаков легочно</w:t>
      </w:r>
      <w:r w:rsidR="001073D9"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й</w:t>
      </w:r>
      <w:r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A678FE"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недостаточности</w:t>
      </w:r>
      <w:r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следует прекратить </w:t>
      </w:r>
      <w:proofErr w:type="spellStart"/>
      <w:r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инфузию</w:t>
      </w:r>
      <w:proofErr w:type="spellEnd"/>
      <w:r w:rsidRPr="0042544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 начать медицинское обследование.</w:t>
      </w:r>
    </w:p>
    <w:p w14:paraId="10F29BA9" w14:textId="77777777" w:rsidR="00A678FE" w:rsidRPr="00425446" w:rsidRDefault="00A678FE" w:rsidP="00A678FE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Использование в педиатрии</w:t>
      </w:r>
    </w:p>
    <w:p w14:paraId="464A4EAD" w14:textId="027E7EA2" w:rsidR="00A678FE" w:rsidRPr="00425446" w:rsidRDefault="00A678FE" w:rsidP="00A678FE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Скорость и объем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инфузии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зависят от возраста, массы тела, клинического и метаболического состояния пациента, сопутствующей терапии и должны определяться лечащим врачом, имеющим опыт </w:t>
      </w:r>
      <w:r w:rsidR="001073D9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проведения 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внутривенной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инфузионной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терапии у детей.</w:t>
      </w:r>
    </w:p>
    <w:p w14:paraId="2BB92A1A" w14:textId="11A0589A" w:rsidR="00A678FE" w:rsidRPr="00425446" w:rsidRDefault="00A678FE" w:rsidP="00A678FE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Чтобы избежать потенциально фатальной чрезмерной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инфузии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внутривенных жидкостей новорожденному, необходимо уделять особое внимание способу введения. При использовании шприцевого насоса для внутривенного введения жидкостей или лекарств новорожденным мешок с жидкостью не следует оставлять подсоединенным к шприцу.</w:t>
      </w:r>
    </w:p>
    <w:p w14:paraId="7990E675" w14:textId="4F73D500" w:rsidR="00A678FE" w:rsidRPr="00425446" w:rsidRDefault="00A678FE" w:rsidP="00A678FE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 использовании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инфузионного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насоса все зажимы на наборе для внутривенного введения должны быть закрыты перед извлечением набора из насоса или выключением насоса. Это требуется независимо от того, есть ли в наборе для введения прерыватель свободного потока.</w:t>
      </w:r>
    </w:p>
    <w:p w14:paraId="46E60D7D" w14:textId="741CA646" w:rsidR="00A678FE" w:rsidRPr="00425446" w:rsidRDefault="00A678FE" w:rsidP="00A678FE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Устройство для внутривенной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инфузии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оборудование для введения необходимо </w:t>
      </w:r>
      <w:r w:rsidR="00E45730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регулярно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проверять.</w:t>
      </w:r>
    </w:p>
    <w:p w14:paraId="02A05F56" w14:textId="77777777" w:rsidR="00A678FE" w:rsidRPr="00425446" w:rsidRDefault="00A678FE" w:rsidP="00A678FE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lastRenderedPageBreak/>
        <w:t>Проблемы, связанные с гликемией у детей</w:t>
      </w:r>
    </w:p>
    <w:p w14:paraId="5D76216F" w14:textId="401B0FA9" w:rsidR="00A678FE" w:rsidRPr="00425446" w:rsidRDefault="00A678FE" w:rsidP="00A678FE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Новорожденные, особенно родившиеся недоношенными и</w:t>
      </w:r>
      <w:r w:rsidR="00E45730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/или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низкой массой тела, подвержены повышенному риску развития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гипо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- или гипергликемии</w:t>
      </w:r>
      <w:r w:rsidR="00E45730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. Поэтому они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нуждаются в тщательном наблюдении во время </w:t>
      </w:r>
      <w:r w:rsidR="00E45730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внутривенного введения 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раствора глюкозы для обеспечения адекватного гликемического контроля во избежание потенциальных долгосрочных побочных эффектов.</w:t>
      </w:r>
    </w:p>
    <w:p w14:paraId="17ED8C33" w14:textId="23782986" w:rsidR="00A678FE" w:rsidRPr="00425446" w:rsidRDefault="00A678FE" w:rsidP="00A678FE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Гипогликемия у новорожденных может вызвать длительные судороги, кому и повреждение головного мозга. Гипергликемия </w:t>
      </w:r>
      <w:r w:rsidR="00E45730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была 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связана с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внутрижелудочковым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кровоизлиянием, поздним началом бактериальной и грибковой инфекции,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ретинопатией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недоношенных, некротическим энтероколитом, бронхопульмональной дисплазией, длительным пребыванием в стационаре и летальным исходом.</w:t>
      </w:r>
    </w:p>
    <w:p w14:paraId="0F284816" w14:textId="5FAA52D8" w:rsidR="00A678FE" w:rsidRPr="00425446" w:rsidRDefault="00A678FE" w:rsidP="00A678FE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 xml:space="preserve">Проблемы, связанные с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гипонатриемией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 xml:space="preserve"> у детей</w:t>
      </w:r>
    </w:p>
    <w:p w14:paraId="17623961" w14:textId="4F1FD566" w:rsidR="00A678FE" w:rsidRPr="00425446" w:rsidRDefault="00A678FE" w:rsidP="00A678FE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Дети (включая новорожденны</w:t>
      </w:r>
      <w:r w:rsidR="00E45730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х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дет</w:t>
      </w:r>
      <w:r w:rsidR="00E45730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ей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старшего возраста) подвержены повышенному риску развития гипоосмотической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гипонатриемии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а также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гипонатриемической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энцефалопатии.</w:t>
      </w:r>
    </w:p>
    <w:p w14:paraId="2E3FF95C" w14:textId="3873242F" w:rsidR="00A678FE" w:rsidRPr="00425446" w:rsidRDefault="00E45730" w:rsidP="00A678FE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Следует тщательно контролировать к</w:t>
      </w:r>
      <w:r w:rsidR="00A678FE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онцентраци</w:t>
      </w:r>
      <w:r w:rsidR="00A6665B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ю</w:t>
      </w:r>
      <w:r w:rsidR="00A678FE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электролитов в плазме </w:t>
      </w:r>
      <w:r w:rsidR="00D40743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у детей</w:t>
      </w:r>
      <w:r w:rsidR="00A678FE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674DFDF6" w14:textId="343FEA14" w:rsidR="00A678FE" w:rsidRPr="00425446" w:rsidRDefault="00A678FE" w:rsidP="00A678FE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Быстрая коррекция гипоосмотической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гипонатриемии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потенциально опасна (риск серьезных неврологических осложнений). Дозировка, скорость и продолжительность введения должны определяться врачом, имеющим опыт </w:t>
      </w:r>
      <w:r w:rsidR="00A6665B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проведения 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внутривенной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инфузионной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терапии у детей.</w:t>
      </w:r>
    </w:p>
    <w:p w14:paraId="3614A168" w14:textId="77777777" w:rsidR="00A678FE" w:rsidRPr="00425446" w:rsidRDefault="00A678FE" w:rsidP="00A678FE">
      <w:pPr>
        <w:pStyle w:val="8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Применение у пациентов пожилого возраста</w:t>
      </w:r>
    </w:p>
    <w:p w14:paraId="5080E0DB" w14:textId="1303D44A" w:rsidR="00A678FE" w:rsidRPr="00425446" w:rsidRDefault="00A678FE" w:rsidP="00A678FE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 выборе типа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инфузионного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раствора и объема/скорости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инфузии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пациентов пожилого возраста следует учитывать, что у таких пациентов, как правило, выше вероятность сердечной, почечной, печеночной недостаточности и</w:t>
      </w:r>
      <w:r w:rsidR="00A6665B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/или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других заболеваний или сопутствующей лекарственной терапии.</w:t>
      </w:r>
    </w:p>
    <w:p w14:paraId="7B3F15BC" w14:textId="77777777" w:rsidR="00A678FE" w:rsidRPr="00425446" w:rsidRDefault="00A678FE" w:rsidP="00A678FE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Кровь</w:t>
      </w:r>
    </w:p>
    <w:p w14:paraId="3E31C7E1" w14:textId="74755023" w:rsidR="00A678FE" w:rsidRPr="00066696" w:rsidRDefault="00A678FE" w:rsidP="00A678FE">
      <w:pPr>
        <w:pStyle w:val="8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Раствор глюкозы (водный, т.е. не содержащий электролитов</w:t>
      </w:r>
      <w:r w:rsidR="00D40743"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раствор</w:t>
      </w:r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) не следует вводить через то же оборудование, что и цельную кровь, поскольку это может привести к гемолизу и </w:t>
      </w:r>
      <w:proofErr w:type="spellStart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псевдоагглютинации</w:t>
      </w:r>
      <w:proofErr w:type="spellEnd"/>
      <w:r w:rsidRPr="00425446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13B9E13D" w14:textId="77777777" w:rsidR="007D0E84" w:rsidRPr="00424E28" w:rsidRDefault="00DB406A" w:rsidP="00F27C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6" w:name="_Hlk118987684"/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B05BD1"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0E84"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Взаимодействия с другими лекарственными препаратами</w:t>
      </w:r>
      <w:r w:rsidR="00F27C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другие виды взаимодействия</w:t>
      </w:r>
    </w:p>
    <w:bookmarkEnd w:id="6"/>
    <w:p w14:paraId="216DAFF2" w14:textId="24ADAC96" w:rsidR="00627D42" w:rsidRPr="00425446" w:rsidRDefault="00627D42" w:rsidP="003B3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446">
        <w:rPr>
          <w:rFonts w:ascii="Times New Roman" w:eastAsia="Times New Roman" w:hAnsi="Times New Roman"/>
          <w:sz w:val="24"/>
          <w:szCs w:val="24"/>
          <w:lang w:eastAsia="ru-RU"/>
        </w:rPr>
        <w:t>Как гликемические эффекты раствора глюкозы, так и его влияние на водный и электролитный баланс следует учитывать при использовании раствора глюкозы у пациентов, получающих лечение другими веществами, влияющими на гликемический профиль, водный и/или электролитный баланс.</w:t>
      </w:r>
    </w:p>
    <w:p w14:paraId="5D02A14C" w14:textId="294A460A" w:rsidR="003B3538" w:rsidRPr="00425446" w:rsidRDefault="003B3538" w:rsidP="003B3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446">
        <w:rPr>
          <w:rFonts w:ascii="Times New Roman" w:eastAsia="Times New Roman" w:hAnsi="Times New Roman"/>
          <w:sz w:val="24"/>
          <w:szCs w:val="24"/>
          <w:lang w:eastAsia="ru-RU"/>
        </w:rPr>
        <w:t>Совместное применение катехоламинов и стероидов снижает усваивание декстрозы (глюкозы).</w:t>
      </w:r>
    </w:p>
    <w:p w14:paraId="348CFCBA" w14:textId="77777777" w:rsidR="00992E7D" w:rsidRPr="00424E28" w:rsidRDefault="00992E7D" w:rsidP="00992E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" w:name="_Hlk118987423"/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4.6 </w:t>
      </w:r>
      <w:r w:rsidRPr="00424E28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Фертильность</w:t>
      </w:r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424E28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беременность</w:t>
      </w:r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24E28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и</w:t>
      </w:r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24E28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лактация</w:t>
      </w:r>
    </w:p>
    <w:bookmarkEnd w:id="7"/>
    <w:p w14:paraId="00C30AD2" w14:textId="6983B65D" w:rsidR="00FF4365" w:rsidRPr="00425446" w:rsidRDefault="00FF4365" w:rsidP="00FF436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25446">
        <w:rPr>
          <w:rFonts w:ascii="Times New Roman" w:hAnsi="Times New Roman"/>
          <w:i/>
          <w:iCs/>
          <w:sz w:val="24"/>
          <w:szCs w:val="24"/>
        </w:rPr>
        <w:t>Беременность</w:t>
      </w:r>
      <w:r w:rsidR="00FF7645" w:rsidRPr="00425446">
        <w:rPr>
          <w:rFonts w:ascii="Times New Roman" w:hAnsi="Times New Roman"/>
          <w:i/>
          <w:iCs/>
          <w:sz w:val="24"/>
          <w:szCs w:val="24"/>
        </w:rPr>
        <w:t xml:space="preserve"> и период лактации</w:t>
      </w:r>
    </w:p>
    <w:p w14:paraId="2408CD5A" w14:textId="3BF84370" w:rsidR="00FF4365" w:rsidRPr="00425446" w:rsidRDefault="00FF4365" w:rsidP="00FF4365">
      <w:pPr>
        <w:spacing w:after="0" w:line="240" w:lineRule="auto"/>
        <w:jc w:val="both"/>
        <w:rPr>
          <w:rFonts w:ascii="Times New Roman" w:eastAsia="Arial Unicode MS" w:hAnsi="Times New Roman"/>
          <w:bCs/>
          <w:iCs/>
          <w:sz w:val="24"/>
          <w:szCs w:val="24"/>
        </w:rPr>
      </w:pPr>
      <w:r w:rsidRPr="00425446">
        <w:rPr>
          <w:rFonts w:ascii="Times New Roman" w:hAnsi="Times New Roman"/>
          <w:sz w:val="24"/>
          <w:szCs w:val="24"/>
        </w:rPr>
        <w:t xml:space="preserve">Раствор глюкозы можно применять во время беременности. Однако следует соблюдать осторожность при применении </w:t>
      </w:r>
      <w:r w:rsidR="00992E7D" w:rsidRPr="00425446">
        <w:rPr>
          <w:rFonts w:ascii="Times New Roman" w:hAnsi="Times New Roman"/>
          <w:sz w:val="24"/>
          <w:szCs w:val="24"/>
        </w:rPr>
        <w:t>препарата</w:t>
      </w:r>
      <w:r w:rsidRPr="00425446">
        <w:rPr>
          <w:rFonts w:ascii="Times New Roman" w:hAnsi="Times New Roman"/>
          <w:sz w:val="24"/>
          <w:szCs w:val="24"/>
        </w:rPr>
        <w:t xml:space="preserve"> во время родов (</w:t>
      </w:r>
      <w:proofErr w:type="spellStart"/>
      <w:r w:rsidRPr="00425446">
        <w:rPr>
          <w:rFonts w:ascii="Times New Roman" w:hAnsi="Times New Roman"/>
          <w:sz w:val="24"/>
          <w:szCs w:val="24"/>
        </w:rPr>
        <w:t>интранатальный</w:t>
      </w:r>
      <w:proofErr w:type="spellEnd"/>
      <w:r w:rsidRPr="00425446">
        <w:rPr>
          <w:rFonts w:ascii="Times New Roman" w:hAnsi="Times New Roman"/>
          <w:sz w:val="24"/>
          <w:szCs w:val="24"/>
        </w:rPr>
        <w:t xml:space="preserve"> период).</w:t>
      </w:r>
      <w:r w:rsidRPr="00425446">
        <w:rPr>
          <w:rFonts w:ascii="Times New Roman" w:eastAsia="Arial Unicode MS" w:hAnsi="Times New Roman"/>
          <w:bCs/>
          <w:iCs/>
          <w:sz w:val="24"/>
          <w:szCs w:val="24"/>
        </w:rPr>
        <w:t xml:space="preserve"> </w:t>
      </w:r>
      <w:r w:rsidR="00992E7D" w:rsidRPr="00425446">
        <w:rPr>
          <w:rFonts w:ascii="Times New Roman" w:eastAsia="Arial Unicode MS" w:hAnsi="Times New Roman"/>
          <w:bCs/>
          <w:iCs/>
          <w:sz w:val="24"/>
          <w:szCs w:val="24"/>
        </w:rPr>
        <w:t>Введение</w:t>
      </w:r>
      <w:r w:rsidRPr="00425446">
        <w:rPr>
          <w:rFonts w:ascii="Times New Roman" w:eastAsia="Arial Unicode MS" w:hAnsi="Times New Roman"/>
          <w:bCs/>
          <w:iCs/>
          <w:sz w:val="24"/>
          <w:szCs w:val="24"/>
        </w:rPr>
        <w:t xml:space="preserve"> глюкозы во время родов может привести к выработке инсулина у плода с сопутствующим риском развития гипергликемии и метаболического ацидоза, а также последующей гипогликемии у новорожденного.</w:t>
      </w:r>
    </w:p>
    <w:p w14:paraId="00C4CC72" w14:textId="0780BE73" w:rsidR="00FF7645" w:rsidRPr="00425446" w:rsidRDefault="00FF7645" w:rsidP="00FF4365">
      <w:pPr>
        <w:spacing w:after="0" w:line="240" w:lineRule="auto"/>
        <w:jc w:val="both"/>
        <w:rPr>
          <w:rFonts w:ascii="Times New Roman" w:eastAsia="Arial Unicode MS" w:hAnsi="Times New Roman"/>
          <w:bCs/>
          <w:iCs/>
          <w:sz w:val="24"/>
          <w:szCs w:val="24"/>
        </w:rPr>
      </w:pPr>
      <w:r w:rsidRPr="00425446">
        <w:rPr>
          <w:rFonts w:ascii="Times New Roman" w:eastAsia="Arial Unicode MS" w:hAnsi="Times New Roman"/>
          <w:bCs/>
          <w:iCs/>
          <w:sz w:val="24"/>
          <w:szCs w:val="24"/>
        </w:rPr>
        <w:t xml:space="preserve">Достаточные данные о применении глюкозы в период лактации отсутствуют. </w:t>
      </w:r>
      <w:r w:rsidR="00992E7D" w:rsidRPr="00425446">
        <w:rPr>
          <w:rFonts w:ascii="Times New Roman" w:eastAsia="Arial Unicode MS" w:hAnsi="Times New Roman"/>
          <w:bCs/>
          <w:iCs/>
          <w:sz w:val="24"/>
          <w:szCs w:val="24"/>
        </w:rPr>
        <w:t>Возможно применение р</w:t>
      </w:r>
      <w:r w:rsidRPr="00425446">
        <w:rPr>
          <w:rFonts w:ascii="Times New Roman" w:eastAsia="Arial Unicode MS" w:hAnsi="Times New Roman"/>
          <w:bCs/>
          <w:iCs/>
          <w:sz w:val="24"/>
          <w:szCs w:val="24"/>
        </w:rPr>
        <w:t>аствор</w:t>
      </w:r>
      <w:r w:rsidR="00992E7D" w:rsidRPr="00425446">
        <w:rPr>
          <w:rFonts w:ascii="Times New Roman" w:eastAsia="Arial Unicode MS" w:hAnsi="Times New Roman"/>
          <w:bCs/>
          <w:iCs/>
          <w:sz w:val="24"/>
          <w:szCs w:val="24"/>
        </w:rPr>
        <w:t>а</w:t>
      </w:r>
      <w:r w:rsidRPr="00425446">
        <w:rPr>
          <w:rFonts w:ascii="Times New Roman" w:eastAsia="Arial Unicode MS" w:hAnsi="Times New Roman"/>
          <w:bCs/>
          <w:iCs/>
          <w:sz w:val="24"/>
          <w:szCs w:val="24"/>
        </w:rPr>
        <w:t xml:space="preserve"> глюкозы в период лактации.</w:t>
      </w:r>
    </w:p>
    <w:p w14:paraId="435A9D96" w14:textId="7CF7F5A2" w:rsidR="00FF7645" w:rsidRPr="00425446" w:rsidRDefault="003B3538" w:rsidP="00FF7645">
      <w:pPr>
        <w:spacing w:after="0" w:line="240" w:lineRule="auto"/>
        <w:jc w:val="both"/>
        <w:rPr>
          <w:rFonts w:ascii="Times New Roman" w:eastAsia="Arial Unicode MS" w:hAnsi="Times New Roman"/>
          <w:bCs/>
          <w:i/>
          <w:sz w:val="24"/>
          <w:szCs w:val="24"/>
        </w:rPr>
      </w:pPr>
      <w:r w:rsidRPr="00425446">
        <w:rPr>
          <w:rFonts w:ascii="Times New Roman" w:hAnsi="Times New Roman"/>
          <w:sz w:val="24"/>
          <w:szCs w:val="24"/>
        </w:rPr>
        <w:t>При добавлении других лекарственных средств влияние добавляемого вещества на беременность и грудное вскармливание рассматривается отдельно.</w:t>
      </w:r>
    </w:p>
    <w:p w14:paraId="006843AC" w14:textId="294B286D" w:rsidR="00FF7645" w:rsidRPr="00425446" w:rsidRDefault="00FF7645" w:rsidP="00FF7645">
      <w:pPr>
        <w:spacing w:after="0" w:line="240" w:lineRule="auto"/>
        <w:jc w:val="both"/>
        <w:rPr>
          <w:rFonts w:ascii="Times New Roman" w:eastAsia="Arial Unicode MS" w:hAnsi="Times New Roman"/>
          <w:bCs/>
          <w:i/>
          <w:sz w:val="24"/>
          <w:szCs w:val="24"/>
        </w:rPr>
      </w:pPr>
      <w:r w:rsidRPr="00425446">
        <w:rPr>
          <w:rFonts w:ascii="Times New Roman" w:eastAsia="Arial Unicode MS" w:hAnsi="Times New Roman"/>
          <w:bCs/>
          <w:i/>
          <w:sz w:val="24"/>
          <w:szCs w:val="24"/>
        </w:rPr>
        <w:t>Репродуктивная функция</w:t>
      </w:r>
    </w:p>
    <w:p w14:paraId="3AF8C56C" w14:textId="77777777" w:rsidR="00FF7645" w:rsidRPr="00FF4365" w:rsidRDefault="00FF7645" w:rsidP="00FF7645">
      <w:pPr>
        <w:spacing w:after="0" w:line="240" w:lineRule="auto"/>
        <w:jc w:val="both"/>
        <w:rPr>
          <w:rFonts w:ascii="Times New Roman" w:eastAsia="Arial Unicode MS" w:hAnsi="Times New Roman"/>
          <w:bCs/>
          <w:iCs/>
          <w:sz w:val="24"/>
          <w:szCs w:val="24"/>
        </w:rPr>
      </w:pPr>
      <w:r w:rsidRPr="00425446">
        <w:rPr>
          <w:rFonts w:ascii="Times New Roman" w:eastAsia="Arial Unicode MS" w:hAnsi="Times New Roman"/>
          <w:bCs/>
          <w:iCs/>
          <w:sz w:val="24"/>
          <w:szCs w:val="24"/>
        </w:rPr>
        <w:t>Достаточные данные о влиянии глюкозы на репродуктивную функцию отсутствуют.</w:t>
      </w:r>
      <w:r>
        <w:rPr>
          <w:rFonts w:ascii="Times New Roman" w:eastAsia="Arial Unicode MS" w:hAnsi="Times New Roman"/>
          <w:bCs/>
          <w:iCs/>
          <w:sz w:val="24"/>
          <w:szCs w:val="24"/>
        </w:rPr>
        <w:t xml:space="preserve"> </w:t>
      </w:r>
    </w:p>
    <w:p w14:paraId="2358F8C6" w14:textId="77777777" w:rsidR="00B05BD1" w:rsidRPr="00424E28" w:rsidRDefault="00DB406A" w:rsidP="00B716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_Hlk118987292"/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B05BD1"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05BD1"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Влияние на способность управлять транспортными средствами и </w:t>
      </w:r>
      <w:r w:rsidR="003F23A3"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потенциально опасными </w:t>
      </w:r>
      <w:r w:rsidR="00B05BD1"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механизмами</w:t>
      </w:r>
    </w:p>
    <w:p w14:paraId="274C78AE" w14:textId="297BC6F8" w:rsidR="00D8145A" w:rsidRPr="00D8145A" w:rsidRDefault="00A560EC" w:rsidP="00FF76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2175220282"/>
      <w:bookmarkEnd w:id="8"/>
      <w:r w:rsidRPr="00425446">
        <w:rPr>
          <w:rFonts w:ascii="Times New Roman" w:hAnsi="Times New Roman"/>
          <w:sz w:val="24"/>
          <w:szCs w:val="24"/>
        </w:rPr>
        <w:lastRenderedPageBreak/>
        <w:t xml:space="preserve">Нет информации о </w:t>
      </w:r>
      <w:r w:rsidR="00FF7645" w:rsidRPr="00425446">
        <w:rPr>
          <w:rFonts w:ascii="Times New Roman" w:hAnsi="Times New Roman"/>
          <w:sz w:val="24"/>
          <w:szCs w:val="24"/>
        </w:rPr>
        <w:t>влиянии препарата на способность управлять транспортными средствами и потенциально опасными механизмами</w:t>
      </w:r>
      <w:r w:rsidRPr="00425446">
        <w:rPr>
          <w:rFonts w:ascii="Times New Roman" w:hAnsi="Times New Roman"/>
          <w:sz w:val="24"/>
          <w:szCs w:val="24"/>
        </w:rPr>
        <w:t>.</w:t>
      </w:r>
    </w:p>
    <w:p w14:paraId="3BBE8041" w14:textId="096D3CE0" w:rsidR="009D67EC" w:rsidRPr="00424E28" w:rsidRDefault="009D67EC" w:rsidP="00FC34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4.8 Нежелательные реакции</w:t>
      </w:r>
      <w:bookmarkEnd w:id="9"/>
    </w:p>
    <w:p w14:paraId="164B1DAD" w14:textId="77777777" w:rsidR="00D8145A" w:rsidRPr="00D8145A" w:rsidRDefault="00D8145A" w:rsidP="00FC3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412">
        <w:rPr>
          <w:rFonts w:ascii="Times New Roman" w:hAnsi="Times New Roman"/>
          <w:sz w:val="24"/>
          <w:szCs w:val="24"/>
        </w:rPr>
        <w:t>Нежелательные</w:t>
      </w:r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реакции сгруппированы по системам и органам в соответствии со словарем </w:t>
      </w:r>
      <w:proofErr w:type="spellStart"/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>MedDRA</w:t>
      </w:r>
      <w:proofErr w:type="spellEnd"/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 xml:space="preserve"> и классификацией частоты развития нежелательных реакций ВОЗ: очень часто (≥ 1/10), часто (≥ 1/100 до &lt; 1/10), не часто (≥ 1/1000 до &lt; 1/100), редко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 xml:space="preserve"> (≥ 1/10000 до &lt; 1/1000), очень редко  (&lt; 1/10000), частота неизвестна – частота не может быть определена на основе имеющихся данных.</w:t>
      </w:r>
    </w:p>
    <w:p w14:paraId="5ABE2414" w14:textId="77777777" w:rsidR="00D8145A" w:rsidRPr="00D8145A" w:rsidRDefault="00D8145A" w:rsidP="00D814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45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со стороны иммунной системы: </w:t>
      </w:r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>частота неизвестна - анафилактические реакции, повышенная чувствительность</w:t>
      </w:r>
    </w:p>
    <w:p w14:paraId="4B7AEFE0" w14:textId="5A76A20A" w:rsidR="00D8145A" w:rsidRDefault="00D8145A" w:rsidP="00D814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45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со стороны обмена веществ и питания: </w:t>
      </w:r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>частота неизвестна - нарушения водно-электролитного баланса (</w:t>
      </w:r>
      <w:proofErr w:type="spellStart"/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>гипокалиемия</w:t>
      </w:r>
      <w:proofErr w:type="spellEnd"/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413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94132">
        <w:rPr>
          <w:rFonts w:ascii="Times New Roman" w:eastAsia="Times New Roman" w:hAnsi="Times New Roman"/>
          <w:sz w:val="24"/>
          <w:szCs w:val="24"/>
          <w:lang w:eastAsia="ru-RU"/>
        </w:rPr>
        <w:t>гипонатриемия</w:t>
      </w:r>
      <w:proofErr w:type="spellEnd"/>
      <w:r w:rsidR="00994132" w:rsidRPr="00994132">
        <w:rPr>
          <w:rFonts w:ascii="Times New Roman" w:hAnsi="Times New Roman"/>
          <w:sz w:val="24"/>
          <w:szCs w:val="24"/>
        </w:rPr>
        <w:t>*</w:t>
      </w:r>
      <w:r w:rsidR="009941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>гипомагниемия</w:t>
      </w:r>
      <w:proofErr w:type="spellEnd"/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>гипофосфатемия</w:t>
      </w:r>
      <w:proofErr w:type="spellEnd"/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 xml:space="preserve">), гипергликемия, </w:t>
      </w:r>
      <w:proofErr w:type="spellStart"/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>гемодилюция</w:t>
      </w:r>
      <w:proofErr w:type="spellEnd"/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 xml:space="preserve">, дегидратация, </w:t>
      </w:r>
      <w:proofErr w:type="spellStart"/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>гиперволемия</w:t>
      </w:r>
      <w:proofErr w:type="spellEnd"/>
    </w:p>
    <w:p w14:paraId="3C921CC1" w14:textId="4ACBBF07" w:rsidR="00994132" w:rsidRPr="00994132" w:rsidRDefault="00994132" w:rsidP="00D814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_GoBack"/>
      <w:r>
        <w:rPr>
          <w:rFonts w:ascii="Times New Roman" w:hAnsi="Times New Roman"/>
          <w:i/>
          <w:iCs/>
          <w:sz w:val="24"/>
          <w:szCs w:val="24"/>
        </w:rPr>
        <w:t xml:space="preserve">- со стороны </w:t>
      </w:r>
      <w:r w:rsidRPr="00994132">
        <w:rPr>
          <w:rFonts w:ascii="Times New Roman" w:hAnsi="Times New Roman"/>
          <w:i/>
          <w:iCs/>
          <w:sz w:val="24"/>
          <w:szCs w:val="24"/>
        </w:rPr>
        <w:t xml:space="preserve">нервной системы: </w:t>
      </w:r>
      <w:r w:rsidRPr="00994132">
        <w:rPr>
          <w:rFonts w:ascii="Times New Roman" w:hAnsi="Times New Roman"/>
          <w:iCs/>
          <w:sz w:val="24"/>
          <w:szCs w:val="24"/>
        </w:rPr>
        <w:t>частота неизвестна</w:t>
      </w:r>
      <w:r w:rsidRPr="00994132">
        <w:rPr>
          <w:rFonts w:ascii="Times New Roman" w:hAnsi="Times New Roman"/>
          <w:i/>
          <w:iCs/>
          <w:sz w:val="24"/>
          <w:szCs w:val="24"/>
        </w:rPr>
        <w:t xml:space="preserve"> - </w:t>
      </w:r>
      <w:proofErr w:type="spellStart"/>
      <w:r w:rsidRPr="00994132">
        <w:rPr>
          <w:rFonts w:ascii="Times New Roman" w:hAnsi="Times New Roman"/>
          <w:sz w:val="24"/>
          <w:szCs w:val="24"/>
        </w:rPr>
        <w:t>гипонатриемическая</w:t>
      </w:r>
      <w:proofErr w:type="spellEnd"/>
      <w:r w:rsidRPr="00994132">
        <w:rPr>
          <w:rFonts w:ascii="Times New Roman" w:hAnsi="Times New Roman"/>
          <w:sz w:val="24"/>
          <w:szCs w:val="24"/>
        </w:rPr>
        <w:t xml:space="preserve"> энцефалопатия*</w:t>
      </w:r>
    </w:p>
    <w:bookmarkEnd w:id="10"/>
    <w:p w14:paraId="465151B2" w14:textId="77777777" w:rsidR="00D8145A" w:rsidRPr="00D8145A" w:rsidRDefault="00D8145A" w:rsidP="00D814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45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со стороны сосудов: </w:t>
      </w:r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>частота неизвестна - венозный тромбоз, флебит</w:t>
      </w:r>
    </w:p>
    <w:p w14:paraId="38B7F407" w14:textId="599ECFAE" w:rsidR="00D8145A" w:rsidRPr="00D8145A" w:rsidRDefault="00D8145A" w:rsidP="00D814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45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со стороны кожи и подкожных тканей: </w:t>
      </w:r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частота неизвестна </w:t>
      </w:r>
      <w:r w:rsidR="0099413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4132">
        <w:rPr>
          <w:rFonts w:ascii="Times New Roman" w:eastAsia="Times New Roman" w:hAnsi="Times New Roman"/>
          <w:sz w:val="24"/>
          <w:szCs w:val="24"/>
          <w:lang w:eastAsia="ru-RU"/>
        </w:rPr>
        <w:t xml:space="preserve">сыпь, </w:t>
      </w:r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>повышенное потоотделение</w:t>
      </w:r>
    </w:p>
    <w:p w14:paraId="04198CA2" w14:textId="77777777" w:rsidR="00D8145A" w:rsidRPr="00D8145A" w:rsidRDefault="00D8145A" w:rsidP="00D814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45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со стороны почек и мочевыводящих путей: </w:t>
      </w:r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>частота неизвестна - полиурия</w:t>
      </w:r>
    </w:p>
    <w:p w14:paraId="6334DF64" w14:textId="77777777" w:rsidR="00D8145A" w:rsidRPr="00D8145A" w:rsidRDefault="00D8145A" w:rsidP="00D814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45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общие нарушения и расстройства в месте введения: </w:t>
      </w:r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частота неизвестна - озноб, лихорадка, инфекция в месте инъекции, раздражение в месте инъекции, </w:t>
      </w:r>
      <w:proofErr w:type="spellStart"/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>экстравазация</w:t>
      </w:r>
      <w:proofErr w:type="spellEnd"/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>, болезненность в месте инъекции</w:t>
      </w:r>
    </w:p>
    <w:p w14:paraId="7E6AF689" w14:textId="77777777" w:rsidR="00D8145A" w:rsidRPr="00D8145A" w:rsidRDefault="00D8145A" w:rsidP="00D814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45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лабораторно-инструментальные данные: </w:t>
      </w:r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частота неизвестна - </w:t>
      </w:r>
      <w:proofErr w:type="spellStart"/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>глюкозурия</w:t>
      </w:r>
      <w:proofErr w:type="spellEnd"/>
    </w:p>
    <w:p w14:paraId="7EE37AE5" w14:textId="2DFCE8AB" w:rsidR="00994132" w:rsidRPr="00994132" w:rsidRDefault="00994132" w:rsidP="00D814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132">
        <w:rPr>
          <w:rFonts w:ascii="Times New Roman" w:hAnsi="Times New Roman"/>
          <w:sz w:val="24"/>
          <w:szCs w:val="24"/>
        </w:rPr>
        <w:t>*</w:t>
      </w:r>
      <w:proofErr w:type="spellStart"/>
      <w:r w:rsidRPr="00994132">
        <w:rPr>
          <w:rFonts w:ascii="Times New Roman" w:hAnsi="Times New Roman"/>
          <w:sz w:val="24"/>
          <w:szCs w:val="24"/>
        </w:rPr>
        <w:t>Гипонатриемия</w:t>
      </w:r>
      <w:proofErr w:type="spellEnd"/>
      <w:r w:rsidRPr="00994132">
        <w:rPr>
          <w:rFonts w:ascii="Times New Roman" w:hAnsi="Times New Roman"/>
          <w:sz w:val="24"/>
          <w:szCs w:val="24"/>
        </w:rPr>
        <w:t xml:space="preserve"> может стать причиной необратимого поражения головного мозга и смерти вследствие развития острой </w:t>
      </w:r>
      <w:proofErr w:type="spellStart"/>
      <w:r w:rsidRPr="00994132">
        <w:rPr>
          <w:rFonts w:ascii="Times New Roman" w:hAnsi="Times New Roman"/>
          <w:sz w:val="24"/>
          <w:szCs w:val="24"/>
        </w:rPr>
        <w:t>гипонатриемической</w:t>
      </w:r>
      <w:proofErr w:type="spellEnd"/>
      <w:r w:rsidRPr="00994132">
        <w:rPr>
          <w:rFonts w:ascii="Times New Roman" w:hAnsi="Times New Roman"/>
          <w:sz w:val="24"/>
          <w:szCs w:val="24"/>
        </w:rPr>
        <w:t xml:space="preserve"> энцефалопатии. </w:t>
      </w:r>
    </w:p>
    <w:p w14:paraId="6880E598" w14:textId="77EEA244" w:rsidR="00D8145A" w:rsidRPr="00D8145A" w:rsidRDefault="00D8145A" w:rsidP="00D814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>Возникновение нежелательных реакций также может быть связано с препаратом, который был добавлен к раствору. Вероятность нежелательных реакций зависит от свойств конкретного добавляемого лекарственного препарата.</w:t>
      </w:r>
    </w:p>
    <w:p w14:paraId="33F4F3ED" w14:textId="77777777" w:rsidR="00D8145A" w:rsidRPr="00D8145A" w:rsidRDefault="00D8145A" w:rsidP="00D814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45A">
        <w:rPr>
          <w:rFonts w:ascii="Times New Roman" w:eastAsia="Times New Roman" w:hAnsi="Times New Roman"/>
          <w:sz w:val="24"/>
          <w:szCs w:val="24"/>
          <w:lang w:eastAsia="ru-RU"/>
        </w:rPr>
        <w:t>При возникновении нежелательных реакций введение раствора следует прекратить, оценить состояние пациента и принять адекватные меры.</w:t>
      </w:r>
    </w:p>
    <w:p w14:paraId="573EA0AA" w14:textId="77777777" w:rsidR="00D8145A" w:rsidRPr="00F02C57" w:rsidRDefault="00D8145A" w:rsidP="00481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6843C" w14:textId="77777777" w:rsidR="00814DFC" w:rsidRPr="00424E28" w:rsidRDefault="00814DFC" w:rsidP="00B716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Сообщение о подоз</w:t>
      </w:r>
      <w:r w:rsidR="002511B6"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реваемых нежелательных реакциях</w:t>
      </w:r>
    </w:p>
    <w:p w14:paraId="472BA98B" w14:textId="77777777" w:rsidR="00814DFC" w:rsidRPr="00424E28" w:rsidRDefault="00814DFC" w:rsidP="004225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E28">
        <w:rPr>
          <w:rFonts w:ascii="Times New Roman" w:hAnsi="Times New Roman"/>
          <w:sz w:val="24"/>
          <w:szCs w:val="24"/>
        </w:rPr>
        <w:t xml:space="preserve">Важно сообщать о подозреваемых нежелательных реакциях после регистрации </w:t>
      </w:r>
      <w:r w:rsidR="00473E11">
        <w:rPr>
          <w:rFonts w:ascii="Times New Roman" w:hAnsi="Times New Roman"/>
          <w:sz w:val="24"/>
          <w:szCs w:val="24"/>
        </w:rPr>
        <w:t>ЛП</w:t>
      </w:r>
      <w:r w:rsidRPr="00424E28">
        <w:rPr>
          <w:rFonts w:ascii="Times New Roman" w:hAnsi="Times New Roman"/>
          <w:sz w:val="24"/>
          <w:szCs w:val="24"/>
        </w:rPr>
        <w:t xml:space="preserve"> с целью обеспечения непрерывного мониторинга соотношения «польза – риск» </w:t>
      </w:r>
      <w:r w:rsidR="00473E11">
        <w:rPr>
          <w:rFonts w:ascii="Times New Roman" w:hAnsi="Times New Roman"/>
          <w:sz w:val="24"/>
          <w:szCs w:val="24"/>
        </w:rPr>
        <w:t>ЛП</w:t>
      </w:r>
      <w:r w:rsidRPr="00424E28">
        <w:rPr>
          <w:rFonts w:ascii="Times New Roman" w:hAnsi="Times New Roman"/>
          <w:sz w:val="24"/>
          <w:szCs w:val="24"/>
        </w:rPr>
        <w:t xml:space="preserve">. Медицинским работникам рекомендуется сообщать о любых подозреваемых нежелательных реакциях </w:t>
      </w:r>
      <w:r w:rsidR="00473E11">
        <w:rPr>
          <w:rFonts w:ascii="Times New Roman" w:hAnsi="Times New Roman"/>
          <w:sz w:val="24"/>
          <w:szCs w:val="24"/>
        </w:rPr>
        <w:t>ЛП</w:t>
      </w:r>
      <w:r w:rsidR="00E067FB" w:rsidRPr="00424E28">
        <w:rPr>
          <w:rFonts w:ascii="Times New Roman" w:hAnsi="Times New Roman"/>
          <w:sz w:val="24"/>
          <w:szCs w:val="24"/>
        </w:rPr>
        <w:t xml:space="preserve"> </w:t>
      </w:r>
      <w:r w:rsidRPr="00424E28">
        <w:rPr>
          <w:rFonts w:ascii="Times New Roman" w:hAnsi="Times New Roman"/>
          <w:sz w:val="24"/>
          <w:szCs w:val="24"/>
        </w:rPr>
        <w:t>через национальную систему сообщения о нежелательных реакциях Р</w:t>
      </w:r>
      <w:r w:rsidR="00E067FB" w:rsidRPr="00424E28">
        <w:rPr>
          <w:rFonts w:ascii="Times New Roman" w:hAnsi="Times New Roman"/>
          <w:sz w:val="24"/>
          <w:szCs w:val="24"/>
        </w:rPr>
        <w:t>К.</w:t>
      </w:r>
    </w:p>
    <w:p w14:paraId="711418BA" w14:textId="0F982D5B" w:rsidR="009D67EC" w:rsidRPr="00424E28" w:rsidRDefault="000719CE" w:rsidP="005B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424E28">
        <w:rPr>
          <w:rFonts w:ascii="Times New Roman" w:eastAsia="TimesNewRomanPSMT" w:hAnsi="Times New Roman"/>
          <w:sz w:val="24"/>
          <w:szCs w:val="24"/>
          <w:lang w:eastAsia="ru-RU"/>
        </w:rPr>
        <w:t>РГП на ПХВ «Национальный Центр экспертизы лекарственных средств</w:t>
      </w:r>
      <w:r w:rsidR="005B228A" w:rsidRPr="00424E28">
        <w:rPr>
          <w:rFonts w:ascii="Times New Roman" w:eastAsia="TimesNewRomanPSMT" w:hAnsi="Times New Roman"/>
          <w:sz w:val="24"/>
          <w:szCs w:val="24"/>
          <w:lang w:eastAsia="ru-RU"/>
        </w:rPr>
        <w:t xml:space="preserve"> и медицинских изделий</w:t>
      </w:r>
      <w:r w:rsidRPr="00424E28">
        <w:rPr>
          <w:rFonts w:ascii="Times New Roman" w:eastAsia="TimesNewRomanPSMT" w:hAnsi="Times New Roman"/>
          <w:sz w:val="24"/>
          <w:szCs w:val="24"/>
          <w:lang w:eastAsia="ru-RU"/>
        </w:rPr>
        <w:t xml:space="preserve">» </w:t>
      </w:r>
      <w:r w:rsidR="00805A4E" w:rsidRPr="00425446">
        <w:rPr>
          <w:rFonts w:ascii="Times New Roman" w:eastAsia="TimesNewRomanPSMT" w:hAnsi="Times New Roman"/>
          <w:sz w:val="24"/>
          <w:szCs w:val="24"/>
          <w:lang w:eastAsia="ru-RU"/>
        </w:rPr>
        <w:t>Комитет медицинского и фармацевтического контроля Министерства Здравоохранения Республики Казахстан</w:t>
      </w:r>
    </w:p>
    <w:p w14:paraId="2B05929B" w14:textId="77777777" w:rsidR="000719CE" w:rsidRDefault="00B424D1" w:rsidP="00123DB5">
      <w:p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</w:pPr>
      <w:hyperlink r:id="rId9" w:history="1">
        <w:r w:rsidR="009B3AFE" w:rsidRPr="00424E28">
          <w:rPr>
            <w:rStyle w:val="af"/>
            <w:rFonts w:ascii="Times New Roman" w:eastAsia="TimesNewRomanPSMT" w:hAnsi="Times New Roman"/>
            <w:color w:val="000000"/>
            <w:sz w:val="24"/>
            <w:szCs w:val="24"/>
            <w:lang w:eastAsia="ru-RU"/>
          </w:rPr>
          <w:t>http://www.ndda.kz</w:t>
        </w:r>
      </w:hyperlink>
    </w:p>
    <w:p w14:paraId="0FD601AE" w14:textId="77777777" w:rsidR="00C03971" w:rsidRPr="00424E28" w:rsidRDefault="00C03971" w:rsidP="00123DB5">
      <w:p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  <w:lang w:eastAsia="ru-RU"/>
        </w:rPr>
      </w:pPr>
    </w:p>
    <w:p w14:paraId="200B1A9F" w14:textId="77777777" w:rsidR="00123DB5" w:rsidRPr="00424E28" w:rsidRDefault="00123DB5" w:rsidP="00C039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E28">
        <w:rPr>
          <w:rFonts w:ascii="Times New Roman" w:eastAsia="Times New Roman" w:hAnsi="Times New Roman"/>
          <w:b/>
          <w:sz w:val="24"/>
          <w:szCs w:val="24"/>
          <w:lang w:eastAsia="ru-RU"/>
        </w:rPr>
        <w:t>4.9 Передозировка</w:t>
      </w:r>
    </w:p>
    <w:p w14:paraId="65091841" w14:textId="77777777" w:rsidR="00DC0EC8" w:rsidRPr="00DC0EC8" w:rsidRDefault="00DC0EC8" w:rsidP="00DC0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EC8">
        <w:rPr>
          <w:rFonts w:ascii="Times New Roman" w:hAnsi="Times New Roman"/>
          <w:i/>
          <w:sz w:val="24"/>
          <w:szCs w:val="24"/>
        </w:rPr>
        <w:t>Симптомы:</w:t>
      </w:r>
      <w:r w:rsidRPr="00DC0EC8">
        <w:rPr>
          <w:rFonts w:ascii="Times New Roman" w:hAnsi="Times New Roman"/>
          <w:sz w:val="24"/>
          <w:szCs w:val="24"/>
        </w:rPr>
        <w:t xml:space="preserve"> длительное применение или высокая скорость </w:t>
      </w:r>
      <w:proofErr w:type="spellStart"/>
      <w:r w:rsidRPr="00DC0EC8">
        <w:rPr>
          <w:rFonts w:ascii="Times New Roman" w:hAnsi="Times New Roman"/>
          <w:sz w:val="24"/>
          <w:szCs w:val="24"/>
        </w:rPr>
        <w:t>инфузии</w:t>
      </w:r>
      <w:proofErr w:type="spellEnd"/>
      <w:r w:rsidRPr="00DC0EC8">
        <w:rPr>
          <w:rFonts w:ascii="Times New Roman" w:hAnsi="Times New Roman"/>
          <w:sz w:val="24"/>
          <w:szCs w:val="24"/>
        </w:rPr>
        <w:t xml:space="preserve"> больших объемов 5</w:t>
      </w:r>
      <w:r>
        <w:rPr>
          <w:rFonts w:ascii="Times New Roman" w:hAnsi="Times New Roman"/>
          <w:sz w:val="24"/>
          <w:szCs w:val="24"/>
        </w:rPr>
        <w:t> </w:t>
      </w:r>
      <w:r w:rsidRPr="00DC0EC8">
        <w:rPr>
          <w:rFonts w:ascii="Times New Roman" w:hAnsi="Times New Roman"/>
          <w:sz w:val="24"/>
          <w:szCs w:val="24"/>
        </w:rPr>
        <w:t xml:space="preserve">% декстрозы может привести к </w:t>
      </w:r>
      <w:proofErr w:type="spellStart"/>
      <w:r w:rsidRPr="00DC0EC8">
        <w:rPr>
          <w:rFonts w:ascii="Times New Roman" w:hAnsi="Times New Roman"/>
          <w:sz w:val="24"/>
          <w:szCs w:val="24"/>
        </w:rPr>
        <w:t>гиперосмолярности</w:t>
      </w:r>
      <w:proofErr w:type="spellEnd"/>
      <w:r w:rsidRPr="00DC0EC8">
        <w:rPr>
          <w:rFonts w:ascii="Times New Roman" w:hAnsi="Times New Roman"/>
          <w:sz w:val="24"/>
          <w:szCs w:val="24"/>
        </w:rPr>
        <w:t xml:space="preserve">, дегидратации, гипергликемии, </w:t>
      </w:r>
      <w:proofErr w:type="spellStart"/>
      <w:r w:rsidRPr="00DC0EC8">
        <w:rPr>
          <w:rFonts w:ascii="Times New Roman" w:hAnsi="Times New Roman"/>
          <w:sz w:val="24"/>
          <w:szCs w:val="24"/>
        </w:rPr>
        <w:t>глюкозурии</w:t>
      </w:r>
      <w:proofErr w:type="spellEnd"/>
      <w:r w:rsidRPr="00DC0EC8">
        <w:rPr>
          <w:rFonts w:ascii="Times New Roman" w:hAnsi="Times New Roman"/>
          <w:sz w:val="24"/>
          <w:szCs w:val="24"/>
        </w:rPr>
        <w:t xml:space="preserve">, осмотическому диурезу (вследствие гипергликемии). Длительное применение или высокая скорость </w:t>
      </w:r>
      <w:proofErr w:type="spellStart"/>
      <w:r w:rsidRPr="00DC0EC8">
        <w:rPr>
          <w:rFonts w:ascii="Times New Roman" w:hAnsi="Times New Roman"/>
          <w:sz w:val="24"/>
          <w:szCs w:val="24"/>
        </w:rPr>
        <w:t>инфузии</w:t>
      </w:r>
      <w:proofErr w:type="spellEnd"/>
      <w:r w:rsidRPr="00DC0EC8">
        <w:rPr>
          <w:rFonts w:ascii="Times New Roman" w:hAnsi="Times New Roman"/>
          <w:sz w:val="24"/>
          <w:szCs w:val="24"/>
        </w:rPr>
        <w:t xml:space="preserve"> может привести к накоплению жидкости с отеком или водной интоксикации (совместно с </w:t>
      </w:r>
      <w:proofErr w:type="spellStart"/>
      <w:r w:rsidRPr="00DC0EC8">
        <w:rPr>
          <w:rFonts w:ascii="Times New Roman" w:hAnsi="Times New Roman"/>
          <w:sz w:val="24"/>
          <w:szCs w:val="24"/>
        </w:rPr>
        <w:t>гипонатриемией</w:t>
      </w:r>
      <w:proofErr w:type="spellEnd"/>
      <w:r w:rsidRPr="00DC0EC8">
        <w:rPr>
          <w:rFonts w:ascii="Times New Roman" w:hAnsi="Times New Roman"/>
          <w:sz w:val="24"/>
          <w:szCs w:val="24"/>
        </w:rPr>
        <w:t>).</w:t>
      </w:r>
    </w:p>
    <w:p w14:paraId="28F4754B" w14:textId="77777777" w:rsidR="00DC0EC8" w:rsidRPr="00DC0EC8" w:rsidRDefault="00DC0EC8" w:rsidP="00DC0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EC8">
        <w:rPr>
          <w:rFonts w:ascii="Times New Roman" w:hAnsi="Times New Roman"/>
          <w:sz w:val="24"/>
          <w:szCs w:val="24"/>
        </w:rPr>
        <w:t xml:space="preserve">Длительное </w:t>
      </w:r>
      <w:proofErr w:type="spellStart"/>
      <w:r w:rsidRPr="00DC0EC8">
        <w:rPr>
          <w:rFonts w:ascii="Times New Roman" w:hAnsi="Times New Roman"/>
          <w:sz w:val="24"/>
          <w:szCs w:val="24"/>
        </w:rPr>
        <w:t>инфузионное</w:t>
      </w:r>
      <w:proofErr w:type="spellEnd"/>
      <w:r w:rsidRPr="00DC0EC8">
        <w:rPr>
          <w:rFonts w:ascii="Times New Roman" w:hAnsi="Times New Roman"/>
          <w:sz w:val="24"/>
          <w:szCs w:val="24"/>
        </w:rPr>
        <w:t xml:space="preserve"> введение 10 % декстрозы может привести к гипергликемии, </w:t>
      </w:r>
      <w:proofErr w:type="spellStart"/>
      <w:r w:rsidRPr="00DC0EC8">
        <w:rPr>
          <w:rFonts w:ascii="Times New Roman" w:hAnsi="Times New Roman"/>
          <w:sz w:val="24"/>
          <w:szCs w:val="24"/>
        </w:rPr>
        <w:t>глюкозурии</w:t>
      </w:r>
      <w:proofErr w:type="spellEnd"/>
      <w:r w:rsidRPr="00DC0E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0EC8">
        <w:rPr>
          <w:rFonts w:ascii="Times New Roman" w:hAnsi="Times New Roman"/>
          <w:sz w:val="24"/>
          <w:szCs w:val="24"/>
        </w:rPr>
        <w:t>гиперосмолярности</w:t>
      </w:r>
      <w:proofErr w:type="spellEnd"/>
      <w:r w:rsidRPr="00DC0EC8">
        <w:rPr>
          <w:rFonts w:ascii="Times New Roman" w:hAnsi="Times New Roman"/>
          <w:sz w:val="24"/>
          <w:szCs w:val="24"/>
        </w:rPr>
        <w:t xml:space="preserve">, осмотическому диурезу и обезвоживанию. Быстрая </w:t>
      </w:r>
      <w:proofErr w:type="spellStart"/>
      <w:r w:rsidRPr="00DC0EC8">
        <w:rPr>
          <w:rFonts w:ascii="Times New Roman" w:hAnsi="Times New Roman"/>
          <w:sz w:val="24"/>
          <w:szCs w:val="24"/>
        </w:rPr>
        <w:t>инфузия</w:t>
      </w:r>
      <w:proofErr w:type="spellEnd"/>
      <w:r w:rsidRPr="00DC0EC8">
        <w:rPr>
          <w:rFonts w:ascii="Times New Roman" w:hAnsi="Times New Roman"/>
          <w:sz w:val="24"/>
          <w:szCs w:val="24"/>
        </w:rPr>
        <w:t xml:space="preserve"> может создавать накопление жидкости в организме с </w:t>
      </w:r>
      <w:proofErr w:type="spellStart"/>
      <w:r w:rsidRPr="00DC0EC8">
        <w:rPr>
          <w:rFonts w:ascii="Times New Roman" w:hAnsi="Times New Roman"/>
          <w:sz w:val="24"/>
          <w:szCs w:val="24"/>
        </w:rPr>
        <w:t>гемодилюцией</w:t>
      </w:r>
      <w:proofErr w:type="spellEnd"/>
      <w:r w:rsidRPr="00DC0EC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C0EC8">
        <w:rPr>
          <w:rFonts w:ascii="Times New Roman" w:hAnsi="Times New Roman"/>
          <w:sz w:val="24"/>
          <w:szCs w:val="24"/>
        </w:rPr>
        <w:t>гиперволемией</w:t>
      </w:r>
      <w:proofErr w:type="spellEnd"/>
      <w:r w:rsidRPr="00DC0EC8">
        <w:rPr>
          <w:rFonts w:ascii="Times New Roman" w:hAnsi="Times New Roman"/>
          <w:sz w:val="24"/>
          <w:szCs w:val="24"/>
        </w:rPr>
        <w:t xml:space="preserve">, а при превышении способности организма окислять глюкозу быстрое </w:t>
      </w:r>
      <w:r w:rsidRPr="00DC0EC8">
        <w:rPr>
          <w:rFonts w:ascii="Times New Roman" w:hAnsi="Times New Roman"/>
          <w:sz w:val="24"/>
          <w:szCs w:val="24"/>
        </w:rPr>
        <w:lastRenderedPageBreak/>
        <w:t>введение может вызывать гипергликемию. Также может иметь место снижение концентрации калия и неорганического фосфата в плазме крови.</w:t>
      </w:r>
    </w:p>
    <w:p w14:paraId="45448581" w14:textId="77777777" w:rsidR="00DC0EC8" w:rsidRPr="00DC0EC8" w:rsidRDefault="00DC0EC8" w:rsidP="00DC0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EC8">
        <w:rPr>
          <w:rFonts w:ascii="Times New Roman" w:hAnsi="Times New Roman"/>
          <w:sz w:val="24"/>
          <w:szCs w:val="24"/>
        </w:rPr>
        <w:t xml:space="preserve">При применении растворов декстрозы для </w:t>
      </w:r>
      <w:proofErr w:type="spellStart"/>
      <w:r w:rsidRPr="00DC0EC8">
        <w:rPr>
          <w:rFonts w:ascii="Times New Roman" w:hAnsi="Times New Roman"/>
          <w:sz w:val="24"/>
          <w:szCs w:val="24"/>
        </w:rPr>
        <w:t>инфузий</w:t>
      </w:r>
      <w:proofErr w:type="spellEnd"/>
      <w:r w:rsidRPr="00DC0EC8">
        <w:rPr>
          <w:rFonts w:ascii="Times New Roman" w:hAnsi="Times New Roman"/>
          <w:sz w:val="24"/>
          <w:szCs w:val="24"/>
        </w:rPr>
        <w:t xml:space="preserve"> для разведения и растворения других лекарственных препаратов для внутривенного введения, клинические признаки и симптомы передозировки могут быть связаны со свойствами применяемых лекарственных препаратов.</w:t>
      </w:r>
    </w:p>
    <w:p w14:paraId="70C275BC" w14:textId="77777777" w:rsidR="00DC0EC8" w:rsidRPr="00DC0EC8" w:rsidRDefault="00DC0EC8" w:rsidP="00DC0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EC8">
        <w:rPr>
          <w:rFonts w:ascii="Times New Roman" w:hAnsi="Times New Roman"/>
          <w:i/>
          <w:sz w:val="24"/>
          <w:szCs w:val="24"/>
        </w:rPr>
        <w:t xml:space="preserve">Лечение: </w:t>
      </w:r>
      <w:r w:rsidRPr="00DC0EC8">
        <w:rPr>
          <w:rFonts w:ascii="Times New Roman" w:hAnsi="Times New Roman"/>
          <w:sz w:val="24"/>
          <w:szCs w:val="24"/>
        </w:rPr>
        <w:t>при появлении симптомов передозировки следует приостановить введение раствора, оценить состояние пациента, ввести инсулин короткого действия, при необходимости провести поддерживающую симптоматическую терапию.</w:t>
      </w:r>
    </w:p>
    <w:p w14:paraId="6F2B9F43" w14:textId="77777777" w:rsidR="00E31E89" w:rsidRPr="00300C4D" w:rsidRDefault="00E31E89" w:rsidP="007268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9B1D1" w14:textId="77777777" w:rsidR="00C153F2" w:rsidRPr="00424E28" w:rsidRDefault="00C153F2" w:rsidP="001A6728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424E28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424E28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ФАРМАКОЛОГИЧЕСКИЕ СВОЙСТВА</w:t>
      </w:r>
    </w:p>
    <w:p w14:paraId="78778F17" w14:textId="77777777" w:rsidR="00C153F2" w:rsidRPr="00DA27A5" w:rsidRDefault="00C153F2" w:rsidP="00C03971">
      <w:pPr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bookmarkStart w:id="11" w:name="_Hlk118987240"/>
      <w:r w:rsidRPr="00DA27A5">
        <w:rPr>
          <w:rFonts w:ascii="Times New Roman" w:hAnsi="Times New Roman"/>
          <w:b/>
          <w:sz w:val="24"/>
          <w:szCs w:val="24"/>
          <w:lang w:eastAsia="ru-RU"/>
        </w:rPr>
        <w:t xml:space="preserve">5.1 </w:t>
      </w:r>
      <w:r w:rsidRPr="00DA27A5">
        <w:rPr>
          <w:rFonts w:ascii="Times New Roman" w:eastAsia="Times New Roman" w:hAnsi="Times New Roman"/>
          <w:b/>
          <w:sz w:val="24"/>
          <w:szCs w:val="24"/>
          <w:lang w:eastAsia="ru-RU"/>
        </w:rPr>
        <w:t>Фармакодинамические</w:t>
      </w:r>
      <w:r w:rsidRPr="00DA27A5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свойства</w:t>
      </w:r>
    </w:p>
    <w:bookmarkEnd w:id="11"/>
    <w:p w14:paraId="6C013620" w14:textId="2527A4FE" w:rsidR="00F97DBD" w:rsidRPr="00F97DBD" w:rsidRDefault="0019381F" w:rsidP="00AC7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0201">
        <w:rPr>
          <w:rFonts w:ascii="Times New Roman" w:eastAsia="TimesNewRomanPSMT" w:hAnsi="Times New Roman"/>
          <w:sz w:val="24"/>
          <w:szCs w:val="24"/>
          <w:lang w:eastAsia="ru-RU"/>
        </w:rPr>
        <w:t>Фармакотерапевтическая группа:</w:t>
      </w:r>
      <w:r w:rsidR="00AC751B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805A4E" w:rsidRPr="00425446">
        <w:rPr>
          <w:rFonts w:ascii="Times New Roman" w:hAnsi="Times New Roman"/>
          <w:bCs/>
          <w:sz w:val="24"/>
          <w:szCs w:val="24"/>
        </w:rPr>
        <w:t xml:space="preserve">Кровезаменители и </w:t>
      </w:r>
      <w:proofErr w:type="spellStart"/>
      <w:r w:rsidR="00805A4E" w:rsidRPr="00425446">
        <w:rPr>
          <w:rFonts w:ascii="Times New Roman" w:hAnsi="Times New Roman"/>
          <w:bCs/>
          <w:sz w:val="24"/>
          <w:szCs w:val="24"/>
        </w:rPr>
        <w:t>перфузионные</w:t>
      </w:r>
      <w:proofErr w:type="spellEnd"/>
      <w:r w:rsidR="00805A4E" w:rsidRPr="00425446">
        <w:rPr>
          <w:rFonts w:ascii="Times New Roman" w:hAnsi="Times New Roman"/>
          <w:bCs/>
          <w:sz w:val="24"/>
          <w:szCs w:val="24"/>
        </w:rPr>
        <w:t xml:space="preserve"> растворы. </w:t>
      </w:r>
      <w:r w:rsidR="00F97DBD" w:rsidRPr="00425446">
        <w:rPr>
          <w:rFonts w:ascii="Times New Roman" w:hAnsi="Times New Roman"/>
          <w:bCs/>
          <w:sz w:val="24"/>
          <w:szCs w:val="24"/>
        </w:rPr>
        <w:t>Ирригационные растворы. Прочие ирригационные растворы. Глюкоза.</w:t>
      </w:r>
    </w:p>
    <w:p w14:paraId="05865D9E" w14:textId="77777777" w:rsidR="00E31E89" w:rsidRPr="00710201" w:rsidRDefault="00E31E89" w:rsidP="0071020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10201">
        <w:rPr>
          <w:rFonts w:ascii="Times New Roman" w:hAnsi="Times New Roman"/>
          <w:bCs/>
          <w:sz w:val="24"/>
          <w:szCs w:val="24"/>
        </w:rPr>
        <w:t>Код АТХ</w:t>
      </w:r>
      <w:r w:rsidR="00710201">
        <w:rPr>
          <w:rFonts w:ascii="Times New Roman" w:hAnsi="Times New Roman"/>
          <w:bCs/>
          <w:sz w:val="24"/>
          <w:szCs w:val="24"/>
        </w:rPr>
        <w:t>:</w:t>
      </w:r>
      <w:r w:rsidRPr="00710201">
        <w:rPr>
          <w:rFonts w:ascii="Times New Roman" w:hAnsi="Times New Roman"/>
          <w:bCs/>
          <w:sz w:val="24"/>
          <w:szCs w:val="24"/>
        </w:rPr>
        <w:t xml:space="preserve"> </w:t>
      </w:r>
      <w:r w:rsidR="00C36E8F">
        <w:rPr>
          <w:rFonts w:ascii="Times New Roman" w:hAnsi="Times New Roman"/>
          <w:bCs/>
          <w:sz w:val="24"/>
          <w:szCs w:val="24"/>
        </w:rPr>
        <w:t>В05СХ</w:t>
      </w:r>
      <w:r w:rsidR="004022F6">
        <w:rPr>
          <w:rFonts w:ascii="Times New Roman" w:hAnsi="Times New Roman"/>
          <w:bCs/>
          <w:sz w:val="24"/>
          <w:szCs w:val="24"/>
        </w:rPr>
        <w:t>01</w:t>
      </w:r>
    </w:p>
    <w:p w14:paraId="0EC230C5" w14:textId="77777777" w:rsidR="00D5176C" w:rsidRPr="00D5176C" w:rsidRDefault="00D5176C" w:rsidP="00D5176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76C">
        <w:rPr>
          <w:rFonts w:ascii="Times New Roman" w:hAnsi="Times New Roman"/>
          <w:bCs/>
          <w:sz w:val="24"/>
          <w:szCs w:val="24"/>
        </w:rPr>
        <w:t>При применении раствора декстрозы дл</w:t>
      </w:r>
      <w:r>
        <w:rPr>
          <w:rFonts w:ascii="Times New Roman" w:hAnsi="Times New Roman"/>
          <w:bCs/>
          <w:sz w:val="24"/>
          <w:szCs w:val="24"/>
        </w:rPr>
        <w:t>я разведения и растворения, вво</w:t>
      </w:r>
      <w:r w:rsidRPr="00D5176C">
        <w:rPr>
          <w:rFonts w:ascii="Times New Roman" w:hAnsi="Times New Roman"/>
          <w:bCs/>
          <w:sz w:val="24"/>
          <w:szCs w:val="24"/>
        </w:rPr>
        <w:t>димых парентерально лекарственных препаратов, фармакодинамические свойства раствора будут зависеть от добавляемого вещества.</w:t>
      </w:r>
    </w:p>
    <w:p w14:paraId="4AD5BC26" w14:textId="77777777" w:rsidR="00C153F2" w:rsidRPr="00D5176C" w:rsidRDefault="00C153F2" w:rsidP="0030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5176C">
        <w:rPr>
          <w:rFonts w:ascii="Times New Roman" w:hAnsi="Times New Roman"/>
          <w:i/>
          <w:iCs/>
          <w:sz w:val="24"/>
          <w:szCs w:val="24"/>
          <w:lang w:eastAsia="ru-RU"/>
        </w:rPr>
        <w:t>Механизм действия</w:t>
      </w:r>
    </w:p>
    <w:p w14:paraId="049FDBB2" w14:textId="77777777" w:rsidR="00D5176C" w:rsidRDefault="00D5176C" w:rsidP="00B5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highlight w:val="yellow"/>
          <w:lang w:eastAsia="ru-RU"/>
        </w:rPr>
      </w:pPr>
      <w:r w:rsidRPr="00D5176C">
        <w:rPr>
          <w:rFonts w:ascii="Times New Roman" w:hAnsi="Times New Roman"/>
          <w:iCs/>
          <w:sz w:val="24"/>
          <w:szCs w:val="24"/>
          <w:lang w:eastAsia="ru-RU"/>
        </w:rPr>
        <w:t xml:space="preserve">Глюкоза усиливает </w:t>
      </w:r>
      <w:proofErr w:type="spellStart"/>
      <w:r w:rsidRPr="00D5176C">
        <w:rPr>
          <w:rFonts w:ascii="Times New Roman" w:hAnsi="Times New Roman"/>
          <w:iCs/>
          <w:sz w:val="24"/>
          <w:szCs w:val="24"/>
          <w:lang w:eastAsia="ru-RU"/>
        </w:rPr>
        <w:t>окислительно</w:t>
      </w:r>
      <w:proofErr w:type="spellEnd"/>
      <w:r w:rsidRPr="00D5176C">
        <w:rPr>
          <w:rFonts w:ascii="Times New Roman" w:hAnsi="Times New Roman"/>
          <w:iCs/>
          <w:sz w:val="24"/>
          <w:szCs w:val="24"/>
          <w:lang w:eastAsia="ru-RU"/>
        </w:rPr>
        <w:t>-восстановительные процессы в организме, улучшает антитоксическую функцию печени, усиливает сократительную деятельность миокарда, является источником легкоусвояемых углеводов.</w:t>
      </w:r>
    </w:p>
    <w:p w14:paraId="03BBDFA2" w14:textId="77777777" w:rsidR="00C153F2" w:rsidRPr="00D5176C" w:rsidRDefault="00986783" w:rsidP="00B5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D5176C">
        <w:rPr>
          <w:rFonts w:ascii="Times New Roman" w:hAnsi="Times New Roman"/>
          <w:i/>
          <w:iCs/>
          <w:sz w:val="24"/>
          <w:szCs w:val="24"/>
          <w:lang w:eastAsia="ru-RU"/>
        </w:rPr>
        <w:t>Фармакодинамические эффекты</w:t>
      </w:r>
    </w:p>
    <w:p w14:paraId="597F0485" w14:textId="77777777" w:rsidR="002F5D1F" w:rsidRPr="002F5D1F" w:rsidRDefault="002F5D1F" w:rsidP="002F5D1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F5D1F">
        <w:rPr>
          <w:rFonts w:ascii="Times New Roman" w:hAnsi="Times New Roman"/>
          <w:iCs/>
          <w:sz w:val="24"/>
          <w:szCs w:val="24"/>
          <w:lang w:eastAsia="ru-RU"/>
        </w:rPr>
        <w:t>Фармакодинамические свойства 5 % и 10 % растворов декстрозы аналогичны свойствам глюкозы – основного источника энергии клеточного метаболизма.</w:t>
      </w:r>
    </w:p>
    <w:p w14:paraId="78DD44C5" w14:textId="77777777" w:rsidR="002F5D1F" w:rsidRPr="002F5D1F" w:rsidRDefault="002F5D1F" w:rsidP="002F5D1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F5D1F">
        <w:rPr>
          <w:rFonts w:ascii="Times New Roman" w:hAnsi="Times New Roman"/>
          <w:iCs/>
          <w:sz w:val="24"/>
          <w:szCs w:val="24"/>
          <w:lang w:eastAsia="ru-RU"/>
        </w:rPr>
        <w:t xml:space="preserve">5 % раствор декстрозы представляет собой изотонический раствор с </w:t>
      </w:r>
      <w:proofErr w:type="spellStart"/>
      <w:r w:rsidRPr="002F5D1F">
        <w:rPr>
          <w:rFonts w:ascii="Times New Roman" w:hAnsi="Times New Roman"/>
          <w:iCs/>
          <w:sz w:val="24"/>
          <w:szCs w:val="24"/>
          <w:lang w:eastAsia="ru-RU"/>
        </w:rPr>
        <w:t>осмолярностью</w:t>
      </w:r>
      <w:proofErr w:type="spellEnd"/>
      <w:r w:rsidRPr="002F5D1F">
        <w:rPr>
          <w:rFonts w:ascii="Times New Roman" w:hAnsi="Times New Roman"/>
          <w:iCs/>
          <w:sz w:val="24"/>
          <w:szCs w:val="24"/>
          <w:lang w:eastAsia="ru-RU"/>
        </w:rPr>
        <w:t xml:space="preserve"> 286,4 </w:t>
      </w:r>
      <w:proofErr w:type="spellStart"/>
      <w:r w:rsidRPr="002F5D1F">
        <w:rPr>
          <w:rFonts w:ascii="Times New Roman" w:hAnsi="Times New Roman"/>
          <w:iCs/>
          <w:sz w:val="24"/>
          <w:szCs w:val="24"/>
          <w:lang w:eastAsia="ru-RU"/>
        </w:rPr>
        <w:t>мОсмоль</w:t>
      </w:r>
      <w:proofErr w:type="spellEnd"/>
      <w:r w:rsidRPr="002F5D1F">
        <w:rPr>
          <w:rFonts w:ascii="Times New Roman" w:hAnsi="Times New Roman"/>
          <w:iCs/>
          <w:sz w:val="24"/>
          <w:szCs w:val="24"/>
          <w:lang w:eastAsia="ru-RU"/>
        </w:rPr>
        <w:t>/л. Потребляемая калорийность 5 % раствора декстрозы составляет 200</w:t>
      </w:r>
      <w:r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2F5D1F">
        <w:rPr>
          <w:rFonts w:ascii="Times New Roman" w:hAnsi="Times New Roman"/>
          <w:iCs/>
          <w:sz w:val="24"/>
          <w:szCs w:val="24"/>
          <w:lang w:eastAsia="ru-RU"/>
        </w:rPr>
        <w:t>ккал/л.</w:t>
      </w:r>
    </w:p>
    <w:p w14:paraId="5BA42D54" w14:textId="77777777" w:rsidR="002F5D1F" w:rsidRDefault="002F5D1F" w:rsidP="002F5D1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2F5D1F">
        <w:rPr>
          <w:rFonts w:ascii="Times New Roman" w:hAnsi="Times New Roman"/>
          <w:iCs/>
          <w:sz w:val="24"/>
          <w:szCs w:val="24"/>
          <w:lang w:eastAsia="ru-RU"/>
        </w:rPr>
        <w:t xml:space="preserve">10 % раствор декстрозы представляет собой гипертонический раствор с </w:t>
      </w:r>
      <w:proofErr w:type="spellStart"/>
      <w:r w:rsidRPr="002F5D1F">
        <w:rPr>
          <w:rFonts w:ascii="Times New Roman" w:hAnsi="Times New Roman"/>
          <w:iCs/>
          <w:sz w:val="24"/>
          <w:szCs w:val="24"/>
          <w:lang w:eastAsia="ru-RU"/>
        </w:rPr>
        <w:t>осмолярностью</w:t>
      </w:r>
      <w:proofErr w:type="spellEnd"/>
      <w:r w:rsidRPr="002F5D1F">
        <w:rPr>
          <w:rFonts w:ascii="Times New Roman" w:hAnsi="Times New Roman"/>
          <w:iCs/>
          <w:sz w:val="24"/>
          <w:szCs w:val="24"/>
          <w:lang w:eastAsia="ru-RU"/>
        </w:rPr>
        <w:t xml:space="preserve"> 563,9 </w:t>
      </w:r>
      <w:proofErr w:type="spellStart"/>
      <w:r w:rsidRPr="002F5D1F">
        <w:rPr>
          <w:rFonts w:ascii="Times New Roman" w:hAnsi="Times New Roman"/>
          <w:iCs/>
          <w:sz w:val="24"/>
          <w:szCs w:val="24"/>
          <w:lang w:eastAsia="ru-RU"/>
        </w:rPr>
        <w:t>мОсмоль</w:t>
      </w:r>
      <w:proofErr w:type="spellEnd"/>
      <w:r w:rsidRPr="002F5D1F">
        <w:rPr>
          <w:rFonts w:ascii="Times New Roman" w:hAnsi="Times New Roman"/>
          <w:iCs/>
          <w:sz w:val="24"/>
          <w:szCs w:val="24"/>
          <w:lang w:eastAsia="ru-RU"/>
        </w:rPr>
        <w:t>/л. Потребляемая калорийность 10 % раствора декстрозы составляет 400</w:t>
      </w:r>
      <w:r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2F5D1F">
        <w:rPr>
          <w:rFonts w:ascii="Times New Roman" w:hAnsi="Times New Roman"/>
          <w:iCs/>
          <w:sz w:val="24"/>
          <w:szCs w:val="24"/>
          <w:lang w:eastAsia="ru-RU"/>
        </w:rPr>
        <w:t>ккал/л.</w:t>
      </w:r>
    </w:p>
    <w:p w14:paraId="446BE1C8" w14:textId="77777777" w:rsidR="002F5D1F" w:rsidRPr="002F5D1F" w:rsidRDefault="002F5D1F" w:rsidP="002F5D1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F5D1F">
        <w:rPr>
          <w:rFonts w:ascii="Times New Roman" w:hAnsi="Times New Roman"/>
          <w:i/>
          <w:iCs/>
          <w:sz w:val="24"/>
          <w:szCs w:val="24"/>
          <w:lang w:eastAsia="ru-RU"/>
        </w:rPr>
        <w:t>Клиническая эффективность и безопасность</w:t>
      </w:r>
    </w:p>
    <w:p w14:paraId="79C18F91" w14:textId="77777777" w:rsidR="00CB0902" w:rsidRPr="00CB0902" w:rsidRDefault="00CB0902" w:rsidP="00CB090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B0902">
        <w:rPr>
          <w:rFonts w:ascii="Times New Roman" w:hAnsi="Times New Roman"/>
          <w:iCs/>
          <w:sz w:val="24"/>
          <w:szCs w:val="24"/>
          <w:lang w:eastAsia="ru-RU"/>
        </w:rPr>
        <w:t>В рамках парентерального питания 5 % и 10 % растворы декстрозы вводят в качестве источника углеводов (отдельно или как часть парентерального питания при необходимости).</w:t>
      </w:r>
    </w:p>
    <w:p w14:paraId="11ADACAF" w14:textId="77777777" w:rsidR="00CB0902" w:rsidRPr="00CB0902" w:rsidRDefault="00CB0902" w:rsidP="00CB090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B0902">
        <w:rPr>
          <w:rFonts w:ascii="Times New Roman" w:hAnsi="Times New Roman"/>
          <w:iCs/>
          <w:sz w:val="24"/>
          <w:szCs w:val="24"/>
          <w:lang w:eastAsia="ru-RU"/>
        </w:rPr>
        <w:t>5 % и 10 % растворы декстрозы позволяют восполнять недостаточность жидкости без одновременного введения ионов.</w:t>
      </w:r>
    </w:p>
    <w:p w14:paraId="4EC6648E" w14:textId="77777777" w:rsidR="002F5D1F" w:rsidRPr="002F5D1F" w:rsidRDefault="00CB0902" w:rsidP="00CB090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B0902">
        <w:rPr>
          <w:rFonts w:ascii="Times New Roman" w:hAnsi="Times New Roman"/>
          <w:iCs/>
          <w:sz w:val="24"/>
          <w:szCs w:val="24"/>
          <w:lang w:eastAsia="ru-RU"/>
        </w:rPr>
        <w:t xml:space="preserve">Декстроза, поступая в ткани, </w:t>
      </w:r>
      <w:proofErr w:type="spellStart"/>
      <w:r w:rsidRPr="00CB0902">
        <w:rPr>
          <w:rFonts w:ascii="Times New Roman" w:hAnsi="Times New Roman"/>
          <w:iCs/>
          <w:sz w:val="24"/>
          <w:szCs w:val="24"/>
          <w:lang w:eastAsia="ru-RU"/>
        </w:rPr>
        <w:t>фосфорилируется</w:t>
      </w:r>
      <w:proofErr w:type="spellEnd"/>
      <w:r w:rsidRPr="00CB0902">
        <w:rPr>
          <w:rFonts w:ascii="Times New Roman" w:hAnsi="Times New Roman"/>
          <w:iCs/>
          <w:sz w:val="24"/>
          <w:szCs w:val="24"/>
          <w:lang w:eastAsia="ru-RU"/>
        </w:rPr>
        <w:t xml:space="preserve">, превращаясь в глюкозо-6-фосфат, который активно включается во </w:t>
      </w:r>
      <w:r>
        <w:rPr>
          <w:rFonts w:ascii="Times New Roman" w:hAnsi="Times New Roman"/>
          <w:iCs/>
          <w:sz w:val="24"/>
          <w:szCs w:val="24"/>
          <w:lang w:eastAsia="ru-RU"/>
        </w:rPr>
        <w:t>многие звенья обмена веществ ор</w:t>
      </w:r>
      <w:r w:rsidRPr="00CB0902">
        <w:rPr>
          <w:rFonts w:ascii="Times New Roman" w:hAnsi="Times New Roman"/>
          <w:iCs/>
          <w:sz w:val="24"/>
          <w:szCs w:val="24"/>
          <w:lang w:eastAsia="ru-RU"/>
        </w:rPr>
        <w:t>ганизма.</w:t>
      </w:r>
    </w:p>
    <w:p w14:paraId="2C0C7128" w14:textId="77777777" w:rsidR="00C153F2" w:rsidRPr="008170F7" w:rsidRDefault="00C153F2" w:rsidP="0079036F">
      <w:pPr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8170F7">
        <w:rPr>
          <w:rFonts w:ascii="Times New Roman" w:hAnsi="Times New Roman"/>
          <w:b/>
          <w:sz w:val="24"/>
          <w:szCs w:val="24"/>
          <w:lang w:eastAsia="ru-RU"/>
        </w:rPr>
        <w:t xml:space="preserve">5.2 </w:t>
      </w:r>
      <w:r w:rsidR="00DD5E3A" w:rsidRPr="008170F7">
        <w:rPr>
          <w:rFonts w:ascii="Times New Roman" w:eastAsia="Times New Roman" w:hAnsi="Times New Roman"/>
          <w:b/>
          <w:sz w:val="24"/>
          <w:szCs w:val="24"/>
          <w:lang w:eastAsia="ru-RU"/>
        </w:rPr>
        <w:t>Фармакокинетические</w:t>
      </w:r>
      <w:r w:rsidR="00DD5E3A" w:rsidRPr="008170F7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свойства</w:t>
      </w:r>
    </w:p>
    <w:p w14:paraId="745DCFA3" w14:textId="77777777" w:rsidR="008170F7" w:rsidRPr="008170F7" w:rsidRDefault="008170F7" w:rsidP="00B54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8170F7">
        <w:rPr>
          <w:rFonts w:ascii="Times New Roman" w:hAnsi="Times New Roman"/>
          <w:sz w:val="24"/>
          <w:szCs w:val="24"/>
          <w:lang w:bidi="ru-RU"/>
        </w:rPr>
        <w:t>При применении раствора декстрозы для разведения и растворения, вводимых парентерально лекарственных препаратов, фармакокинетические свойства раствора будут зависеть от добавляемого вещества.</w:t>
      </w:r>
    </w:p>
    <w:p w14:paraId="4DF3A4B0" w14:textId="77777777" w:rsidR="003370BF" w:rsidRDefault="008170F7" w:rsidP="003370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bidi="ru-RU"/>
        </w:rPr>
        <w:t>Биотрансформация</w:t>
      </w:r>
      <w:proofErr w:type="spellEnd"/>
    </w:p>
    <w:p w14:paraId="1701D32D" w14:textId="77777777" w:rsidR="008170F7" w:rsidRPr="008170F7" w:rsidRDefault="008170F7" w:rsidP="00817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8170F7">
        <w:rPr>
          <w:rFonts w:ascii="Times New Roman" w:hAnsi="Times New Roman"/>
          <w:sz w:val="24"/>
          <w:szCs w:val="24"/>
          <w:lang w:bidi="ru-RU"/>
        </w:rPr>
        <w:t xml:space="preserve">Глюкоза </w:t>
      </w:r>
      <w:proofErr w:type="spellStart"/>
      <w:r w:rsidRPr="008170F7">
        <w:rPr>
          <w:rFonts w:ascii="Times New Roman" w:hAnsi="Times New Roman"/>
          <w:sz w:val="24"/>
          <w:szCs w:val="24"/>
          <w:lang w:bidi="ru-RU"/>
        </w:rPr>
        <w:t>метаболизируется</w:t>
      </w:r>
      <w:proofErr w:type="spellEnd"/>
      <w:r w:rsidRPr="008170F7">
        <w:rPr>
          <w:rFonts w:ascii="Times New Roman" w:hAnsi="Times New Roman"/>
          <w:sz w:val="24"/>
          <w:szCs w:val="24"/>
          <w:lang w:bidi="ru-RU"/>
        </w:rPr>
        <w:t xml:space="preserve"> двумя различными путями: анаэробным и аэробным.</w:t>
      </w:r>
    </w:p>
    <w:p w14:paraId="3C0F13A7" w14:textId="77777777" w:rsidR="008170F7" w:rsidRPr="008170F7" w:rsidRDefault="008170F7" w:rsidP="00817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8170F7">
        <w:rPr>
          <w:rFonts w:ascii="Times New Roman" w:hAnsi="Times New Roman"/>
          <w:sz w:val="24"/>
          <w:szCs w:val="24"/>
          <w:lang w:bidi="ru-RU"/>
        </w:rPr>
        <w:t xml:space="preserve">Декстроза, распадаясь на пировиноградную или молочную кислоту (анаэробный гликолиз), </w:t>
      </w:r>
      <w:proofErr w:type="spellStart"/>
      <w:r w:rsidRPr="008170F7">
        <w:rPr>
          <w:rFonts w:ascii="Times New Roman" w:hAnsi="Times New Roman"/>
          <w:sz w:val="24"/>
          <w:szCs w:val="24"/>
          <w:lang w:bidi="ru-RU"/>
        </w:rPr>
        <w:t>метаболизируется</w:t>
      </w:r>
      <w:proofErr w:type="spellEnd"/>
      <w:r w:rsidRPr="008170F7">
        <w:rPr>
          <w:rFonts w:ascii="Times New Roman" w:hAnsi="Times New Roman"/>
          <w:sz w:val="24"/>
          <w:szCs w:val="24"/>
          <w:lang w:bidi="ru-RU"/>
        </w:rPr>
        <w:t xml:space="preserve"> до двуокиси углерода и воды с высвобождением энергии.</w:t>
      </w:r>
    </w:p>
    <w:p w14:paraId="2971D140" w14:textId="77777777" w:rsidR="00DF3381" w:rsidRPr="00457691" w:rsidRDefault="00DF3381" w:rsidP="003370BF">
      <w:pPr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457691">
        <w:rPr>
          <w:rFonts w:ascii="Times New Roman" w:hAnsi="Times New Roman"/>
          <w:b/>
          <w:sz w:val="24"/>
          <w:szCs w:val="24"/>
          <w:lang w:eastAsia="ru-RU"/>
        </w:rPr>
        <w:t xml:space="preserve">5.3 </w:t>
      </w:r>
      <w:r w:rsidRPr="00457691">
        <w:rPr>
          <w:rFonts w:ascii="Times New Roman" w:eastAsia="TimesNewRomanPSMT" w:hAnsi="Times New Roman"/>
          <w:b/>
          <w:sz w:val="24"/>
          <w:szCs w:val="24"/>
          <w:lang w:eastAsia="ru-RU"/>
        </w:rPr>
        <w:t>Да</w:t>
      </w:r>
      <w:r w:rsidR="00DD5E3A" w:rsidRPr="00457691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нные </w:t>
      </w:r>
      <w:r w:rsidR="00DD5E3A" w:rsidRPr="00457691">
        <w:rPr>
          <w:rFonts w:ascii="Times New Roman" w:eastAsia="Times New Roman" w:hAnsi="Times New Roman"/>
          <w:b/>
          <w:sz w:val="24"/>
          <w:szCs w:val="24"/>
          <w:lang w:eastAsia="ru-RU"/>
        </w:rPr>
        <w:t>доклинической</w:t>
      </w:r>
      <w:r w:rsidR="00DD5E3A" w:rsidRPr="00457691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безопасности</w:t>
      </w:r>
    </w:p>
    <w:p w14:paraId="0E754717" w14:textId="77777777" w:rsidR="005B08F4" w:rsidRPr="00C577AE" w:rsidRDefault="005B08F4" w:rsidP="005B0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57691">
        <w:rPr>
          <w:rFonts w:ascii="Times New Roman" w:hAnsi="Times New Roman"/>
          <w:iCs/>
          <w:sz w:val="24"/>
          <w:szCs w:val="24"/>
          <w:lang w:eastAsia="ru-RU"/>
        </w:rPr>
        <w:t xml:space="preserve">В доклинических данных, полученных по результатам стандартных исследований фармакологической безопасности, токсичности при многократном введении, </w:t>
      </w:r>
      <w:proofErr w:type="spellStart"/>
      <w:r w:rsidRPr="00457691">
        <w:rPr>
          <w:rFonts w:ascii="Times New Roman" w:hAnsi="Times New Roman"/>
          <w:iCs/>
          <w:sz w:val="24"/>
          <w:szCs w:val="24"/>
          <w:lang w:eastAsia="ru-RU"/>
        </w:rPr>
        <w:t>генотоксичности</w:t>
      </w:r>
      <w:proofErr w:type="spellEnd"/>
      <w:r w:rsidRPr="00457691">
        <w:rPr>
          <w:rFonts w:ascii="Times New Roman" w:hAnsi="Times New Roman"/>
          <w:iCs/>
          <w:sz w:val="24"/>
          <w:szCs w:val="24"/>
          <w:lang w:eastAsia="ru-RU"/>
        </w:rPr>
        <w:t>, канцерогенного потенциала и репродуктивной и онтогенетической токсичности, особый вред для человека не выявлены.</w:t>
      </w:r>
    </w:p>
    <w:p w14:paraId="4434F1BB" w14:textId="77777777" w:rsidR="00BC1FB1" w:rsidRDefault="00BC1FB1" w:rsidP="00C039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E2A6B80" w14:textId="77777777" w:rsidR="00DF3381" w:rsidRPr="00127CDD" w:rsidRDefault="00DF3381" w:rsidP="0070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127CDD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127CDD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ФАРМАЦЕВТИЧЕСКИЕ СВОЙСТВА</w:t>
      </w:r>
    </w:p>
    <w:p w14:paraId="7C6ADBCC" w14:textId="77777777" w:rsidR="00DF3381" w:rsidRPr="00127CDD" w:rsidRDefault="00DF3381" w:rsidP="00C03971">
      <w:pPr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bookmarkStart w:id="12" w:name="_Hlk118987261"/>
      <w:r w:rsidRPr="00127CDD">
        <w:rPr>
          <w:rFonts w:ascii="Times New Roman" w:hAnsi="Times New Roman"/>
          <w:b/>
          <w:sz w:val="24"/>
          <w:szCs w:val="24"/>
          <w:lang w:eastAsia="ru-RU"/>
        </w:rPr>
        <w:t xml:space="preserve">6.1 </w:t>
      </w:r>
      <w:r w:rsidRPr="00127CDD">
        <w:rPr>
          <w:rFonts w:ascii="Times New Roman" w:eastAsia="TimesNewRomanPSMT" w:hAnsi="Times New Roman"/>
          <w:b/>
          <w:sz w:val="24"/>
          <w:szCs w:val="24"/>
          <w:lang w:eastAsia="ru-RU"/>
        </w:rPr>
        <w:t>П</w:t>
      </w:r>
      <w:r w:rsidR="008E4E5A" w:rsidRPr="00127CDD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еречень </w:t>
      </w:r>
      <w:r w:rsidR="008E4E5A" w:rsidRPr="00127CDD">
        <w:rPr>
          <w:rFonts w:ascii="Times New Roman" w:eastAsia="Times New Roman" w:hAnsi="Times New Roman"/>
          <w:b/>
          <w:sz w:val="24"/>
          <w:szCs w:val="24"/>
          <w:lang w:eastAsia="ru-RU"/>
        </w:rPr>
        <w:t>вспомогательных</w:t>
      </w:r>
      <w:r w:rsidR="008E4E5A" w:rsidRPr="00127CDD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веществ</w:t>
      </w:r>
    </w:p>
    <w:bookmarkEnd w:id="12"/>
    <w:p w14:paraId="384E1D8D" w14:textId="77777777" w:rsidR="006E5111" w:rsidRPr="00F43062" w:rsidRDefault="006E5111" w:rsidP="006E51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3062">
        <w:rPr>
          <w:rFonts w:ascii="Times New Roman" w:hAnsi="Times New Roman"/>
          <w:bCs/>
          <w:caps/>
          <w:sz w:val="24"/>
          <w:szCs w:val="24"/>
          <w:highlight w:val="lightGray"/>
        </w:rPr>
        <w:t>[согласно НД РК]</w:t>
      </w:r>
    </w:p>
    <w:p w14:paraId="27D08869" w14:textId="77777777" w:rsidR="006E5111" w:rsidRPr="00F43062" w:rsidRDefault="006E5111" w:rsidP="006E5111">
      <w:pPr>
        <w:tabs>
          <w:tab w:val="left" w:pos="7080"/>
        </w:tabs>
        <w:spacing w:after="0"/>
        <w:jc w:val="both"/>
        <w:rPr>
          <w:rFonts w:ascii="Times New Roman" w:hAnsi="Times New Roman"/>
          <w:sz w:val="24"/>
          <w:szCs w:val="24"/>
          <w:highlight w:val="lightGray"/>
        </w:rPr>
      </w:pPr>
      <w:proofErr w:type="spellStart"/>
      <w:r w:rsidRPr="00F43062">
        <w:rPr>
          <w:rFonts w:ascii="Times New Roman" w:hAnsi="Times New Roman"/>
          <w:sz w:val="24"/>
          <w:szCs w:val="24"/>
          <w:highlight w:val="lightGray"/>
        </w:rPr>
        <w:t>xxxxx</w:t>
      </w:r>
      <w:proofErr w:type="spellEnd"/>
    </w:p>
    <w:p w14:paraId="060DE3FD" w14:textId="77777777" w:rsidR="006E5111" w:rsidRPr="00F43062" w:rsidRDefault="006E5111" w:rsidP="006E5111">
      <w:pPr>
        <w:tabs>
          <w:tab w:val="left" w:pos="7080"/>
        </w:tabs>
        <w:spacing w:after="0"/>
        <w:jc w:val="both"/>
        <w:rPr>
          <w:rFonts w:ascii="Times New Roman" w:hAnsi="Times New Roman"/>
          <w:sz w:val="24"/>
          <w:szCs w:val="24"/>
          <w:highlight w:val="lightGray"/>
        </w:rPr>
      </w:pPr>
      <w:proofErr w:type="spellStart"/>
      <w:r w:rsidRPr="00F43062">
        <w:rPr>
          <w:rFonts w:ascii="Times New Roman" w:hAnsi="Times New Roman"/>
          <w:sz w:val="24"/>
          <w:szCs w:val="24"/>
          <w:highlight w:val="lightGray"/>
        </w:rPr>
        <w:t>xxxxx</w:t>
      </w:r>
      <w:proofErr w:type="spellEnd"/>
    </w:p>
    <w:p w14:paraId="5DF00B18" w14:textId="77777777" w:rsidR="006E5111" w:rsidRPr="00F43062" w:rsidRDefault="006E5111" w:rsidP="006E5111">
      <w:pPr>
        <w:tabs>
          <w:tab w:val="left" w:pos="7080"/>
        </w:tabs>
        <w:spacing w:after="0"/>
        <w:jc w:val="both"/>
        <w:rPr>
          <w:rFonts w:ascii="Times New Roman" w:hAnsi="Times New Roman"/>
          <w:sz w:val="24"/>
          <w:szCs w:val="24"/>
          <w:highlight w:val="lightGray"/>
        </w:rPr>
      </w:pPr>
      <w:proofErr w:type="spellStart"/>
      <w:r w:rsidRPr="00F43062">
        <w:rPr>
          <w:rFonts w:ascii="Times New Roman" w:hAnsi="Times New Roman"/>
          <w:sz w:val="24"/>
          <w:szCs w:val="24"/>
          <w:highlight w:val="lightGray"/>
        </w:rPr>
        <w:t>xxxxx</w:t>
      </w:r>
      <w:proofErr w:type="spellEnd"/>
    </w:p>
    <w:p w14:paraId="5CE67BAC" w14:textId="77777777" w:rsidR="006E5111" w:rsidRPr="00F43062" w:rsidRDefault="006E5111" w:rsidP="006E5111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F43062">
        <w:rPr>
          <w:rFonts w:ascii="Times New Roman" w:eastAsia="Calibri" w:hAnsi="Times New Roman" w:cs="Times New Roman"/>
          <w:sz w:val="24"/>
          <w:szCs w:val="24"/>
          <w:highlight w:val="lightGray"/>
          <w:lang w:val="en-US" w:eastAsia="en-US"/>
        </w:rPr>
        <w:t>xxxxx</w:t>
      </w:r>
      <w:proofErr w:type="spellEnd"/>
      <w:proofErr w:type="gramEnd"/>
    </w:p>
    <w:p w14:paraId="784D9EE6" w14:textId="77777777" w:rsidR="00DF3381" w:rsidRPr="00F53BDC" w:rsidRDefault="00DF3381" w:rsidP="003D5A5E">
      <w:pPr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F53BDC">
        <w:rPr>
          <w:rFonts w:ascii="Times New Roman" w:hAnsi="Times New Roman"/>
          <w:b/>
          <w:sz w:val="24"/>
          <w:szCs w:val="24"/>
          <w:lang w:eastAsia="ru-RU"/>
        </w:rPr>
        <w:t xml:space="preserve">6.2 </w:t>
      </w:r>
      <w:r w:rsidR="008E4E5A" w:rsidRPr="00FD3BF0">
        <w:rPr>
          <w:rFonts w:ascii="Times New Roman" w:eastAsia="Times New Roman" w:hAnsi="Times New Roman"/>
          <w:b/>
          <w:sz w:val="24"/>
          <w:szCs w:val="24"/>
          <w:lang w:eastAsia="ru-RU"/>
        </w:rPr>
        <w:t>Несовместимость</w:t>
      </w:r>
    </w:p>
    <w:p w14:paraId="54D5C4F4" w14:textId="77777777" w:rsidR="007F022A" w:rsidRPr="003B3538" w:rsidRDefault="007F022A" w:rsidP="007F02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538">
        <w:rPr>
          <w:rFonts w:ascii="Times New Roman" w:eastAsia="Times New Roman" w:hAnsi="Times New Roman"/>
          <w:sz w:val="24"/>
          <w:szCs w:val="24"/>
          <w:lang w:eastAsia="ru-RU"/>
        </w:rPr>
        <w:t>Лекарственные средства с известной несовместимостью использовать нельзя.</w:t>
      </w:r>
    </w:p>
    <w:p w14:paraId="27F1B7F5" w14:textId="77777777" w:rsidR="007F022A" w:rsidRPr="003B3538" w:rsidRDefault="007F022A" w:rsidP="007F02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353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введении растворов декстрозы через ту же </w:t>
      </w:r>
      <w:proofErr w:type="spellStart"/>
      <w:r w:rsidRPr="003B3538">
        <w:rPr>
          <w:rFonts w:ascii="Times New Roman" w:eastAsia="Times New Roman" w:hAnsi="Times New Roman"/>
          <w:sz w:val="24"/>
          <w:szCs w:val="24"/>
          <w:lang w:eastAsia="ru-RU"/>
        </w:rPr>
        <w:t>инфузионную</w:t>
      </w:r>
      <w:proofErr w:type="spellEnd"/>
      <w:r w:rsidRPr="003B3538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систему, что и для гемотрансфузии, возможен риск гемолиза и тромбоза.</w:t>
      </w:r>
    </w:p>
    <w:p w14:paraId="7F2AFA62" w14:textId="77777777" w:rsidR="000050C0" w:rsidRPr="000050C0" w:rsidRDefault="000050C0" w:rsidP="000050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F3B">
        <w:rPr>
          <w:rFonts w:ascii="Times New Roman" w:hAnsi="Times New Roman"/>
          <w:sz w:val="24"/>
          <w:szCs w:val="24"/>
        </w:rPr>
        <w:t>Совместимость дополнительно вводимых лекарственных средств необходимо оценить перед их добавлением в раствор (аналогично применению других парентеральных растворов). Необходимо следовать рекомендациям по разведению добавляемых лекарственных средств в соответствии с инструкцией по их применению. Необходимо проверить полученный раствор на изменение цвета и/или появление осадка, нерастворимых комплексов или кристаллов. Оценка совместимости дополнительно вводимых лекарственных средств с препаратом входит в компетенцию врача.</w:t>
      </w:r>
    </w:p>
    <w:p w14:paraId="2ED46D46" w14:textId="77777777" w:rsidR="009128A3" w:rsidRPr="00127CDD" w:rsidRDefault="009128A3" w:rsidP="003D5A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CDD">
        <w:rPr>
          <w:rFonts w:ascii="Times New Roman" w:hAnsi="Times New Roman"/>
          <w:b/>
          <w:sz w:val="24"/>
          <w:szCs w:val="24"/>
          <w:lang w:bidi="ru-RU"/>
        </w:rPr>
        <w:t>6.3</w:t>
      </w:r>
      <w:r w:rsidRPr="00127CDD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127CDD">
        <w:rPr>
          <w:rFonts w:ascii="Times New Roman" w:hAnsi="Times New Roman"/>
          <w:b/>
          <w:sz w:val="24"/>
          <w:szCs w:val="24"/>
          <w:lang w:bidi="ru-RU"/>
        </w:rPr>
        <w:t xml:space="preserve">Срок </w:t>
      </w:r>
      <w:r w:rsidRPr="00127CDD">
        <w:rPr>
          <w:rFonts w:ascii="Times New Roman" w:eastAsia="Times New Roman" w:hAnsi="Times New Roman"/>
          <w:b/>
          <w:sz w:val="24"/>
          <w:szCs w:val="24"/>
          <w:lang w:eastAsia="ru-RU"/>
        </w:rPr>
        <w:t>годности</w:t>
      </w:r>
    </w:p>
    <w:p w14:paraId="08DBA432" w14:textId="77777777" w:rsidR="006E5111" w:rsidRPr="00ED5AD1" w:rsidRDefault="006E5111" w:rsidP="006E5111">
      <w:pPr>
        <w:tabs>
          <w:tab w:val="left" w:pos="70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D5AD1">
        <w:rPr>
          <w:rFonts w:ascii="Times New Roman" w:hAnsi="Times New Roman"/>
          <w:bCs/>
          <w:caps/>
          <w:sz w:val="24"/>
          <w:szCs w:val="24"/>
          <w:highlight w:val="lightGray"/>
        </w:rPr>
        <w:t>[согласно НД РК]</w:t>
      </w:r>
    </w:p>
    <w:p w14:paraId="55DB1772" w14:textId="77777777" w:rsidR="00AD2B69" w:rsidRDefault="00AD2B69" w:rsidP="005E3EA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CDD">
        <w:rPr>
          <w:rFonts w:ascii="Times New Roman" w:hAnsi="Times New Roman"/>
          <w:sz w:val="24"/>
          <w:szCs w:val="24"/>
        </w:rPr>
        <w:t>Не применять по истечении срока годности.</w:t>
      </w:r>
    </w:p>
    <w:p w14:paraId="511F46F5" w14:textId="77777777" w:rsidR="00632571" w:rsidRPr="00127CDD" w:rsidRDefault="00632571" w:rsidP="003D5A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7C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6.4 </w:t>
      </w:r>
      <w:r w:rsidRPr="00127CDD">
        <w:rPr>
          <w:rFonts w:ascii="Times New Roman" w:hAnsi="Times New Roman"/>
          <w:b/>
          <w:sz w:val="24"/>
          <w:szCs w:val="24"/>
          <w:lang w:bidi="ru-RU"/>
        </w:rPr>
        <w:t xml:space="preserve">Особые </w:t>
      </w:r>
      <w:r w:rsidRPr="00127CDD">
        <w:rPr>
          <w:rFonts w:ascii="Times New Roman" w:eastAsia="Times New Roman" w:hAnsi="Times New Roman"/>
          <w:b/>
          <w:sz w:val="24"/>
          <w:szCs w:val="24"/>
          <w:lang w:eastAsia="ru-RU"/>
        </w:rPr>
        <w:t>меры предосторожности при хранении</w:t>
      </w:r>
    </w:p>
    <w:p w14:paraId="6DDD88D5" w14:textId="77777777" w:rsidR="006E5111" w:rsidRDefault="006E5111" w:rsidP="000050C0">
      <w:pPr>
        <w:widowControl w:val="0"/>
        <w:shd w:val="clear" w:color="auto" w:fill="FFFFFF"/>
        <w:tabs>
          <w:tab w:val="left" w:pos="9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AD1">
        <w:rPr>
          <w:rFonts w:ascii="Times New Roman" w:hAnsi="Times New Roman"/>
          <w:bCs/>
          <w:caps/>
          <w:sz w:val="24"/>
          <w:szCs w:val="24"/>
          <w:highlight w:val="lightGray"/>
        </w:rPr>
        <w:t>условия хранения согласно НД РК</w:t>
      </w:r>
      <w:r w:rsidRPr="000050C0">
        <w:rPr>
          <w:rFonts w:ascii="Times New Roman" w:hAnsi="Times New Roman"/>
          <w:sz w:val="24"/>
          <w:szCs w:val="24"/>
        </w:rPr>
        <w:t xml:space="preserve"> </w:t>
      </w:r>
    </w:p>
    <w:p w14:paraId="589CA3B8" w14:textId="66D75095" w:rsidR="000050C0" w:rsidRPr="000050C0" w:rsidRDefault="000050C0" w:rsidP="000050C0">
      <w:pPr>
        <w:widowControl w:val="0"/>
        <w:shd w:val="clear" w:color="auto" w:fill="FFFFFF"/>
        <w:tabs>
          <w:tab w:val="left" w:pos="9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0C0">
        <w:rPr>
          <w:rFonts w:ascii="Times New Roman" w:hAnsi="Times New Roman"/>
          <w:sz w:val="24"/>
          <w:szCs w:val="24"/>
        </w:rPr>
        <w:t>При помутнении раствор не использовать!</w:t>
      </w:r>
    </w:p>
    <w:p w14:paraId="0C41ADF4" w14:textId="77777777" w:rsidR="000050C0" w:rsidRPr="000050C0" w:rsidRDefault="000050C0" w:rsidP="000050C0">
      <w:pPr>
        <w:widowControl w:val="0"/>
        <w:shd w:val="clear" w:color="auto" w:fill="FFFFFF"/>
        <w:tabs>
          <w:tab w:val="left" w:pos="9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0C0">
        <w:rPr>
          <w:rFonts w:ascii="Times New Roman" w:hAnsi="Times New Roman"/>
          <w:sz w:val="24"/>
          <w:szCs w:val="24"/>
        </w:rPr>
        <w:t>Замораживание препарата при условии сохранения герметичности бутылки не является противопоказанием к его применению.</w:t>
      </w:r>
    </w:p>
    <w:p w14:paraId="4EBB1087" w14:textId="77777777" w:rsidR="000050C0" w:rsidRPr="000050C0" w:rsidRDefault="000050C0" w:rsidP="000050C0">
      <w:pPr>
        <w:widowControl w:val="0"/>
        <w:shd w:val="clear" w:color="auto" w:fill="FFFFFF"/>
        <w:tabs>
          <w:tab w:val="left" w:pos="9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0C0">
        <w:rPr>
          <w:rFonts w:ascii="Times New Roman" w:hAnsi="Times New Roman"/>
          <w:sz w:val="24"/>
          <w:szCs w:val="24"/>
        </w:rPr>
        <w:t>Несмачиваемость</w:t>
      </w:r>
      <w:proofErr w:type="spellEnd"/>
      <w:r w:rsidRPr="000050C0">
        <w:rPr>
          <w:rFonts w:ascii="Times New Roman" w:hAnsi="Times New Roman"/>
          <w:sz w:val="24"/>
          <w:szCs w:val="24"/>
        </w:rPr>
        <w:t xml:space="preserve"> внутренней поверхности бутылки не является противопоказанием к применению препарата.</w:t>
      </w:r>
    </w:p>
    <w:p w14:paraId="7975EF4B" w14:textId="77777777" w:rsidR="009B7BAA" w:rsidRPr="009B7BAA" w:rsidRDefault="009B7BAA" w:rsidP="009B7BAA">
      <w:pPr>
        <w:widowControl w:val="0"/>
        <w:shd w:val="clear" w:color="auto" w:fill="FFFFFF"/>
        <w:tabs>
          <w:tab w:val="left" w:pos="9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BAA">
        <w:rPr>
          <w:rFonts w:ascii="Times New Roman" w:hAnsi="Times New Roman"/>
          <w:sz w:val="24"/>
          <w:szCs w:val="24"/>
        </w:rPr>
        <w:t>Хранить в недоступном для детей месте!</w:t>
      </w:r>
    </w:p>
    <w:p w14:paraId="3C6A11CC" w14:textId="77777777" w:rsidR="00B90A1E" w:rsidRPr="00127CDD" w:rsidRDefault="00EC480E" w:rsidP="003D5A5E">
      <w:pPr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127CDD">
        <w:rPr>
          <w:rFonts w:ascii="Times New Roman" w:hAnsi="Times New Roman"/>
          <w:b/>
          <w:sz w:val="24"/>
          <w:szCs w:val="24"/>
          <w:lang w:eastAsia="ru-RU"/>
        </w:rPr>
        <w:t>6.5</w:t>
      </w:r>
      <w:r w:rsidR="00B90A1E" w:rsidRPr="00127C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D5A5E">
        <w:rPr>
          <w:rFonts w:ascii="Times New Roman" w:hAnsi="Times New Roman"/>
          <w:b/>
          <w:sz w:val="24"/>
          <w:szCs w:val="24"/>
          <w:lang w:eastAsia="ru-RU"/>
        </w:rPr>
        <w:t>Форма выпуска и упаковка</w:t>
      </w:r>
    </w:p>
    <w:p w14:paraId="5BD7274A" w14:textId="77777777" w:rsidR="006E5111" w:rsidRDefault="006E5111" w:rsidP="006E5111">
      <w:pPr>
        <w:pStyle w:val="ConsPlusNormal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D9224A">
        <w:rPr>
          <w:rFonts w:ascii="Times New Roman" w:eastAsia="Times New Roman" w:hAnsi="Times New Roman" w:cs="Times New Roman"/>
          <w:bCs/>
          <w:caps/>
          <w:sz w:val="24"/>
          <w:szCs w:val="24"/>
          <w:highlight w:val="lightGray"/>
        </w:rPr>
        <w:t>[Описание упаковки согласно НД РК]</w:t>
      </w:r>
    </w:p>
    <w:p w14:paraId="7D867362" w14:textId="77777777" w:rsidR="00B90A1E" w:rsidRPr="00127CDD" w:rsidRDefault="00B90A1E" w:rsidP="003D5A5E">
      <w:pPr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127CDD">
        <w:rPr>
          <w:rFonts w:ascii="Times New Roman" w:hAnsi="Times New Roman"/>
          <w:b/>
          <w:sz w:val="24"/>
          <w:szCs w:val="24"/>
          <w:lang w:eastAsia="ru-RU"/>
        </w:rPr>
        <w:t xml:space="preserve">6.6 </w:t>
      </w:r>
      <w:r w:rsidRPr="00127CDD">
        <w:rPr>
          <w:rFonts w:ascii="Times New Roman" w:eastAsia="TimesNewRomanPSMT" w:hAnsi="Times New Roman"/>
          <w:b/>
          <w:sz w:val="24"/>
          <w:szCs w:val="24"/>
          <w:lang w:eastAsia="ru-RU"/>
        </w:rPr>
        <w:t>Особые меры предосторожности при уничтожении</w:t>
      </w:r>
      <w:r w:rsidR="00A26BB4" w:rsidRPr="00127CDD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</w:t>
      </w:r>
      <w:r w:rsidRPr="00127CDD">
        <w:rPr>
          <w:rFonts w:ascii="Times New Roman" w:eastAsia="TimesNewRomanPSMT" w:hAnsi="Times New Roman"/>
          <w:b/>
          <w:sz w:val="24"/>
          <w:szCs w:val="24"/>
          <w:lang w:eastAsia="ru-RU"/>
        </w:rPr>
        <w:t>использованного лекарственного препарата или отходов, полученных</w:t>
      </w:r>
      <w:r w:rsidR="00A26BB4" w:rsidRPr="00127CDD">
        <w:rPr>
          <w:rFonts w:ascii="Times New Roman" w:eastAsia="TimesNewRomanPSMT" w:hAnsi="Times New Roman"/>
          <w:b/>
          <w:sz w:val="24"/>
          <w:szCs w:val="24"/>
          <w:lang w:eastAsia="ru-RU"/>
        </w:rPr>
        <w:t xml:space="preserve"> </w:t>
      </w:r>
      <w:r w:rsidRPr="00127CDD">
        <w:rPr>
          <w:rFonts w:ascii="Times New Roman" w:eastAsia="TimesNewRomanPSMT" w:hAnsi="Times New Roman"/>
          <w:b/>
          <w:sz w:val="24"/>
          <w:szCs w:val="24"/>
          <w:lang w:eastAsia="ru-RU"/>
        </w:rPr>
        <w:t>после применения лекарствен</w:t>
      </w:r>
      <w:r w:rsidR="00742B1D" w:rsidRPr="00127CDD">
        <w:rPr>
          <w:rFonts w:ascii="Times New Roman" w:eastAsia="TimesNewRomanPSMT" w:hAnsi="Times New Roman"/>
          <w:b/>
          <w:sz w:val="24"/>
          <w:szCs w:val="24"/>
          <w:lang w:eastAsia="ru-RU"/>
        </w:rPr>
        <w:t>ного препарата или работы с ним</w:t>
      </w:r>
    </w:p>
    <w:p w14:paraId="2A05766E" w14:textId="77777777" w:rsidR="00AD2B69" w:rsidRDefault="00AD2B69" w:rsidP="0074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27CDD">
        <w:rPr>
          <w:rFonts w:ascii="Times New Roman" w:eastAsia="Times New Roman" w:hAnsi="Times New Roman"/>
          <w:color w:val="000000"/>
          <w:sz w:val="24"/>
          <w:szCs w:val="24"/>
        </w:rPr>
        <w:t>Особые требования отсутствуют.</w:t>
      </w:r>
    </w:p>
    <w:p w14:paraId="2E9D2F4E" w14:textId="77777777" w:rsidR="00592F8C" w:rsidRPr="00592F8C" w:rsidRDefault="00592F8C" w:rsidP="0074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92F8C">
        <w:rPr>
          <w:rFonts w:ascii="Times New Roman" w:eastAsia="Times New Roman" w:hAnsi="Times New Roman"/>
          <w:b/>
          <w:color w:val="000000"/>
          <w:sz w:val="24"/>
          <w:szCs w:val="24"/>
        </w:rPr>
        <w:t>6.7 Условия отпуска из аптек</w:t>
      </w:r>
    </w:p>
    <w:p w14:paraId="5F2C98E7" w14:textId="77777777" w:rsidR="00592F8C" w:rsidRPr="00127CDD" w:rsidRDefault="006306BD" w:rsidP="0074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 </w:t>
      </w:r>
      <w:r w:rsidR="00E462AE">
        <w:rPr>
          <w:rFonts w:ascii="Times New Roman" w:eastAsia="Times New Roman" w:hAnsi="Times New Roman"/>
          <w:color w:val="000000"/>
          <w:sz w:val="24"/>
          <w:szCs w:val="24"/>
        </w:rPr>
        <w:t>рецепт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</w:p>
    <w:p w14:paraId="4CF2C064" w14:textId="77777777" w:rsidR="0030382C" w:rsidRDefault="0030382C" w:rsidP="0074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7CB9A71" w14:textId="77777777" w:rsidR="00120934" w:rsidRPr="00127CDD" w:rsidRDefault="008407EF" w:rsidP="00D136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7CD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7. ДЕРЖАТЕЛЬ</w:t>
      </w:r>
      <w:r w:rsidRPr="00127C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РЕГИСТРАЦИОННОГО УДОСТОВЕРЕНИЯ</w:t>
      </w:r>
    </w:p>
    <w:p w14:paraId="5EA94843" w14:textId="0F022510" w:rsidR="006A1D45" w:rsidRDefault="006E5111" w:rsidP="005E3EA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D9224A">
        <w:rPr>
          <w:rFonts w:ascii="Times New Roman" w:eastAsia="Times New Roman" w:hAnsi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14:paraId="60547E86" w14:textId="77777777" w:rsidR="006E5111" w:rsidRPr="00127CDD" w:rsidRDefault="006E5111" w:rsidP="005E3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460BA8" w14:textId="77777777" w:rsidR="00593F7B" w:rsidRPr="00127CDD" w:rsidRDefault="00593F7B" w:rsidP="00D136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27CD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7.1 ПРЕДСТАВИТЕЛЬ ДЕРЖАТЕЛЯ РЕГИСТРАЦИОННОГО УДОСТОВЕРЕНИЯ</w:t>
      </w:r>
    </w:p>
    <w:p w14:paraId="41E457A8" w14:textId="4777E6F4" w:rsidR="006A1D45" w:rsidRDefault="002B614E" w:rsidP="00A07E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D9224A">
        <w:rPr>
          <w:rFonts w:ascii="Times New Roman" w:eastAsia="Times New Roman" w:hAnsi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14:paraId="5DE3EEF6" w14:textId="77777777" w:rsidR="002B614E" w:rsidRPr="00127CDD" w:rsidRDefault="002B614E" w:rsidP="00A07EC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03A4B7" w14:textId="77777777" w:rsidR="002511DF" w:rsidRPr="004D3795" w:rsidRDefault="002511DF" w:rsidP="00D136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379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8. </w:t>
      </w:r>
      <w:r w:rsidRPr="004D3795">
        <w:rPr>
          <w:rFonts w:ascii="Times New Roman" w:eastAsia="Times New Roman" w:hAnsi="Times New Roman" w:hint="eastAsia"/>
          <w:b/>
          <w:sz w:val="24"/>
          <w:szCs w:val="24"/>
          <w:lang w:val="uk-UA" w:eastAsia="ru-RU"/>
        </w:rPr>
        <w:t>НОМЕР</w:t>
      </w:r>
      <w:r w:rsidRPr="004D379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4D3795">
        <w:rPr>
          <w:rFonts w:ascii="Times New Roman" w:eastAsia="Times New Roman" w:hAnsi="Times New Roman" w:hint="eastAsia"/>
          <w:b/>
          <w:sz w:val="24"/>
          <w:szCs w:val="24"/>
          <w:lang w:val="uk-UA" w:eastAsia="ru-RU"/>
        </w:rPr>
        <w:t>РЕГИСТРАЦИОННОГО</w:t>
      </w:r>
      <w:r w:rsidRPr="004D379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4D3795">
        <w:rPr>
          <w:rFonts w:ascii="Times New Roman" w:eastAsia="Times New Roman" w:hAnsi="Times New Roman" w:hint="eastAsia"/>
          <w:b/>
          <w:sz w:val="24"/>
          <w:szCs w:val="24"/>
          <w:lang w:val="uk-UA" w:eastAsia="ru-RU"/>
        </w:rPr>
        <w:t>УДОСТОВЕРЕНИЯ</w:t>
      </w:r>
    </w:p>
    <w:p w14:paraId="38D684A9" w14:textId="0C5348C9" w:rsidR="006306BD" w:rsidRDefault="002B614E" w:rsidP="00E83939">
      <w:pPr>
        <w:pStyle w:val="Style5"/>
        <w:widowControl/>
        <w:tabs>
          <w:tab w:val="left" w:pos="7371"/>
        </w:tabs>
        <w:spacing w:line="240" w:lineRule="auto"/>
        <w:rPr>
          <w:noProof/>
        </w:rPr>
      </w:pPr>
      <w:r w:rsidRPr="00D9224A">
        <w:rPr>
          <w:noProof/>
          <w:highlight w:val="lightGray"/>
        </w:rPr>
        <w:t>[Заполняется на национальном уровне]</w:t>
      </w:r>
    </w:p>
    <w:p w14:paraId="721BEC55" w14:textId="77777777" w:rsidR="002B614E" w:rsidRPr="004D3795" w:rsidRDefault="002B614E" w:rsidP="00E83939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lang w:bidi="ru-RU"/>
        </w:rPr>
      </w:pPr>
    </w:p>
    <w:p w14:paraId="18AC26EE" w14:textId="77777777" w:rsidR="002511DF" w:rsidRPr="004D3795" w:rsidRDefault="002511DF" w:rsidP="00D136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D379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9. </w:t>
      </w:r>
      <w:r w:rsidRPr="004D3795">
        <w:rPr>
          <w:rFonts w:ascii="Times New Roman" w:eastAsia="Times New Roman" w:hAnsi="Times New Roman" w:hint="eastAsia"/>
          <w:b/>
          <w:sz w:val="24"/>
          <w:szCs w:val="24"/>
          <w:lang w:val="uk-UA" w:eastAsia="ru-RU"/>
        </w:rPr>
        <w:t>ДАТА</w:t>
      </w:r>
      <w:r w:rsidRPr="004D379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4D3795">
        <w:rPr>
          <w:rFonts w:ascii="Times New Roman" w:eastAsia="Times New Roman" w:hAnsi="Times New Roman" w:hint="eastAsia"/>
          <w:b/>
          <w:sz w:val="24"/>
          <w:szCs w:val="24"/>
          <w:lang w:val="uk-UA" w:eastAsia="ru-RU"/>
        </w:rPr>
        <w:t>ПЕРВИЧНОЙ</w:t>
      </w:r>
      <w:r w:rsidRPr="004D379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4D3795">
        <w:rPr>
          <w:rFonts w:ascii="Times New Roman" w:eastAsia="Times New Roman" w:hAnsi="Times New Roman" w:hint="eastAsia"/>
          <w:b/>
          <w:sz w:val="24"/>
          <w:szCs w:val="24"/>
          <w:lang w:val="uk-UA" w:eastAsia="ru-RU"/>
        </w:rPr>
        <w:t>РЕГИСТРАЦИИ</w:t>
      </w:r>
      <w:r w:rsidRPr="004D379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(</w:t>
      </w:r>
      <w:r w:rsidRPr="004D3795">
        <w:rPr>
          <w:rFonts w:ascii="Times New Roman" w:eastAsia="Times New Roman" w:hAnsi="Times New Roman" w:hint="eastAsia"/>
          <w:b/>
          <w:sz w:val="24"/>
          <w:szCs w:val="24"/>
          <w:lang w:val="uk-UA" w:eastAsia="ru-RU"/>
        </w:rPr>
        <w:t>ПОДТВЕРЖДЕНИЯ</w:t>
      </w:r>
      <w:r w:rsidRPr="004D379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4D3795">
        <w:rPr>
          <w:rFonts w:ascii="Times New Roman" w:eastAsia="Times New Roman" w:hAnsi="Times New Roman" w:hint="eastAsia"/>
          <w:b/>
          <w:sz w:val="24"/>
          <w:szCs w:val="24"/>
          <w:lang w:val="uk-UA" w:eastAsia="ru-RU"/>
        </w:rPr>
        <w:t>РЕГИСТРАЦИИ</w:t>
      </w:r>
      <w:r w:rsidRPr="004D379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, </w:t>
      </w:r>
      <w:r w:rsidRPr="004D3795">
        <w:rPr>
          <w:rFonts w:ascii="Times New Roman" w:eastAsia="Times New Roman" w:hAnsi="Times New Roman" w:hint="eastAsia"/>
          <w:b/>
          <w:sz w:val="24"/>
          <w:szCs w:val="24"/>
          <w:lang w:val="uk-UA" w:eastAsia="ru-RU"/>
        </w:rPr>
        <w:t>ПЕРЕРЕГИСТРАЦИИ</w:t>
      </w:r>
      <w:r w:rsidRPr="004D379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</w:t>
      </w:r>
    </w:p>
    <w:p w14:paraId="7A9C912E" w14:textId="34466441" w:rsidR="006A1D45" w:rsidRDefault="002B614E" w:rsidP="005E3EA6">
      <w:pPr>
        <w:pStyle w:val="Style5"/>
        <w:widowControl/>
        <w:tabs>
          <w:tab w:val="left" w:pos="7371"/>
        </w:tabs>
        <w:spacing w:line="240" w:lineRule="auto"/>
        <w:rPr>
          <w:noProof/>
        </w:rPr>
      </w:pPr>
      <w:r w:rsidRPr="00D9224A">
        <w:rPr>
          <w:noProof/>
          <w:highlight w:val="lightGray"/>
        </w:rPr>
        <w:lastRenderedPageBreak/>
        <w:t>[Заполняется на национальном уровне]</w:t>
      </w:r>
    </w:p>
    <w:p w14:paraId="0B80D055" w14:textId="77777777" w:rsidR="002B614E" w:rsidRPr="00127CDD" w:rsidRDefault="002B614E" w:rsidP="005E3EA6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lang w:bidi="ru-RU"/>
        </w:rPr>
      </w:pPr>
    </w:p>
    <w:p w14:paraId="637A84B9" w14:textId="77777777" w:rsidR="000A272B" w:rsidRPr="00127CDD" w:rsidRDefault="000A272B" w:rsidP="00D136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27CD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10. </w:t>
      </w:r>
      <w:r w:rsidRPr="00127CDD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ДАТА</w:t>
      </w:r>
      <w:r w:rsidRPr="00127CD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127CDD">
        <w:rPr>
          <w:rFonts w:ascii="Times New Roman" w:eastAsia="Times New Roman" w:hAnsi="Times New Roman" w:hint="eastAsia"/>
          <w:b/>
          <w:sz w:val="24"/>
          <w:szCs w:val="24"/>
          <w:lang w:val="uk-UA" w:eastAsia="ru-RU"/>
        </w:rPr>
        <w:t>ПЕРЕСМОТРА</w:t>
      </w:r>
      <w:r w:rsidRPr="00127CD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127CDD">
        <w:rPr>
          <w:rFonts w:ascii="Times New Roman" w:eastAsia="Times New Roman" w:hAnsi="Times New Roman" w:hint="eastAsia"/>
          <w:b/>
          <w:sz w:val="24"/>
          <w:szCs w:val="24"/>
          <w:lang w:val="uk-UA" w:eastAsia="ru-RU"/>
        </w:rPr>
        <w:t>ТЕКСТА</w:t>
      </w:r>
    </w:p>
    <w:p w14:paraId="6E42A683" w14:textId="77777777" w:rsidR="005E7569" w:rsidRPr="00F53BDC" w:rsidRDefault="005E7569" w:rsidP="00D1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127CDD">
        <w:rPr>
          <w:rFonts w:ascii="Times New Roman" w:eastAsia="TimesNewRomanPSMT" w:hAnsi="Times New Roman"/>
          <w:sz w:val="24"/>
          <w:szCs w:val="24"/>
          <w:lang w:eastAsia="ru-RU"/>
        </w:rPr>
        <w:t xml:space="preserve">Общая характеристика лекарственного препарата </w:t>
      </w:r>
      <w:r w:rsidR="00D13646">
        <w:rPr>
          <w:rFonts w:ascii="Times New Roman" w:eastAsia="TimesNewRomanPSMT" w:hAnsi="Times New Roman"/>
          <w:sz w:val="24"/>
          <w:szCs w:val="24"/>
          <w:lang w:eastAsia="ru-RU"/>
        </w:rPr>
        <w:t>д</w:t>
      </w:r>
      <w:r w:rsidRPr="00127CDD">
        <w:rPr>
          <w:rFonts w:ascii="Times New Roman" w:eastAsia="TimesNewRomanPSMT" w:hAnsi="Times New Roman"/>
          <w:sz w:val="24"/>
          <w:szCs w:val="24"/>
          <w:lang w:eastAsia="ru-RU"/>
        </w:rPr>
        <w:t xml:space="preserve">оступна на официальном сайте </w:t>
      </w:r>
      <w:hyperlink r:id="rId10" w:history="1">
        <w:r w:rsidR="00A07EC4" w:rsidRPr="00127CDD">
          <w:rPr>
            <w:rStyle w:val="af"/>
            <w:rFonts w:ascii="Times New Roman" w:eastAsia="TimesNewRomanPSMT" w:hAnsi="Times New Roman"/>
            <w:color w:val="000000"/>
            <w:sz w:val="24"/>
            <w:szCs w:val="24"/>
            <w:lang w:eastAsia="ru-RU"/>
          </w:rPr>
          <w:t>http://www.ndda.kz</w:t>
        </w:r>
      </w:hyperlink>
    </w:p>
    <w:sectPr w:rsidR="005E7569" w:rsidRPr="00F53BDC" w:rsidSect="002B614E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63EC4" w14:textId="77777777" w:rsidR="00B424D1" w:rsidRDefault="00B424D1" w:rsidP="00D275FC">
      <w:pPr>
        <w:spacing w:after="0" w:line="240" w:lineRule="auto"/>
      </w:pPr>
      <w:r>
        <w:separator/>
      </w:r>
    </w:p>
  </w:endnote>
  <w:endnote w:type="continuationSeparator" w:id="0">
    <w:p w14:paraId="4EF7B98F" w14:textId="77777777" w:rsidR="00B424D1" w:rsidRDefault="00B424D1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6AFB0" w14:textId="77777777" w:rsidR="00B424D1" w:rsidRDefault="00B424D1" w:rsidP="00D275FC">
      <w:pPr>
        <w:spacing w:after="0" w:line="240" w:lineRule="auto"/>
      </w:pPr>
      <w:r>
        <w:separator/>
      </w:r>
    </w:p>
  </w:footnote>
  <w:footnote w:type="continuationSeparator" w:id="0">
    <w:p w14:paraId="1D076198" w14:textId="77777777" w:rsidR="00B424D1" w:rsidRDefault="00B424D1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24CD7" w14:textId="715B2D65" w:rsidR="00636932" w:rsidRPr="00C44EE1" w:rsidRDefault="00636932" w:rsidP="00636932">
    <w:pPr>
      <w:pStyle w:val="af1"/>
      <w:tabs>
        <w:tab w:val="right" w:pos="9072"/>
      </w:tabs>
      <w:ind w:left="1440"/>
      <w:jc w:val="right"/>
    </w:pPr>
    <w:r>
      <w:rPr>
        <w:b/>
        <w:lang w:val="kk-KZ"/>
      </w:rPr>
      <w:t>Версия</w:t>
    </w:r>
    <w:r w:rsidRPr="0026073C">
      <w:rPr>
        <w:b/>
      </w:rPr>
      <w:t xml:space="preserve"> 1  </w:t>
    </w:r>
    <w:r>
      <w:rPr>
        <w:b/>
        <w:lang w:val="kk-KZ"/>
      </w:rPr>
      <w:t xml:space="preserve">Дата обновления </w:t>
    </w:r>
    <w:r w:rsidRPr="0026073C">
      <w:rPr>
        <w:b/>
      </w:rPr>
      <w:t xml:space="preserve"> </w:t>
    </w:r>
    <w:r>
      <w:rPr>
        <w:b/>
      </w:rPr>
      <w:t>03.03</w:t>
    </w:r>
    <w:r w:rsidRPr="0026073C">
      <w:rPr>
        <w:b/>
      </w:rPr>
      <w:t>.202</w:t>
    </w:r>
    <w:r>
      <w:rPr>
        <w:b/>
      </w:rPr>
      <w:t>3</w:t>
    </w:r>
  </w:p>
  <w:p w14:paraId="789635FC" w14:textId="77777777" w:rsidR="00636932" w:rsidRDefault="0063693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F3C8B"/>
    <w:multiLevelType w:val="hybridMultilevel"/>
    <w:tmpl w:val="DC5EA6EA"/>
    <w:lvl w:ilvl="0" w:tplc="C534DDFE">
      <w:start w:val="1"/>
      <w:numFmt w:val="bullet"/>
      <w:lvlText w:val=""/>
      <w:lvlJc w:val="left"/>
      <w:pPr>
        <w:tabs>
          <w:tab w:val="num" w:pos="454"/>
        </w:tabs>
        <w:ind w:left="510" w:hanging="11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0D7B"/>
    <w:rsid w:val="00004C99"/>
    <w:rsid w:val="000050C0"/>
    <w:rsid w:val="00010371"/>
    <w:rsid w:val="000141DF"/>
    <w:rsid w:val="0002049D"/>
    <w:rsid w:val="00024713"/>
    <w:rsid w:val="000264BB"/>
    <w:rsid w:val="0002780A"/>
    <w:rsid w:val="000328B9"/>
    <w:rsid w:val="00033FC1"/>
    <w:rsid w:val="00042999"/>
    <w:rsid w:val="0005238D"/>
    <w:rsid w:val="0005370D"/>
    <w:rsid w:val="00067ADE"/>
    <w:rsid w:val="00070FDD"/>
    <w:rsid w:val="000719CE"/>
    <w:rsid w:val="00084DD7"/>
    <w:rsid w:val="000852A1"/>
    <w:rsid w:val="000972E6"/>
    <w:rsid w:val="000A0D71"/>
    <w:rsid w:val="000A15B0"/>
    <w:rsid w:val="000A272B"/>
    <w:rsid w:val="000C2C4B"/>
    <w:rsid w:val="000C3EBE"/>
    <w:rsid w:val="000C4C48"/>
    <w:rsid w:val="000C6C2C"/>
    <w:rsid w:val="000D184E"/>
    <w:rsid w:val="000D5939"/>
    <w:rsid w:val="000D5EF5"/>
    <w:rsid w:val="000D674F"/>
    <w:rsid w:val="000E01AB"/>
    <w:rsid w:val="000E153C"/>
    <w:rsid w:val="000E28B3"/>
    <w:rsid w:val="000E3634"/>
    <w:rsid w:val="000E3FD1"/>
    <w:rsid w:val="000E49F0"/>
    <w:rsid w:val="000E6126"/>
    <w:rsid w:val="000F1124"/>
    <w:rsid w:val="00100406"/>
    <w:rsid w:val="00102CFF"/>
    <w:rsid w:val="001073D9"/>
    <w:rsid w:val="00107A8A"/>
    <w:rsid w:val="00110162"/>
    <w:rsid w:val="00111788"/>
    <w:rsid w:val="0011490B"/>
    <w:rsid w:val="00116706"/>
    <w:rsid w:val="00120934"/>
    <w:rsid w:val="001221AD"/>
    <w:rsid w:val="00123DB5"/>
    <w:rsid w:val="00125232"/>
    <w:rsid w:val="00127CDD"/>
    <w:rsid w:val="001320A6"/>
    <w:rsid w:val="00132B9A"/>
    <w:rsid w:val="00135F9B"/>
    <w:rsid w:val="001368AE"/>
    <w:rsid w:val="00144CCD"/>
    <w:rsid w:val="0014688F"/>
    <w:rsid w:val="0014699B"/>
    <w:rsid w:val="0014739A"/>
    <w:rsid w:val="001539EE"/>
    <w:rsid w:val="0015490C"/>
    <w:rsid w:val="001556CF"/>
    <w:rsid w:val="001573E2"/>
    <w:rsid w:val="0016278D"/>
    <w:rsid w:val="00164E5D"/>
    <w:rsid w:val="00171468"/>
    <w:rsid w:val="001728A8"/>
    <w:rsid w:val="00187DA1"/>
    <w:rsid w:val="001937AD"/>
    <w:rsid w:val="0019381F"/>
    <w:rsid w:val="0019503F"/>
    <w:rsid w:val="00196227"/>
    <w:rsid w:val="001A2CB2"/>
    <w:rsid w:val="001A3A84"/>
    <w:rsid w:val="001A4329"/>
    <w:rsid w:val="001A6728"/>
    <w:rsid w:val="001A76C3"/>
    <w:rsid w:val="001B6AEC"/>
    <w:rsid w:val="001B7C84"/>
    <w:rsid w:val="001D0B84"/>
    <w:rsid w:val="001D323A"/>
    <w:rsid w:val="001D4926"/>
    <w:rsid w:val="001E1805"/>
    <w:rsid w:val="001E30ED"/>
    <w:rsid w:val="001E5E2A"/>
    <w:rsid w:val="001E6F4C"/>
    <w:rsid w:val="001F16AA"/>
    <w:rsid w:val="00200F3B"/>
    <w:rsid w:val="00203355"/>
    <w:rsid w:val="0020414E"/>
    <w:rsid w:val="00206CAB"/>
    <w:rsid w:val="00211005"/>
    <w:rsid w:val="0021309A"/>
    <w:rsid w:val="00217D41"/>
    <w:rsid w:val="002222A9"/>
    <w:rsid w:val="00222CA6"/>
    <w:rsid w:val="002302F0"/>
    <w:rsid w:val="00232642"/>
    <w:rsid w:val="0023446C"/>
    <w:rsid w:val="002347E4"/>
    <w:rsid w:val="00237697"/>
    <w:rsid w:val="002410EA"/>
    <w:rsid w:val="00242590"/>
    <w:rsid w:val="002475CE"/>
    <w:rsid w:val="00250B81"/>
    <w:rsid w:val="00250EDB"/>
    <w:rsid w:val="002511B6"/>
    <w:rsid w:val="002511DF"/>
    <w:rsid w:val="00253ED9"/>
    <w:rsid w:val="00256E10"/>
    <w:rsid w:val="00260413"/>
    <w:rsid w:val="00260EBC"/>
    <w:rsid w:val="002635AE"/>
    <w:rsid w:val="00263976"/>
    <w:rsid w:val="00264710"/>
    <w:rsid w:val="00267567"/>
    <w:rsid w:val="00270B0A"/>
    <w:rsid w:val="002712C0"/>
    <w:rsid w:val="00273A16"/>
    <w:rsid w:val="00280121"/>
    <w:rsid w:val="00281FBE"/>
    <w:rsid w:val="00281FD4"/>
    <w:rsid w:val="00290D2E"/>
    <w:rsid w:val="00292715"/>
    <w:rsid w:val="002935C6"/>
    <w:rsid w:val="002A08DC"/>
    <w:rsid w:val="002A29BC"/>
    <w:rsid w:val="002A591C"/>
    <w:rsid w:val="002B577E"/>
    <w:rsid w:val="002B614E"/>
    <w:rsid w:val="002C10E1"/>
    <w:rsid w:val="002C15EB"/>
    <w:rsid w:val="002C1660"/>
    <w:rsid w:val="002C35A2"/>
    <w:rsid w:val="002C5345"/>
    <w:rsid w:val="002C74DF"/>
    <w:rsid w:val="002D1EEA"/>
    <w:rsid w:val="002D4951"/>
    <w:rsid w:val="002D56B7"/>
    <w:rsid w:val="002E0BAD"/>
    <w:rsid w:val="002F06E1"/>
    <w:rsid w:val="002F4A14"/>
    <w:rsid w:val="002F5D1F"/>
    <w:rsid w:val="003008E3"/>
    <w:rsid w:val="00300C4D"/>
    <w:rsid w:val="00301207"/>
    <w:rsid w:val="0030372E"/>
    <w:rsid w:val="0030382C"/>
    <w:rsid w:val="003043BF"/>
    <w:rsid w:val="0031094F"/>
    <w:rsid w:val="003114B5"/>
    <w:rsid w:val="00320073"/>
    <w:rsid w:val="00323026"/>
    <w:rsid w:val="00323410"/>
    <w:rsid w:val="003262DF"/>
    <w:rsid w:val="00332951"/>
    <w:rsid w:val="003370BF"/>
    <w:rsid w:val="00340EFC"/>
    <w:rsid w:val="0034245B"/>
    <w:rsid w:val="00345096"/>
    <w:rsid w:val="0034682B"/>
    <w:rsid w:val="003517C5"/>
    <w:rsid w:val="00353733"/>
    <w:rsid w:val="00361C38"/>
    <w:rsid w:val="0036288F"/>
    <w:rsid w:val="00365B10"/>
    <w:rsid w:val="00367BA7"/>
    <w:rsid w:val="00371412"/>
    <w:rsid w:val="003761C0"/>
    <w:rsid w:val="003812B2"/>
    <w:rsid w:val="00383CDB"/>
    <w:rsid w:val="00384EFD"/>
    <w:rsid w:val="00386F88"/>
    <w:rsid w:val="003879F9"/>
    <w:rsid w:val="003A00DD"/>
    <w:rsid w:val="003A035E"/>
    <w:rsid w:val="003A22EF"/>
    <w:rsid w:val="003A560D"/>
    <w:rsid w:val="003A577F"/>
    <w:rsid w:val="003B0285"/>
    <w:rsid w:val="003B3538"/>
    <w:rsid w:val="003C07E3"/>
    <w:rsid w:val="003C659E"/>
    <w:rsid w:val="003C663A"/>
    <w:rsid w:val="003D5A5E"/>
    <w:rsid w:val="003E13CF"/>
    <w:rsid w:val="003E4F5E"/>
    <w:rsid w:val="003F18BC"/>
    <w:rsid w:val="003F23A3"/>
    <w:rsid w:val="003F5344"/>
    <w:rsid w:val="003F76BD"/>
    <w:rsid w:val="003F7EDC"/>
    <w:rsid w:val="004022F6"/>
    <w:rsid w:val="00402634"/>
    <w:rsid w:val="00404548"/>
    <w:rsid w:val="00404837"/>
    <w:rsid w:val="0040709D"/>
    <w:rsid w:val="00411248"/>
    <w:rsid w:val="0041162E"/>
    <w:rsid w:val="00421D6C"/>
    <w:rsid w:val="00422502"/>
    <w:rsid w:val="00424BE4"/>
    <w:rsid w:val="00424E28"/>
    <w:rsid w:val="00425446"/>
    <w:rsid w:val="0042786D"/>
    <w:rsid w:val="00433C62"/>
    <w:rsid w:val="00447517"/>
    <w:rsid w:val="0045404B"/>
    <w:rsid w:val="00457691"/>
    <w:rsid w:val="00463AF5"/>
    <w:rsid w:val="0046771C"/>
    <w:rsid w:val="00472EF5"/>
    <w:rsid w:val="00473E11"/>
    <w:rsid w:val="00474098"/>
    <w:rsid w:val="004772C7"/>
    <w:rsid w:val="00481511"/>
    <w:rsid w:val="00482AAF"/>
    <w:rsid w:val="0048687C"/>
    <w:rsid w:val="00486E50"/>
    <w:rsid w:val="00491299"/>
    <w:rsid w:val="004963EF"/>
    <w:rsid w:val="004A0944"/>
    <w:rsid w:val="004A2C3E"/>
    <w:rsid w:val="004A31B4"/>
    <w:rsid w:val="004A69AA"/>
    <w:rsid w:val="004A7038"/>
    <w:rsid w:val="004C1922"/>
    <w:rsid w:val="004C4610"/>
    <w:rsid w:val="004C462F"/>
    <w:rsid w:val="004D3795"/>
    <w:rsid w:val="004D49E9"/>
    <w:rsid w:val="004D50D0"/>
    <w:rsid w:val="004F08CB"/>
    <w:rsid w:val="004F45AC"/>
    <w:rsid w:val="00506764"/>
    <w:rsid w:val="00506C9D"/>
    <w:rsid w:val="005071DA"/>
    <w:rsid w:val="00514D7A"/>
    <w:rsid w:val="00523D82"/>
    <w:rsid w:val="00525D28"/>
    <w:rsid w:val="00530901"/>
    <w:rsid w:val="00531DD4"/>
    <w:rsid w:val="00540B16"/>
    <w:rsid w:val="00541A00"/>
    <w:rsid w:val="00542AD7"/>
    <w:rsid w:val="00542B13"/>
    <w:rsid w:val="005444B2"/>
    <w:rsid w:val="005460A1"/>
    <w:rsid w:val="00547AB1"/>
    <w:rsid w:val="0055271E"/>
    <w:rsid w:val="00552F31"/>
    <w:rsid w:val="00552F8B"/>
    <w:rsid w:val="00561FE7"/>
    <w:rsid w:val="00566737"/>
    <w:rsid w:val="00567153"/>
    <w:rsid w:val="00575348"/>
    <w:rsid w:val="0058170B"/>
    <w:rsid w:val="00582004"/>
    <w:rsid w:val="00583025"/>
    <w:rsid w:val="005855A5"/>
    <w:rsid w:val="005869C5"/>
    <w:rsid w:val="005924F5"/>
    <w:rsid w:val="00592972"/>
    <w:rsid w:val="00592F8C"/>
    <w:rsid w:val="00593F7B"/>
    <w:rsid w:val="00597E72"/>
    <w:rsid w:val="005A3C81"/>
    <w:rsid w:val="005A54AD"/>
    <w:rsid w:val="005A5680"/>
    <w:rsid w:val="005A56E9"/>
    <w:rsid w:val="005A5D99"/>
    <w:rsid w:val="005A6639"/>
    <w:rsid w:val="005A68CE"/>
    <w:rsid w:val="005A6914"/>
    <w:rsid w:val="005B08F4"/>
    <w:rsid w:val="005B228A"/>
    <w:rsid w:val="005B3945"/>
    <w:rsid w:val="005B3FFE"/>
    <w:rsid w:val="005B641F"/>
    <w:rsid w:val="005C1519"/>
    <w:rsid w:val="005C1C4E"/>
    <w:rsid w:val="005C4994"/>
    <w:rsid w:val="005C4A16"/>
    <w:rsid w:val="005D4AEF"/>
    <w:rsid w:val="005D68C6"/>
    <w:rsid w:val="005D7EE3"/>
    <w:rsid w:val="005E2FE9"/>
    <w:rsid w:val="005E3EA6"/>
    <w:rsid w:val="005E50DE"/>
    <w:rsid w:val="005E7569"/>
    <w:rsid w:val="005E76DA"/>
    <w:rsid w:val="005F4A72"/>
    <w:rsid w:val="005F7097"/>
    <w:rsid w:val="00600169"/>
    <w:rsid w:val="00602285"/>
    <w:rsid w:val="0060364A"/>
    <w:rsid w:val="00606A2E"/>
    <w:rsid w:val="00617843"/>
    <w:rsid w:val="00620F34"/>
    <w:rsid w:val="00624C1B"/>
    <w:rsid w:val="00625471"/>
    <w:rsid w:val="0062661D"/>
    <w:rsid w:val="00627853"/>
    <w:rsid w:val="00627D42"/>
    <w:rsid w:val="006306BD"/>
    <w:rsid w:val="00632571"/>
    <w:rsid w:val="00634D0C"/>
    <w:rsid w:val="0063539F"/>
    <w:rsid w:val="00636932"/>
    <w:rsid w:val="0065148D"/>
    <w:rsid w:val="00652BCE"/>
    <w:rsid w:val="00652E29"/>
    <w:rsid w:val="00653617"/>
    <w:rsid w:val="00655FC8"/>
    <w:rsid w:val="00665971"/>
    <w:rsid w:val="0067136B"/>
    <w:rsid w:val="00673B0C"/>
    <w:rsid w:val="0067498C"/>
    <w:rsid w:val="00676CDE"/>
    <w:rsid w:val="00676FD2"/>
    <w:rsid w:val="00677992"/>
    <w:rsid w:val="006856C7"/>
    <w:rsid w:val="00686BA3"/>
    <w:rsid w:val="00691208"/>
    <w:rsid w:val="006A0294"/>
    <w:rsid w:val="006A1D45"/>
    <w:rsid w:val="006A23C4"/>
    <w:rsid w:val="006A702E"/>
    <w:rsid w:val="006B1751"/>
    <w:rsid w:val="006B7A90"/>
    <w:rsid w:val="006C2EAA"/>
    <w:rsid w:val="006C5F38"/>
    <w:rsid w:val="006C6BAC"/>
    <w:rsid w:val="006D5986"/>
    <w:rsid w:val="006D7D5A"/>
    <w:rsid w:val="006E160B"/>
    <w:rsid w:val="006E4305"/>
    <w:rsid w:val="006E5111"/>
    <w:rsid w:val="006F5763"/>
    <w:rsid w:val="00700842"/>
    <w:rsid w:val="00701A37"/>
    <w:rsid w:val="00704BAB"/>
    <w:rsid w:val="00710201"/>
    <w:rsid w:val="007104D1"/>
    <w:rsid w:val="007135A6"/>
    <w:rsid w:val="00717085"/>
    <w:rsid w:val="00726810"/>
    <w:rsid w:val="00726BD3"/>
    <w:rsid w:val="00730461"/>
    <w:rsid w:val="0073058A"/>
    <w:rsid w:val="00733A73"/>
    <w:rsid w:val="00734465"/>
    <w:rsid w:val="007362CD"/>
    <w:rsid w:val="00742B1D"/>
    <w:rsid w:val="00745614"/>
    <w:rsid w:val="00746FF2"/>
    <w:rsid w:val="007479AE"/>
    <w:rsid w:val="00754596"/>
    <w:rsid w:val="00754BC0"/>
    <w:rsid w:val="007559D4"/>
    <w:rsid w:val="0075772C"/>
    <w:rsid w:val="00761133"/>
    <w:rsid w:val="0076139C"/>
    <w:rsid w:val="00764E84"/>
    <w:rsid w:val="00772196"/>
    <w:rsid w:val="0077297E"/>
    <w:rsid w:val="007762F8"/>
    <w:rsid w:val="00777BCC"/>
    <w:rsid w:val="0078121D"/>
    <w:rsid w:val="00783520"/>
    <w:rsid w:val="0079036F"/>
    <w:rsid w:val="007A02D3"/>
    <w:rsid w:val="007A18B1"/>
    <w:rsid w:val="007A417B"/>
    <w:rsid w:val="007B011E"/>
    <w:rsid w:val="007B4304"/>
    <w:rsid w:val="007C055A"/>
    <w:rsid w:val="007C1693"/>
    <w:rsid w:val="007C335A"/>
    <w:rsid w:val="007C715C"/>
    <w:rsid w:val="007D0E84"/>
    <w:rsid w:val="007D1469"/>
    <w:rsid w:val="007D259D"/>
    <w:rsid w:val="007D3BD2"/>
    <w:rsid w:val="007D681B"/>
    <w:rsid w:val="007E1D85"/>
    <w:rsid w:val="007F022A"/>
    <w:rsid w:val="007F7CD9"/>
    <w:rsid w:val="008006FF"/>
    <w:rsid w:val="00803517"/>
    <w:rsid w:val="00804A48"/>
    <w:rsid w:val="00804F3F"/>
    <w:rsid w:val="00805A4E"/>
    <w:rsid w:val="008106A7"/>
    <w:rsid w:val="0081154A"/>
    <w:rsid w:val="00814DFC"/>
    <w:rsid w:val="008170F7"/>
    <w:rsid w:val="00820B36"/>
    <w:rsid w:val="0082120F"/>
    <w:rsid w:val="0082269B"/>
    <w:rsid w:val="00827BB2"/>
    <w:rsid w:val="008329DA"/>
    <w:rsid w:val="00832A7E"/>
    <w:rsid w:val="008330E7"/>
    <w:rsid w:val="008353A4"/>
    <w:rsid w:val="008405B9"/>
    <w:rsid w:val="008407EF"/>
    <w:rsid w:val="008418F5"/>
    <w:rsid w:val="008451C8"/>
    <w:rsid w:val="00847154"/>
    <w:rsid w:val="00852ECB"/>
    <w:rsid w:val="008551D9"/>
    <w:rsid w:val="008575CA"/>
    <w:rsid w:val="00861518"/>
    <w:rsid w:val="00861B0B"/>
    <w:rsid w:val="00862FA8"/>
    <w:rsid w:val="0086657B"/>
    <w:rsid w:val="0086683E"/>
    <w:rsid w:val="0087104B"/>
    <w:rsid w:val="00876413"/>
    <w:rsid w:val="00880B78"/>
    <w:rsid w:val="0088285D"/>
    <w:rsid w:val="008832E5"/>
    <w:rsid w:val="00885071"/>
    <w:rsid w:val="00885943"/>
    <w:rsid w:val="008872AB"/>
    <w:rsid w:val="00891EB8"/>
    <w:rsid w:val="0089401D"/>
    <w:rsid w:val="00897669"/>
    <w:rsid w:val="008A5340"/>
    <w:rsid w:val="008A586E"/>
    <w:rsid w:val="008B1E54"/>
    <w:rsid w:val="008C0181"/>
    <w:rsid w:val="008C6434"/>
    <w:rsid w:val="008D0B8D"/>
    <w:rsid w:val="008D1853"/>
    <w:rsid w:val="008D2246"/>
    <w:rsid w:val="008D4451"/>
    <w:rsid w:val="008D62B7"/>
    <w:rsid w:val="008D68B1"/>
    <w:rsid w:val="008E19AE"/>
    <w:rsid w:val="008E29A8"/>
    <w:rsid w:val="008E4E5A"/>
    <w:rsid w:val="008E6895"/>
    <w:rsid w:val="008F058F"/>
    <w:rsid w:val="008F0676"/>
    <w:rsid w:val="008F0721"/>
    <w:rsid w:val="008F1C99"/>
    <w:rsid w:val="00900B3C"/>
    <w:rsid w:val="00904FB5"/>
    <w:rsid w:val="0091136C"/>
    <w:rsid w:val="009128A3"/>
    <w:rsid w:val="00922914"/>
    <w:rsid w:val="00930D7D"/>
    <w:rsid w:val="00931ECE"/>
    <w:rsid w:val="0095047E"/>
    <w:rsid w:val="00952EF2"/>
    <w:rsid w:val="00956101"/>
    <w:rsid w:val="009566AC"/>
    <w:rsid w:val="00962CD6"/>
    <w:rsid w:val="009648BC"/>
    <w:rsid w:val="00974EE1"/>
    <w:rsid w:val="009760C1"/>
    <w:rsid w:val="00980ED0"/>
    <w:rsid w:val="009835E2"/>
    <w:rsid w:val="00985916"/>
    <w:rsid w:val="00986783"/>
    <w:rsid w:val="00986A97"/>
    <w:rsid w:val="00992E7D"/>
    <w:rsid w:val="00993A60"/>
    <w:rsid w:val="00994132"/>
    <w:rsid w:val="0099695D"/>
    <w:rsid w:val="009A1472"/>
    <w:rsid w:val="009B014E"/>
    <w:rsid w:val="009B015C"/>
    <w:rsid w:val="009B1DFB"/>
    <w:rsid w:val="009B36E7"/>
    <w:rsid w:val="009B3AFE"/>
    <w:rsid w:val="009B48CC"/>
    <w:rsid w:val="009B7BAA"/>
    <w:rsid w:val="009C4E27"/>
    <w:rsid w:val="009C5BF3"/>
    <w:rsid w:val="009C6C43"/>
    <w:rsid w:val="009D67EC"/>
    <w:rsid w:val="009D71D5"/>
    <w:rsid w:val="009E2887"/>
    <w:rsid w:val="009E56D6"/>
    <w:rsid w:val="009E5CB9"/>
    <w:rsid w:val="009F07F5"/>
    <w:rsid w:val="009F31F2"/>
    <w:rsid w:val="009F45A5"/>
    <w:rsid w:val="009F5A85"/>
    <w:rsid w:val="009F5BB3"/>
    <w:rsid w:val="009F72B0"/>
    <w:rsid w:val="00A0023C"/>
    <w:rsid w:val="00A01C2E"/>
    <w:rsid w:val="00A01CB1"/>
    <w:rsid w:val="00A02BB2"/>
    <w:rsid w:val="00A03BFC"/>
    <w:rsid w:val="00A04052"/>
    <w:rsid w:val="00A0709E"/>
    <w:rsid w:val="00A07B7D"/>
    <w:rsid w:val="00A07EC4"/>
    <w:rsid w:val="00A110F1"/>
    <w:rsid w:val="00A12563"/>
    <w:rsid w:val="00A17B64"/>
    <w:rsid w:val="00A212FF"/>
    <w:rsid w:val="00A21979"/>
    <w:rsid w:val="00A2498C"/>
    <w:rsid w:val="00A26BB4"/>
    <w:rsid w:val="00A300B9"/>
    <w:rsid w:val="00A31019"/>
    <w:rsid w:val="00A32F17"/>
    <w:rsid w:val="00A368A0"/>
    <w:rsid w:val="00A422B6"/>
    <w:rsid w:val="00A530D1"/>
    <w:rsid w:val="00A560EC"/>
    <w:rsid w:val="00A652B1"/>
    <w:rsid w:val="00A6665B"/>
    <w:rsid w:val="00A678FE"/>
    <w:rsid w:val="00A7174C"/>
    <w:rsid w:val="00A7270E"/>
    <w:rsid w:val="00A75887"/>
    <w:rsid w:val="00A84EA1"/>
    <w:rsid w:val="00AA0D0A"/>
    <w:rsid w:val="00AA1A35"/>
    <w:rsid w:val="00AA295A"/>
    <w:rsid w:val="00AA43DE"/>
    <w:rsid w:val="00AA5E2F"/>
    <w:rsid w:val="00AA7317"/>
    <w:rsid w:val="00AB1C5E"/>
    <w:rsid w:val="00AC2C0B"/>
    <w:rsid w:val="00AC4905"/>
    <w:rsid w:val="00AC5B47"/>
    <w:rsid w:val="00AC751B"/>
    <w:rsid w:val="00AD2B69"/>
    <w:rsid w:val="00AE450D"/>
    <w:rsid w:val="00AE7922"/>
    <w:rsid w:val="00AF056B"/>
    <w:rsid w:val="00B009FD"/>
    <w:rsid w:val="00B01011"/>
    <w:rsid w:val="00B045A9"/>
    <w:rsid w:val="00B05BD1"/>
    <w:rsid w:val="00B10089"/>
    <w:rsid w:val="00B21CF0"/>
    <w:rsid w:val="00B22E50"/>
    <w:rsid w:val="00B23FEC"/>
    <w:rsid w:val="00B26658"/>
    <w:rsid w:val="00B317DB"/>
    <w:rsid w:val="00B34F3B"/>
    <w:rsid w:val="00B40A36"/>
    <w:rsid w:val="00B424D1"/>
    <w:rsid w:val="00B46F30"/>
    <w:rsid w:val="00B47C3B"/>
    <w:rsid w:val="00B5416A"/>
    <w:rsid w:val="00B608C1"/>
    <w:rsid w:val="00B60D3D"/>
    <w:rsid w:val="00B615F8"/>
    <w:rsid w:val="00B61D95"/>
    <w:rsid w:val="00B71666"/>
    <w:rsid w:val="00B7231F"/>
    <w:rsid w:val="00B76974"/>
    <w:rsid w:val="00B76DE5"/>
    <w:rsid w:val="00B84DE3"/>
    <w:rsid w:val="00B90A1E"/>
    <w:rsid w:val="00B9187F"/>
    <w:rsid w:val="00B938DA"/>
    <w:rsid w:val="00BA2040"/>
    <w:rsid w:val="00BA2BF3"/>
    <w:rsid w:val="00BA2E62"/>
    <w:rsid w:val="00BA4ABC"/>
    <w:rsid w:val="00BB3050"/>
    <w:rsid w:val="00BB7831"/>
    <w:rsid w:val="00BC1FB1"/>
    <w:rsid w:val="00BC31BC"/>
    <w:rsid w:val="00BC6167"/>
    <w:rsid w:val="00BC6A01"/>
    <w:rsid w:val="00BD5656"/>
    <w:rsid w:val="00BE4435"/>
    <w:rsid w:val="00BE6B71"/>
    <w:rsid w:val="00BF1CBC"/>
    <w:rsid w:val="00BF7E40"/>
    <w:rsid w:val="00C03971"/>
    <w:rsid w:val="00C044AF"/>
    <w:rsid w:val="00C05968"/>
    <w:rsid w:val="00C07BB3"/>
    <w:rsid w:val="00C10371"/>
    <w:rsid w:val="00C153F2"/>
    <w:rsid w:val="00C16380"/>
    <w:rsid w:val="00C1654E"/>
    <w:rsid w:val="00C2000E"/>
    <w:rsid w:val="00C227B5"/>
    <w:rsid w:val="00C36E8F"/>
    <w:rsid w:val="00C36F18"/>
    <w:rsid w:val="00C379C9"/>
    <w:rsid w:val="00C422B8"/>
    <w:rsid w:val="00C548B9"/>
    <w:rsid w:val="00C566D6"/>
    <w:rsid w:val="00C577AE"/>
    <w:rsid w:val="00C6591B"/>
    <w:rsid w:val="00C71E57"/>
    <w:rsid w:val="00C760D9"/>
    <w:rsid w:val="00C764D9"/>
    <w:rsid w:val="00C77910"/>
    <w:rsid w:val="00C839ED"/>
    <w:rsid w:val="00C84299"/>
    <w:rsid w:val="00C8542B"/>
    <w:rsid w:val="00C92F14"/>
    <w:rsid w:val="00C94B98"/>
    <w:rsid w:val="00C963A0"/>
    <w:rsid w:val="00C97365"/>
    <w:rsid w:val="00CA419E"/>
    <w:rsid w:val="00CA4C1A"/>
    <w:rsid w:val="00CB0902"/>
    <w:rsid w:val="00CB6537"/>
    <w:rsid w:val="00CC08BA"/>
    <w:rsid w:val="00CC330A"/>
    <w:rsid w:val="00CC4ADF"/>
    <w:rsid w:val="00CC5727"/>
    <w:rsid w:val="00CC7DBD"/>
    <w:rsid w:val="00CD3002"/>
    <w:rsid w:val="00CD6935"/>
    <w:rsid w:val="00CF35F0"/>
    <w:rsid w:val="00CF3849"/>
    <w:rsid w:val="00D00CA0"/>
    <w:rsid w:val="00D0233C"/>
    <w:rsid w:val="00D10CF1"/>
    <w:rsid w:val="00D11462"/>
    <w:rsid w:val="00D13646"/>
    <w:rsid w:val="00D14D61"/>
    <w:rsid w:val="00D17210"/>
    <w:rsid w:val="00D175BF"/>
    <w:rsid w:val="00D22A47"/>
    <w:rsid w:val="00D2443D"/>
    <w:rsid w:val="00D24702"/>
    <w:rsid w:val="00D275FC"/>
    <w:rsid w:val="00D3279D"/>
    <w:rsid w:val="00D3576E"/>
    <w:rsid w:val="00D36CBA"/>
    <w:rsid w:val="00D37575"/>
    <w:rsid w:val="00D40743"/>
    <w:rsid w:val="00D43297"/>
    <w:rsid w:val="00D46B0B"/>
    <w:rsid w:val="00D46C15"/>
    <w:rsid w:val="00D47A6F"/>
    <w:rsid w:val="00D5176C"/>
    <w:rsid w:val="00D55ED8"/>
    <w:rsid w:val="00D60C3F"/>
    <w:rsid w:val="00D60C5A"/>
    <w:rsid w:val="00D616EA"/>
    <w:rsid w:val="00D70DB6"/>
    <w:rsid w:val="00D723BC"/>
    <w:rsid w:val="00D73E13"/>
    <w:rsid w:val="00D7467F"/>
    <w:rsid w:val="00D76048"/>
    <w:rsid w:val="00D77DC7"/>
    <w:rsid w:val="00D8145A"/>
    <w:rsid w:val="00D87B90"/>
    <w:rsid w:val="00D93006"/>
    <w:rsid w:val="00D93C80"/>
    <w:rsid w:val="00D95371"/>
    <w:rsid w:val="00D9686A"/>
    <w:rsid w:val="00D96A8F"/>
    <w:rsid w:val="00DA16F7"/>
    <w:rsid w:val="00DA27A5"/>
    <w:rsid w:val="00DA6CE0"/>
    <w:rsid w:val="00DB406A"/>
    <w:rsid w:val="00DB461E"/>
    <w:rsid w:val="00DB71C3"/>
    <w:rsid w:val="00DB7FB0"/>
    <w:rsid w:val="00DC0EC8"/>
    <w:rsid w:val="00DD07B6"/>
    <w:rsid w:val="00DD3794"/>
    <w:rsid w:val="00DD4AAA"/>
    <w:rsid w:val="00DD5E3A"/>
    <w:rsid w:val="00DD7168"/>
    <w:rsid w:val="00DE37DD"/>
    <w:rsid w:val="00DE4FC7"/>
    <w:rsid w:val="00DE5201"/>
    <w:rsid w:val="00DE54C7"/>
    <w:rsid w:val="00DF11A7"/>
    <w:rsid w:val="00DF3381"/>
    <w:rsid w:val="00DF5B80"/>
    <w:rsid w:val="00E067FB"/>
    <w:rsid w:val="00E121AB"/>
    <w:rsid w:val="00E14E82"/>
    <w:rsid w:val="00E211ED"/>
    <w:rsid w:val="00E23ECB"/>
    <w:rsid w:val="00E26BA6"/>
    <w:rsid w:val="00E271CB"/>
    <w:rsid w:val="00E301D0"/>
    <w:rsid w:val="00E317B2"/>
    <w:rsid w:val="00E31E89"/>
    <w:rsid w:val="00E33FE3"/>
    <w:rsid w:val="00E344E1"/>
    <w:rsid w:val="00E34FE3"/>
    <w:rsid w:val="00E35B34"/>
    <w:rsid w:val="00E45730"/>
    <w:rsid w:val="00E462AE"/>
    <w:rsid w:val="00E55D6C"/>
    <w:rsid w:val="00E57396"/>
    <w:rsid w:val="00E60009"/>
    <w:rsid w:val="00E757F6"/>
    <w:rsid w:val="00E75FFF"/>
    <w:rsid w:val="00E81A1B"/>
    <w:rsid w:val="00E81A86"/>
    <w:rsid w:val="00E83939"/>
    <w:rsid w:val="00E84ACC"/>
    <w:rsid w:val="00E852A7"/>
    <w:rsid w:val="00E8607B"/>
    <w:rsid w:val="00E91073"/>
    <w:rsid w:val="00E93583"/>
    <w:rsid w:val="00EA0FB8"/>
    <w:rsid w:val="00EA2F86"/>
    <w:rsid w:val="00EA303C"/>
    <w:rsid w:val="00EA6D39"/>
    <w:rsid w:val="00EA7FCF"/>
    <w:rsid w:val="00EB1D97"/>
    <w:rsid w:val="00EB32A3"/>
    <w:rsid w:val="00EB34B4"/>
    <w:rsid w:val="00EB4004"/>
    <w:rsid w:val="00EB41C1"/>
    <w:rsid w:val="00EC480E"/>
    <w:rsid w:val="00EC4D5B"/>
    <w:rsid w:val="00EC4E42"/>
    <w:rsid w:val="00ED2F0D"/>
    <w:rsid w:val="00ED49FA"/>
    <w:rsid w:val="00ED4F11"/>
    <w:rsid w:val="00EE04FB"/>
    <w:rsid w:val="00EE2BA9"/>
    <w:rsid w:val="00EF09B9"/>
    <w:rsid w:val="00EF4C53"/>
    <w:rsid w:val="00F006F1"/>
    <w:rsid w:val="00F02295"/>
    <w:rsid w:val="00F02C57"/>
    <w:rsid w:val="00F05540"/>
    <w:rsid w:val="00F056D9"/>
    <w:rsid w:val="00F07338"/>
    <w:rsid w:val="00F07B7B"/>
    <w:rsid w:val="00F1023D"/>
    <w:rsid w:val="00F144C0"/>
    <w:rsid w:val="00F14590"/>
    <w:rsid w:val="00F23B95"/>
    <w:rsid w:val="00F27CB9"/>
    <w:rsid w:val="00F34699"/>
    <w:rsid w:val="00F34C78"/>
    <w:rsid w:val="00F36D03"/>
    <w:rsid w:val="00F40388"/>
    <w:rsid w:val="00F40C1E"/>
    <w:rsid w:val="00F42D3C"/>
    <w:rsid w:val="00F443F8"/>
    <w:rsid w:val="00F51AE6"/>
    <w:rsid w:val="00F53BDC"/>
    <w:rsid w:val="00F56F75"/>
    <w:rsid w:val="00F57CD2"/>
    <w:rsid w:val="00F6012B"/>
    <w:rsid w:val="00F63389"/>
    <w:rsid w:val="00F665E0"/>
    <w:rsid w:val="00F81FAA"/>
    <w:rsid w:val="00F8435F"/>
    <w:rsid w:val="00F90FB3"/>
    <w:rsid w:val="00F91977"/>
    <w:rsid w:val="00F97B57"/>
    <w:rsid w:val="00F97DBD"/>
    <w:rsid w:val="00FA4F7C"/>
    <w:rsid w:val="00FA6DEF"/>
    <w:rsid w:val="00FB0456"/>
    <w:rsid w:val="00FB238F"/>
    <w:rsid w:val="00FB47F4"/>
    <w:rsid w:val="00FC3412"/>
    <w:rsid w:val="00FC51C9"/>
    <w:rsid w:val="00FD2B12"/>
    <w:rsid w:val="00FD2B9F"/>
    <w:rsid w:val="00FD3BF0"/>
    <w:rsid w:val="00FD63BA"/>
    <w:rsid w:val="00FD6FA9"/>
    <w:rsid w:val="00FE1CD9"/>
    <w:rsid w:val="00FE42E7"/>
    <w:rsid w:val="00FF4365"/>
    <w:rsid w:val="00FF4451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4FFA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4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47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/>
      <w:sz w:val="20"/>
      <w:szCs w:val="20"/>
      <w:lang w:val="x-none" w:eastAsia="x-none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F5A8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5A8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A15B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A15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0A1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15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9A14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90">
    <w:name w:val="Заголовок 9 Знак"/>
    <w:link w:val="9"/>
    <w:uiPriority w:val="9"/>
    <w:semiHidden/>
    <w:rsid w:val="009A1472"/>
    <w:rPr>
      <w:rFonts w:ascii="Cambria" w:eastAsia="Times New Roman" w:hAnsi="Cambria" w:cs="Times New Roman"/>
      <w:sz w:val="22"/>
      <w:szCs w:val="22"/>
      <w:lang w:eastAsia="en-US"/>
    </w:rPr>
  </w:style>
  <w:style w:type="table" w:styleId="afa">
    <w:name w:val="Table Grid"/>
    <w:basedOn w:val="a1"/>
    <w:uiPriority w:val="59"/>
    <w:rsid w:val="00411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627D42"/>
    <w:rPr>
      <w:rFonts w:ascii="Arial" w:eastAsia="Arial" w:hAnsi="Arial" w:cs="Arial"/>
      <w:sz w:val="17"/>
      <w:szCs w:val="17"/>
    </w:rPr>
  </w:style>
  <w:style w:type="paragraph" w:customStyle="1" w:styleId="80">
    <w:name w:val="Основной текст (8)"/>
    <w:basedOn w:val="a"/>
    <w:link w:val="8"/>
    <w:rsid w:val="00627D42"/>
    <w:pPr>
      <w:widowControl w:val="0"/>
      <w:spacing w:after="100" w:line="257" w:lineRule="auto"/>
      <w:ind w:firstLine="20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ConsPlusNormal">
    <w:name w:val="ConsPlusNormal"/>
    <w:rsid w:val="006E511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4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47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/>
      <w:sz w:val="20"/>
      <w:szCs w:val="20"/>
      <w:lang w:val="x-none" w:eastAsia="x-none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F5A8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5A8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A15B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A15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0A1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A15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9A14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90">
    <w:name w:val="Заголовок 9 Знак"/>
    <w:link w:val="9"/>
    <w:uiPriority w:val="9"/>
    <w:semiHidden/>
    <w:rsid w:val="009A1472"/>
    <w:rPr>
      <w:rFonts w:ascii="Cambria" w:eastAsia="Times New Roman" w:hAnsi="Cambria" w:cs="Times New Roman"/>
      <w:sz w:val="22"/>
      <w:szCs w:val="22"/>
      <w:lang w:eastAsia="en-US"/>
    </w:rPr>
  </w:style>
  <w:style w:type="table" w:styleId="afa">
    <w:name w:val="Table Grid"/>
    <w:basedOn w:val="a1"/>
    <w:uiPriority w:val="59"/>
    <w:rsid w:val="00411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627D42"/>
    <w:rPr>
      <w:rFonts w:ascii="Arial" w:eastAsia="Arial" w:hAnsi="Arial" w:cs="Arial"/>
      <w:sz w:val="17"/>
      <w:szCs w:val="17"/>
    </w:rPr>
  </w:style>
  <w:style w:type="paragraph" w:customStyle="1" w:styleId="80">
    <w:name w:val="Основной текст (8)"/>
    <w:basedOn w:val="a"/>
    <w:link w:val="8"/>
    <w:rsid w:val="00627D42"/>
    <w:pPr>
      <w:widowControl w:val="0"/>
      <w:spacing w:after="100" w:line="257" w:lineRule="auto"/>
      <w:ind w:firstLine="20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ConsPlusNormal">
    <w:name w:val="ConsPlusNormal"/>
    <w:rsid w:val="006E511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dda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36CD-D3EC-4448-93F5-58989D6C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11</Pages>
  <Words>4117</Words>
  <Characters>23467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27529</CharactersWithSpaces>
  <SharedDoc>false</SharedDoc>
  <HLinks>
    <vt:vector size="18" baseType="variant">
      <vt:variant>
        <vt:i4>7667774</vt:i4>
      </vt:variant>
      <vt:variant>
        <vt:i4>6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  <vt:variant>
        <vt:i4>6815757</vt:i4>
      </vt:variant>
      <vt:variant>
        <vt:i4>3</vt:i4>
      </vt:variant>
      <vt:variant>
        <vt:i4>0</vt:i4>
      </vt:variant>
      <vt:variant>
        <vt:i4>5</vt:i4>
      </vt:variant>
      <vt:variant>
        <vt:lpwstr>mailto:Pharmacovigilance.kz@sunpharma.com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 O. Ovsiannikova</dc:creator>
  <cp:keywords/>
  <dc:description/>
  <cp:lastModifiedBy>Коранова Толганай Сабыровна</cp:lastModifiedBy>
  <cp:revision>22</cp:revision>
  <cp:lastPrinted>2022-11-10T13:16:00Z</cp:lastPrinted>
  <dcterms:created xsi:type="dcterms:W3CDTF">2021-04-05T09:54:00Z</dcterms:created>
  <dcterms:modified xsi:type="dcterms:W3CDTF">2023-03-03T10:05:00Z</dcterms:modified>
</cp:coreProperties>
</file>