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D7" w:rsidRPr="0081779F" w:rsidRDefault="00F268D7" w:rsidP="0097777B">
      <w:pPr>
        <w:pStyle w:val="a3"/>
        <w:widowControl w:val="0"/>
        <w:tabs>
          <w:tab w:val="left" w:pos="1134"/>
        </w:tabs>
        <w:spacing w:after="0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177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образовательного процесса</w:t>
      </w:r>
    </w:p>
    <w:p w:rsidR="00F268D7" w:rsidRPr="0081779F" w:rsidRDefault="00F268D7" w:rsidP="0097777B">
      <w:pPr>
        <w:pStyle w:val="a3"/>
        <w:widowControl w:val="0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оказывает услуги по проведению обучающих мероприятий по обращению лекарственных средств и медицинских изделий, которые относятся к  неформальному образованию специалистов в области здравоохранения, на основании договоров, заключаемых с физическими и юридическими лицами. Стоимость услуг по проведению обучающих мероприятий по обращению лекарственных средств и медицинских изделий установлена в соответствии с Прейскурантом Предприятия.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семинаров и циклов семинаров неформального образования предназначены для обучения, направленного на последовательное совершенствование профессиональных знаний, умений и навыков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Миссия: Способствовать улучшению здоровья населения Казахстана путем обеспечения допуска на рынок качественных, безопасных и эффективных ЛС и МИ через реализацию образовательных программ в области обращения лекарственных средств и медицинских изделий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Видение: Лидирующий научно-образовательный центр в Республике Казахстан, ЕАЭС и стран Азии по качеству неформального образования в области обращения лекарственных средств и медицинских изделий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Стратегические цели: 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квалифицированных специалистов, путем предоставления результативных обучающих услуг, для поддержания обращения  качественных, эффективных и безопасных лекарственных средств и медицинских изделий;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Лидерство Республике Казахстан, ЕАЭС и странах Азии в области неформального образования специалистов здравоохранения и фармации;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Динамичное развитие обмена опытом с ведущими зарубежными стратегическими партнерами.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деятельности: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Общественное здоровье: Результаты нашей деятельности сосредоточены на защите и укреплении здоровья населения.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Профессионализм: Умение эффективно обучать, организовывать и проводить научно-прикладные исследования по актуальным вопросам системы здравоохранения.</w:t>
      </w:r>
    </w:p>
    <w:p w:rsidR="00F268D7" w:rsidRPr="0089271A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Ответственность: Поддержание и улучшение систем поддержания качества образования.</w:t>
      </w:r>
    </w:p>
    <w:p w:rsidR="00F268D7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Транспарентность</w:t>
      </w:r>
      <w:proofErr w:type="spellEnd"/>
      <w:r w:rsidRPr="0089271A">
        <w:rPr>
          <w:rFonts w:ascii="Times New Roman" w:hAnsi="Times New Roman" w:cs="Times New Roman"/>
          <w:color w:val="000000" w:themeColor="text1"/>
          <w:sz w:val="28"/>
          <w:szCs w:val="28"/>
        </w:rPr>
        <w:t>: Предоставление своевременной и важной информации о лекарственных препаратах и медицинских изделиях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Неформальное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в области здравоохранения 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проводится в виде: семинаров или циклов семинаров.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семинара – не менее 3 (трех) часов. Продолжительность циклов семинаров определяется количеством семинаров.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заключения в установленном порядке договора,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НОЦ представляется заявка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F-DP-M14-02-01 «Заявка на обучение».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Предприятием, на основании заявки,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на оплату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направляется заявителю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 слушателей к семинару осуществляется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 оплаты стоимости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68D7" w:rsidRPr="00C11CCE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освоению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неформального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CCE">
        <w:rPr>
          <w:rFonts w:ascii="Times New Roman" w:hAnsi="Times New Roman" w:cs="Times New Roman"/>
          <w:color w:val="000000" w:themeColor="text1"/>
          <w:sz w:val="28"/>
          <w:szCs w:val="28"/>
        </w:rPr>
        <w:t>имеющие основное, общее среднее образование, техническое и профессиональное образование, и (или) высшее образование; а также лица, получающие общее среднее образование, техническое и профессиональное, полусреднее образование, и (или) высшее образование);</w:t>
      </w:r>
      <w:proofErr w:type="gramEnd"/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По завершению обучения проводится итоговая оценка в устной форме или в виде тестирования.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обучения, полученным специалистом в области здравоохранения через неформальное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свидетельство о прохождении семинара или цикла семинаров (F-DP-M14-02-02), которое выдается НОЦ, в течени</w:t>
      </w:r>
      <w:proofErr w:type="gramStart"/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календарных дней после окончания семинара.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Для информирования по семинарам заинтересованных лиц используются социальные сети, раздел НОЦ на интернет-сайте Предприятия, электронная почта и другие средства связи.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проведению семинаров и циклов семинаров по неформальному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привлекаются работники Предприятия из</w:t>
      </w:r>
      <w:r w:rsidRPr="0081779F">
        <w:rPr>
          <w:color w:val="000000" w:themeColor="text1"/>
        </w:rPr>
        <w:t xml:space="preserve"> </w:t>
      </w:r>
      <w:proofErr w:type="gramStart"/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профессорско-преподавательский</w:t>
      </w:r>
      <w:proofErr w:type="gramEnd"/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(согласно тематического плана), а также внешние сертифицированные тренеры, руководители организаций образования, практики, специалисты предприятий, представители республиканских палат предпринимателей и ассоциаций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другие специалисты</w:t>
      </w:r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8D7" w:rsidRPr="0081779F" w:rsidRDefault="00F268D7" w:rsidP="0097777B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779F">
        <w:rPr>
          <w:rFonts w:ascii="Times New Roman" w:hAnsi="Times New Roman" w:cs="Times New Roman"/>
          <w:color w:val="000000" w:themeColor="text1"/>
          <w:sz w:val="28"/>
          <w:szCs w:val="28"/>
        </w:rPr>
        <w:t>Оплата работ профессорско-преподавательского состава осуществляется в порядке установленным внутренним документами Предприятия.</w:t>
      </w:r>
      <w:proofErr w:type="gramEnd"/>
    </w:p>
    <w:bookmarkEnd w:id="0"/>
    <w:p w:rsidR="00C44B85" w:rsidRDefault="0097777B" w:rsidP="0097777B"/>
    <w:sectPr w:rsidR="00C44B85" w:rsidSect="009777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56D49"/>
    <w:multiLevelType w:val="hybridMultilevel"/>
    <w:tmpl w:val="64E8A078"/>
    <w:lvl w:ilvl="0" w:tplc="BF30442C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D7"/>
    <w:rsid w:val="00120962"/>
    <w:rsid w:val="00924E24"/>
    <w:rsid w:val="0097777B"/>
    <w:rsid w:val="00F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Нусупова Камила Асемкановна</dc:creator>
  <cp:lastModifiedBy>Нусупова Камила Асемкановна</cp:lastModifiedBy>
  <cp:revision>2</cp:revision>
  <dcterms:created xsi:type="dcterms:W3CDTF">2021-09-16T11:29:00Z</dcterms:created>
  <dcterms:modified xsi:type="dcterms:W3CDTF">2021-09-16T11:33:00Z</dcterms:modified>
</cp:coreProperties>
</file>