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31" w:rsidRPr="0081779F" w:rsidRDefault="00705331" w:rsidP="00D42D2C">
      <w:pPr>
        <w:widowControl w:val="0"/>
        <w:tabs>
          <w:tab w:val="left" w:pos="1134"/>
        </w:tabs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81779F">
        <w:rPr>
          <w:b/>
          <w:bCs/>
          <w:color w:val="000000" w:themeColor="text1"/>
          <w:sz w:val="28"/>
          <w:szCs w:val="28"/>
        </w:rPr>
        <w:t>Права и обязанности слушателей семинаров</w:t>
      </w:r>
    </w:p>
    <w:p w:rsidR="00705331" w:rsidRPr="0081779F" w:rsidRDefault="00705331" w:rsidP="00D42D2C">
      <w:pPr>
        <w:pStyle w:val="a3"/>
        <w:widowControl w:val="0"/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705331" w:rsidRPr="0081779F" w:rsidRDefault="00705331" w:rsidP="00D42D2C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Слушатели семинаров неформального  образования имеют право: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участвовать в формировании содержания </w:t>
      </w:r>
      <w:r>
        <w:rPr>
          <w:color w:val="000000" w:themeColor="text1"/>
          <w:sz w:val="28"/>
          <w:szCs w:val="28"/>
        </w:rPr>
        <w:t>образовательных программ неформального образования</w:t>
      </w:r>
      <w:r w:rsidRPr="0081779F">
        <w:rPr>
          <w:color w:val="000000" w:themeColor="text1"/>
          <w:sz w:val="28"/>
          <w:szCs w:val="28"/>
        </w:rPr>
        <w:t>;</w:t>
      </w:r>
    </w:p>
    <w:p w:rsidR="00705331" w:rsidRDefault="00705331" w:rsidP="00D42D2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пользоваться имеющейся в НОЦ нормативной, инструктивной, учебной и учебно-методической документацией по вопросам профессиональной деятельности, а также библиотекой, информационным фондом, услугами других подразделений в порядке, определенном Положением о НОЦ;</w:t>
      </w:r>
    </w:p>
    <w:p w:rsidR="00705331" w:rsidRPr="00C11CCE" w:rsidRDefault="00705331" w:rsidP="00D42D2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11CCE">
        <w:rPr>
          <w:color w:val="000000" w:themeColor="text1"/>
          <w:sz w:val="28"/>
          <w:szCs w:val="28"/>
        </w:rPr>
        <w:t>принимать участие в конференциях, семинарах и других мероприятиях проводимых НОЦ, а также публиковать научные труды, статьи в журнал «Фармация Казахстана», в порядке установленного отдельными документами;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обращаться к работникам НОЦ по вопросам, касающимся процесса обучения.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Слушатели семинаров обязаны: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добросовестно осваивать </w:t>
      </w:r>
      <w:r>
        <w:rPr>
          <w:color w:val="000000" w:themeColor="text1"/>
          <w:sz w:val="28"/>
          <w:szCs w:val="28"/>
        </w:rPr>
        <w:t>образовательную</w:t>
      </w:r>
      <w:r w:rsidRPr="0081779F">
        <w:rPr>
          <w:color w:val="000000" w:themeColor="text1"/>
          <w:sz w:val="28"/>
          <w:szCs w:val="28"/>
        </w:rPr>
        <w:t xml:space="preserve"> программу семинаров, посещать предусмотренные тематическим планом занятия, осуществлять самостоятельную подготовку к занятиям, выполнять задания, данные преподавателем в рамках программы;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выполнять правила внутреннего распорядка и иных </w:t>
      </w:r>
      <w:r>
        <w:rPr>
          <w:color w:val="000000" w:themeColor="text1"/>
          <w:sz w:val="28"/>
          <w:szCs w:val="28"/>
        </w:rPr>
        <w:t>внутренних</w:t>
      </w:r>
      <w:r w:rsidRPr="0081779F">
        <w:rPr>
          <w:color w:val="000000" w:themeColor="text1"/>
          <w:sz w:val="28"/>
          <w:szCs w:val="28"/>
        </w:rPr>
        <w:t xml:space="preserve"> нормативных актов по вопросам организации и осуществления обучающей деятельности;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уважать честь и достоинство других слушателей семинаров и сотрудников филиала, не создавать препятствий для получения обучения другими слушателями семинаров;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соблюдать нормы этики;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в письменном виде (по заявлению) предупреждать руководство НОЦ об отсутствии на </w:t>
      </w:r>
      <w:r>
        <w:rPr>
          <w:color w:val="000000" w:themeColor="text1"/>
          <w:sz w:val="28"/>
          <w:szCs w:val="28"/>
        </w:rPr>
        <w:t>семинарах</w:t>
      </w:r>
      <w:r w:rsidRPr="0081779F">
        <w:rPr>
          <w:color w:val="000000" w:themeColor="text1"/>
          <w:sz w:val="28"/>
          <w:szCs w:val="28"/>
        </w:rPr>
        <w:t xml:space="preserve"> по уважительной причине;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бережно относиться к имуществу НОЦ и личному имуществу других слушателей семинаров;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выполнять требования работников НОЦ в части, отнесенной настоящими Правилами к их компетенции;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соблюдать правила по охране труда и технике безопасности, санитарии и гигиене.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Руководство НОЦ имеет право не допускать слушателей семинаров по следующим причинам: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 xml:space="preserve">не соблюдение условий </w:t>
      </w:r>
      <w:r>
        <w:rPr>
          <w:color w:val="000000" w:themeColor="text1"/>
          <w:sz w:val="28"/>
          <w:szCs w:val="28"/>
        </w:rPr>
        <w:t>договора на оказание услуг</w:t>
      </w:r>
      <w:r w:rsidRPr="00C10286">
        <w:rPr>
          <w:color w:val="000000" w:themeColor="text1"/>
          <w:sz w:val="28"/>
          <w:szCs w:val="28"/>
        </w:rPr>
        <w:t xml:space="preserve"> по проведению </w:t>
      </w:r>
      <w:r w:rsidRPr="00C10286">
        <w:rPr>
          <w:color w:val="000000" w:themeColor="text1"/>
          <w:sz w:val="28"/>
          <w:szCs w:val="28"/>
        </w:rPr>
        <w:lastRenderedPageBreak/>
        <w:t>обучающих мероприятий по обращению лекарственных средств и медицинских изделий</w:t>
      </w:r>
      <w:r w:rsidRPr="0081779F">
        <w:rPr>
          <w:color w:val="000000" w:themeColor="text1"/>
          <w:sz w:val="28"/>
          <w:szCs w:val="28"/>
        </w:rPr>
        <w:t xml:space="preserve">;   </w:t>
      </w:r>
    </w:p>
    <w:p w:rsidR="00705331" w:rsidRPr="0081779F" w:rsidRDefault="00705331" w:rsidP="00D42D2C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1779F">
        <w:rPr>
          <w:color w:val="000000" w:themeColor="text1"/>
          <w:sz w:val="28"/>
          <w:szCs w:val="28"/>
        </w:rPr>
        <w:t>пропуском семинаров без уважительной причины, без предоставления соответствующих документов, подтверждающих уважительную причину отсутствия слушателя семинаро</w:t>
      </w:r>
      <w:r>
        <w:rPr>
          <w:color w:val="000000" w:themeColor="text1"/>
          <w:sz w:val="28"/>
          <w:szCs w:val="28"/>
        </w:rPr>
        <w:t>в.</w:t>
      </w:r>
    </w:p>
    <w:bookmarkEnd w:id="0"/>
    <w:p w:rsidR="00C44B85" w:rsidRDefault="00D42D2C" w:rsidP="00D42D2C">
      <w:pPr>
        <w:spacing w:line="276" w:lineRule="auto"/>
      </w:pPr>
    </w:p>
    <w:sectPr w:rsidR="00C44B85" w:rsidSect="00D42D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F14"/>
    <w:multiLevelType w:val="hybridMultilevel"/>
    <w:tmpl w:val="5C66211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5331226"/>
    <w:multiLevelType w:val="hybridMultilevel"/>
    <w:tmpl w:val="18E8C1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ADB3D46"/>
    <w:multiLevelType w:val="hybridMultilevel"/>
    <w:tmpl w:val="CCCAEE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056D49"/>
    <w:multiLevelType w:val="hybridMultilevel"/>
    <w:tmpl w:val="64E8A078"/>
    <w:lvl w:ilvl="0" w:tplc="BF30442C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D7"/>
    <w:rsid w:val="00120962"/>
    <w:rsid w:val="00705331"/>
    <w:rsid w:val="00924E24"/>
    <w:rsid w:val="00D42D2C"/>
    <w:rsid w:val="00F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qFormat/>
    <w:rsid w:val="00F268D7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F26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qFormat/>
    <w:rsid w:val="00F268D7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rsid w:val="00F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Нусупова Камила Асемкановна</dc:creator>
  <cp:lastModifiedBy>Нусупова Камила Асемкановна</cp:lastModifiedBy>
  <cp:revision>3</cp:revision>
  <dcterms:created xsi:type="dcterms:W3CDTF">2021-09-16T11:30:00Z</dcterms:created>
  <dcterms:modified xsi:type="dcterms:W3CDTF">2021-09-16T11:33:00Z</dcterms:modified>
</cp:coreProperties>
</file>