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7C" w:rsidRPr="00BE0697" w:rsidRDefault="0070027C" w:rsidP="004E5051">
      <w:pPr>
        <w:pStyle w:val="HTML"/>
        <w:jc w:val="center"/>
        <w:rPr>
          <w:rFonts w:ascii="Arial Narrow" w:hAnsi="Arial Narrow" w:cs="Arial"/>
          <w:sz w:val="27"/>
          <w:szCs w:val="27"/>
        </w:rPr>
      </w:pPr>
      <w:r w:rsidRPr="00BE0697">
        <w:rPr>
          <w:rFonts w:ascii="Arial Narrow" w:hAnsi="Arial Narrow" w:cs="Arial"/>
          <w:sz w:val="27"/>
          <w:szCs w:val="27"/>
        </w:rPr>
        <w:t>О</w:t>
      </w:r>
      <w:r w:rsidR="0067412A" w:rsidRPr="00BE0697">
        <w:rPr>
          <w:rFonts w:ascii="Arial Narrow" w:hAnsi="Arial Narrow" w:cs="Arial"/>
          <w:sz w:val="27"/>
          <w:szCs w:val="27"/>
        </w:rPr>
        <w:t>бъявл</w:t>
      </w:r>
      <w:r w:rsidRPr="00BE0697">
        <w:rPr>
          <w:rFonts w:ascii="Arial Narrow" w:hAnsi="Arial Narrow" w:cs="Arial"/>
          <w:sz w:val="27"/>
          <w:szCs w:val="27"/>
        </w:rPr>
        <w:t xml:space="preserve">ение на </w:t>
      </w:r>
      <w:proofErr w:type="gramStart"/>
      <w:r w:rsidR="001941C0" w:rsidRPr="00BE0697">
        <w:rPr>
          <w:rFonts w:ascii="Arial Narrow" w:hAnsi="Arial Narrow" w:cs="Arial"/>
          <w:sz w:val="27"/>
          <w:szCs w:val="27"/>
        </w:rPr>
        <w:t>внутренний</w:t>
      </w:r>
      <w:proofErr w:type="gramEnd"/>
      <w:r w:rsidR="001941C0" w:rsidRPr="00BE0697">
        <w:rPr>
          <w:rFonts w:ascii="Arial Narrow" w:hAnsi="Arial Narrow" w:cs="Arial"/>
          <w:sz w:val="27"/>
          <w:szCs w:val="27"/>
        </w:rPr>
        <w:t xml:space="preserve"> </w:t>
      </w:r>
    </w:p>
    <w:p w:rsidR="001941C0" w:rsidRPr="00BE0697" w:rsidRDefault="0067412A" w:rsidP="004E5051">
      <w:pPr>
        <w:pStyle w:val="HTML"/>
        <w:jc w:val="center"/>
        <w:rPr>
          <w:rFonts w:ascii="Arial Narrow" w:hAnsi="Arial Narrow" w:cs="Arial"/>
          <w:color w:val="000000" w:themeColor="text1"/>
          <w:sz w:val="27"/>
          <w:szCs w:val="27"/>
        </w:rPr>
      </w:pPr>
      <w:r w:rsidRPr="00BE0697">
        <w:rPr>
          <w:rFonts w:ascii="Arial Narrow" w:hAnsi="Arial Narrow" w:cs="Arial"/>
          <w:sz w:val="27"/>
          <w:szCs w:val="27"/>
        </w:rPr>
        <w:t>конкурс на замещение вакантной</w:t>
      </w:r>
      <w:r w:rsidR="004E5051" w:rsidRPr="00BE0697">
        <w:rPr>
          <w:rFonts w:ascii="Arial Narrow" w:hAnsi="Arial Narrow" w:cs="Arial"/>
          <w:sz w:val="27"/>
          <w:szCs w:val="27"/>
        </w:rPr>
        <w:t xml:space="preserve"> </w:t>
      </w:r>
      <w:r w:rsidR="00567658" w:rsidRPr="00BE0697">
        <w:rPr>
          <w:rFonts w:ascii="Arial Narrow" w:hAnsi="Arial Narrow" w:cs="Arial"/>
          <w:color w:val="000000" w:themeColor="text1"/>
          <w:sz w:val="27"/>
          <w:szCs w:val="27"/>
        </w:rPr>
        <w:t>должности</w:t>
      </w:r>
      <w:r w:rsidR="004E5051" w:rsidRPr="00BE0697">
        <w:rPr>
          <w:rFonts w:ascii="Arial Narrow" w:hAnsi="Arial Narrow" w:cs="Arial"/>
          <w:color w:val="000000" w:themeColor="text1"/>
          <w:sz w:val="27"/>
          <w:szCs w:val="27"/>
        </w:rPr>
        <w:t xml:space="preserve"> </w:t>
      </w:r>
    </w:p>
    <w:p w:rsidR="0067412A" w:rsidRPr="00233FD7" w:rsidRDefault="00233FD7" w:rsidP="00233FD7">
      <w:pPr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  <w:lang w:val="kk-KZ" w:eastAsia="ru-RU"/>
        </w:rPr>
      </w:pPr>
      <w:r w:rsidRPr="00233FD7">
        <w:rPr>
          <w:rFonts w:ascii="Arial Narrow" w:eastAsia="Times New Roman" w:hAnsi="Arial Narrow" w:cs="Times New Roman"/>
          <w:b/>
          <w:color w:val="FF0000"/>
          <w:sz w:val="28"/>
          <w:szCs w:val="28"/>
          <w:lang w:val="kk-KZ" w:eastAsia="ru-RU"/>
        </w:rPr>
        <w:t>Руководитель управления перевода и подготовки ЗОБ МИ Департамента экспертизы медицинских изделий</w:t>
      </w:r>
    </w:p>
    <w:p w:rsidR="00233FD7" w:rsidRPr="00233FD7" w:rsidRDefault="00233FD7" w:rsidP="00233FD7">
      <w:pPr>
        <w:jc w:val="center"/>
        <w:rPr>
          <w:rFonts w:ascii="Arial Narrow" w:hAnsi="Arial Narrow" w:cs="Arial"/>
          <w:b/>
          <w:color w:val="FF0000"/>
          <w:sz w:val="28"/>
          <w:szCs w:val="28"/>
        </w:rPr>
      </w:pPr>
    </w:p>
    <w:p w:rsidR="0067412A" w:rsidRDefault="0067412A" w:rsidP="003A706F">
      <w:pPr>
        <w:jc w:val="both"/>
        <w:rPr>
          <w:rFonts w:ascii="Arial Narrow" w:hAnsi="Arial Narrow" w:cs="Arial"/>
          <w:sz w:val="27"/>
          <w:szCs w:val="27"/>
          <w:lang w:val="kk-KZ"/>
        </w:rPr>
      </w:pPr>
      <w:r w:rsidRPr="00BE0697">
        <w:rPr>
          <w:rFonts w:ascii="Arial Narrow" w:hAnsi="Arial Narrow" w:cs="Arial"/>
          <w:b/>
          <w:bCs/>
          <w:sz w:val="27"/>
          <w:szCs w:val="27"/>
          <w:u w:val="single"/>
        </w:rPr>
        <w:t>Требования к образованию и квалификации кандидатов</w:t>
      </w:r>
      <w:r w:rsidRPr="00BE0697">
        <w:rPr>
          <w:rFonts w:ascii="Arial Narrow" w:hAnsi="Arial Narrow" w:cs="Arial"/>
          <w:sz w:val="27"/>
          <w:szCs w:val="27"/>
        </w:rPr>
        <w:t>:</w:t>
      </w:r>
    </w:p>
    <w:p w:rsidR="00EB583C" w:rsidRPr="00431FD5" w:rsidRDefault="00431FD5" w:rsidP="003A706F">
      <w:pPr>
        <w:jc w:val="both"/>
        <w:rPr>
          <w:rFonts w:ascii="Arial Narrow" w:hAnsi="Arial Narrow" w:cs="Arial"/>
          <w:sz w:val="26"/>
          <w:szCs w:val="26"/>
          <w:lang w:val="kk-KZ"/>
        </w:rPr>
      </w:pPr>
      <w:r>
        <w:rPr>
          <w:rFonts w:ascii="Arial Narrow" w:hAnsi="Arial Narrow" w:cs="Arial"/>
          <w:sz w:val="27"/>
          <w:szCs w:val="27"/>
          <w:lang w:val="kk-KZ"/>
        </w:rPr>
        <w:tab/>
      </w:r>
      <w:r w:rsidRPr="00431FD5">
        <w:rPr>
          <w:rFonts w:ascii="Arial Narrow" w:hAnsi="Arial Narrow" w:cs="Times New Roman"/>
          <w:color w:val="000000"/>
          <w:sz w:val="26"/>
          <w:szCs w:val="26"/>
          <w:lang w:eastAsia="ru-RU"/>
        </w:rPr>
        <w:t>Высшее образование по направлению «Здравоохранение и социальное обеспечение»</w:t>
      </w:r>
      <w:r>
        <w:rPr>
          <w:rFonts w:ascii="Arial Narrow" w:hAnsi="Arial Narrow" w:cs="Arial"/>
          <w:sz w:val="26"/>
          <w:szCs w:val="26"/>
          <w:lang w:val="kk-KZ"/>
        </w:rPr>
        <w:t>.</w:t>
      </w:r>
    </w:p>
    <w:p w:rsidR="00EB583C" w:rsidRPr="00EB583C" w:rsidRDefault="00EB583C" w:rsidP="00EB583C">
      <w:pPr>
        <w:ind w:firstLine="708"/>
        <w:jc w:val="both"/>
        <w:rPr>
          <w:rFonts w:ascii="Arial Narrow" w:hAnsi="Arial Narrow" w:cs="Times New Roman"/>
          <w:color w:val="000000"/>
          <w:sz w:val="26"/>
          <w:szCs w:val="26"/>
          <w:lang w:val="kk-KZ"/>
        </w:rPr>
      </w:pPr>
      <w:r w:rsidRPr="00EB583C">
        <w:rPr>
          <w:rFonts w:ascii="Arial Narrow" w:hAnsi="Arial Narrow" w:cs="Times New Roman"/>
          <w:color w:val="000000"/>
          <w:sz w:val="26"/>
          <w:szCs w:val="26"/>
          <w:lang w:val="kk-KZ"/>
        </w:rPr>
        <w:t xml:space="preserve">- </w:t>
      </w:r>
      <w:r w:rsidRPr="00EB583C">
        <w:rPr>
          <w:rFonts w:ascii="Arial Narrow" w:hAnsi="Arial Narrow" w:cs="Times New Roman"/>
          <w:color w:val="000000"/>
          <w:sz w:val="26"/>
          <w:szCs w:val="26"/>
        </w:rPr>
        <w:t xml:space="preserve">Стаж работы по специальности не менее 5 лет, в том числе на руководящих должностях не менее 1 года </w:t>
      </w:r>
      <w:r w:rsidRPr="00EB583C">
        <w:rPr>
          <w:rFonts w:ascii="Arial Narrow" w:hAnsi="Arial Narrow" w:cs="Times New Roman"/>
          <w:color w:val="000000"/>
          <w:sz w:val="26"/>
          <w:szCs w:val="26"/>
          <w:lang w:val="kk-KZ"/>
        </w:rPr>
        <w:t>либо с</w:t>
      </w:r>
      <w:proofErr w:type="spellStart"/>
      <w:r w:rsidRPr="00EB583C">
        <w:rPr>
          <w:rFonts w:ascii="Arial Narrow" w:hAnsi="Arial Narrow" w:cs="Times New Roman"/>
          <w:color w:val="000000"/>
          <w:sz w:val="26"/>
          <w:szCs w:val="26"/>
        </w:rPr>
        <w:t>таж</w:t>
      </w:r>
      <w:proofErr w:type="spellEnd"/>
      <w:r w:rsidRPr="00EB583C">
        <w:rPr>
          <w:rFonts w:ascii="Arial Narrow" w:hAnsi="Arial Narrow" w:cs="Times New Roman"/>
          <w:color w:val="000000"/>
          <w:sz w:val="26"/>
          <w:szCs w:val="26"/>
        </w:rPr>
        <w:t xml:space="preserve"> работы </w:t>
      </w:r>
      <w:r w:rsidRPr="00EB583C">
        <w:rPr>
          <w:rFonts w:ascii="Arial Narrow" w:hAnsi="Arial Narrow" w:cs="Times New Roman"/>
          <w:color w:val="000000"/>
          <w:sz w:val="26"/>
          <w:szCs w:val="26"/>
          <w:lang w:val="kk-KZ"/>
        </w:rPr>
        <w:t>по специальности</w:t>
      </w:r>
      <w:r w:rsidRPr="00EB583C">
        <w:rPr>
          <w:rFonts w:ascii="Arial Narrow" w:hAnsi="Arial Narrow" w:cs="Times New Roman"/>
          <w:color w:val="000000"/>
          <w:sz w:val="26"/>
          <w:szCs w:val="26"/>
        </w:rPr>
        <w:t xml:space="preserve"> не менее 5 лет</w:t>
      </w:r>
      <w:r w:rsidRPr="00EB583C">
        <w:rPr>
          <w:rFonts w:ascii="Arial Narrow" w:hAnsi="Arial Narrow" w:cs="Times New Roman"/>
          <w:color w:val="000000"/>
          <w:sz w:val="26"/>
          <w:szCs w:val="26"/>
          <w:lang w:val="kk-KZ"/>
        </w:rPr>
        <w:t xml:space="preserve">, в том числе общий </w:t>
      </w:r>
      <w:r w:rsidRPr="00EB583C">
        <w:rPr>
          <w:rFonts w:ascii="Arial Narrow" w:hAnsi="Arial Narrow" w:cs="Times New Roman"/>
          <w:color w:val="000000"/>
          <w:sz w:val="26"/>
          <w:szCs w:val="26"/>
        </w:rPr>
        <w:t xml:space="preserve">стаж работы </w:t>
      </w:r>
      <w:r w:rsidRPr="00EB583C">
        <w:rPr>
          <w:rFonts w:ascii="Arial Narrow" w:hAnsi="Arial Narrow" w:cs="Times New Roman"/>
          <w:color w:val="000000"/>
          <w:sz w:val="26"/>
          <w:szCs w:val="26"/>
          <w:lang w:eastAsia="ru-RU"/>
        </w:rPr>
        <w:t>на Предприятии</w:t>
      </w:r>
      <w:r w:rsidRPr="00EB583C">
        <w:rPr>
          <w:rFonts w:ascii="Arial Narrow" w:hAnsi="Arial Narrow" w:cs="Times New Roman"/>
          <w:color w:val="000000"/>
          <w:sz w:val="26"/>
          <w:szCs w:val="26"/>
        </w:rPr>
        <w:t xml:space="preserve"> не менее </w:t>
      </w:r>
      <w:r w:rsidRPr="00EB583C">
        <w:rPr>
          <w:rFonts w:ascii="Arial Narrow" w:hAnsi="Arial Narrow" w:cs="Times New Roman"/>
          <w:color w:val="000000"/>
          <w:sz w:val="26"/>
          <w:szCs w:val="26"/>
          <w:lang w:val="kk-KZ"/>
        </w:rPr>
        <w:t>3</w:t>
      </w:r>
      <w:r w:rsidRPr="00EB583C">
        <w:rPr>
          <w:rFonts w:ascii="Arial Narrow" w:hAnsi="Arial Narrow" w:cs="Times New Roman"/>
          <w:color w:val="000000"/>
          <w:sz w:val="26"/>
          <w:szCs w:val="26"/>
        </w:rPr>
        <w:t xml:space="preserve"> лет</w:t>
      </w:r>
      <w:r w:rsidRPr="00EB583C">
        <w:rPr>
          <w:rFonts w:ascii="Arial Narrow" w:hAnsi="Arial Narrow" w:cs="Times New Roman"/>
          <w:color w:val="000000"/>
          <w:sz w:val="26"/>
          <w:szCs w:val="26"/>
          <w:lang w:val="kk-KZ"/>
        </w:rPr>
        <w:t>.</w:t>
      </w:r>
    </w:p>
    <w:p w:rsidR="00C52C00" w:rsidRPr="00C52C00" w:rsidRDefault="00C52C00" w:rsidP="00C52C00">
      <w:pPr>
        <w:jc w:val="both"/>
        <w:rPr>
          <w:rFonts w:ascii="Arial Narrow" w:hAnsi="Arial Narrow" w:cs="Times New Roman"/>
          <w:i/>
          <w:iCs/>
          <w:color w:val="FF0000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b/>
          <w:bCs/>
          <w:i/>
          <w:iCs/>
          <w:color w:val="FF0000"/>
          <w:sz w:val="27"/>
          <w:szCs w:val="27"/>
        </w:rPr>
        <w:t>- Функциональные обязанности</w:t>
      </w:r>
      <w:r w:rsidRPr="00C52C00">
        <w:rPr>
          <w:rFonts w:ascii="Arial Narrow" w:hAnsi="Arial Narrow" w:cs="Times New Roman"/>
          <w:i/>
          <w:iCs/>
          <w:color w:val="FF0000"/>
          <w:sz w:val="27"/>
          <w:szCs w:val="27"/>
        </w:rPr>
        <w:t xml:space="preserve">:  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обеспечивать применение утвержденной документации СМ (в том числе Политики в области обеспечения СМ) и осведомленность об актуальности и важности его деятельности и вклада в достижение Целей в области СМ;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 xml:space="preserve">оформлять заключения о безопасности, качестве и эффективности медицинского изделия по результатам экспертных работ при государственной регистрации, перерегистрации и внесении изменений в регистрационное досье; 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обеспечить контроль за проведением экспертных работ на предмет проверки аутентичности текстов переводов с русского языка на казахский язык; перевода общей характеристики медицинского изделия, инструкции по медицинскому применению медицинского изделия, маркировки макетов упаковок, </w:t>
      </w:r>
      <w:proofErr w:type="spellStart"/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стикеров</w:t>
      </w:r>
      <w:proofErr w:type="spellEnd"/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, этикеток на казахский язык в рамках экспертизы медицинских изделий;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соблюдать сроки выполнения работ в соответствии с требованиями действующего </w:t>
      </w:r>
      <w:proofErr w:type="spellStart"/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законадательства</w:t>
      </w:r>
      <w:proofErr w:type="spellEnd"/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и правовыми нормами;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обучать оформлению заключений о безопасности МИ работников УПЗОБМИ и вновь принятых на работу работников;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принимать участие в инспекции и системы обеспечения качества производства медицинских изделий (в том числе в качестве наблюдателя при проведении испытаний в лаборатории производителя);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формировать отчеты по деятельности УПЗОБМИ руководству Предприятия в установленном порядке;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в установленном порядке вести переписку с государственными и негосударственными организациями по вопросам, входящим в компетенцию УПЗОБМИ;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формировать текущие планы работы УПЗОБМИ, а также осуществлять их исполнение;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своевременно докладывать руководителю ДЭМИ о невозможности выполнения каких-либо заданий с указанием причин;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своевременно выполнять мероприятия и распоряжения руководства;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по результатам аудитов (проверок) своевременно выполнять корректирующие мероприятия;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принимать участие в своевременной разработке, актуализации документов СМ, регламентирующих работу УПЗОБМИ;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осуществлять непосредственный контроль над надлежащим функционированием СМ в УПЗОБМИ;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ознакомить работников УПЗОБМИ с нормативно правовыми актами, приказами, инструкциями, относящимися к деятельности подразделения;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проводить консультационную и методологическую работу с сотрудниками подразделения в рамках своей компетенции;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проводить письменную консультацию, встречаться с заявителями и вести переговоры по вопросам, входящим в его компетенцию;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lastRenderedPageBreak/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обеспечивать соответствие должностных инструкций выполняемыми подотчетными работниками обязанностями и своевременно вносить коррективы в случаях перемещения, перевода или изменения должностных обязанностей;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 xml:space="preserve">распределять ответственность и полномочия между подотчетными работниками подразделения; 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вести подготовку и направление на согласование Руководителю служебные записки, письма в пределах своей компетенции;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строго соблюдать условия сохранности коммерческой тайны, а именно: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без согласия высшего Руководства не выносить с Предприятия производственную документацию любого рода, даже если она была разработана им самим;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не публиковать, использовать для выступлений в печати, по радио, телевидению, а также сообщать или иным образом передавать сведения о деятельности Предприятия, известные ему в силу служебного положения, без согласия Руководства;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обеспечивать сохранность оборудования и инвентаря, закрепленного за ним;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>уважительно относиться к коллегам по работе, содействовать созданию благоприятного психологического климата в коллективе;</w:t>
      </w:r>
    </w:p>
    <w:p w:rsidR="00EB583C" w:rsidRPr="00EB583C" w:rsidRDefault="00EB583C" w:rsidP="00EB583C">
      <w:pPr>
        <w:tabs>
          <w:tab w:val="left" w:pos="28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соблюдать трудовую дисциплину, правила внутреннего трудового распорядка, правила по технике безопасности, охране труда, противопожарной безопасности;</w:t>
      </w:r>
    </w:p>
    <w:p w:rsidR="00EB583C" w:rsidRPr="00EB583C" w:rsidRDefault="00EB583C" w:rsidP="00EB583C">
      <w:pPr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исполнять обязанности координатора ДЭМИ в случае отсутствия по уважительным причинам (по причине нахождении в отпуске, командировке, а также при отсутствии в связи с временной нетрудоспособностью или по иным уважительным причинам) и несет полную ответственность за их качественное и своевременное исполнение;</w:t>
      </w:r>
    </w:p>
    <w:p w:rsidR="00DA0670" w:rsidRDefault="00EB583C" w:rsidP="00EB583C">
      <w:pPr>
        <w:pStyle w:val="a4"/>
        <w:tabs>
          <w:tab w:val="left" w:pos="284"/>
        </w:tabs>
        <w:ind w:left="0"/>
        <w:jc w:val="both"/>
        <w:rPr>
          <w:rFonts w:ascii="Arial Narrow" w:eastAsia="Times New Roman" w:hAnsi="Arial Narrow" w:cs="Times New Roman"/>
          <w:sz w:val="26"/>
          <w:szCs w:val="26"/>
          <w:lang w:val="kk-KZ" w:eastAsia="ru-RU"/>
        </w:rPr>
      </w:pPr>
      <w:r w:rsidRPr="00EB583C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EB583C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выполнять иные функции, не предусмотренные настоящей должностной инструкцией, но входящие в его компетенцию и определенные внутренними нормативными документами Предприятия и действующим законодательством Республики Казахстан.</w:t>
      </w:r>
    </w:p>
    <w:p w:rsidR="0067412A" w:rsidRPr="00BE0697" w:rsidRDefault="0067412A" w:rsidP="00EB583C">
      <w:pPr>
        <w:pStyle w:val="a4"/>
        <w:tabs>
          <w:tab w:val="left" w:pos="284"/>
        </w:tabs>
        <w:ind w:left="0"/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EB583C">
        <w:rPr>
          <w:rFonts w:ascii="Arial Narrow" w:hAnsi="Arial Narrow" w:cs="Arial"/>
          <w:color w:val="000000" w:themeColor="text1"/>
          <w:sz w:val="26"/>
          <w:szCs w:val="26"/>
          <w:lang w:eastAsia="ru-RU"/>
        </w:rPr>
        <w:t xml:space="preserve">При соответствии кандидата вышеуказанным квалификационным требованиям, необходимо подать </w:t>
      </w:r>
      <w:r w:rsidRPr="00EB583C">
        <w:rPr>
          <w:rFonts w:ascii="Arial Narrow" w:hAnsi="Arial Narrow" w:cs="Arial"/>
          <w:i/>
          <w:iCs/>
          <w:color w:val="000000" w:themeColor="text1"/>
          <w:sz w:val="26"/>
          <w:szCs w:val="26"/>
          <w:lang w:eastAsia="ru-RU"/>
        </w:rPr>
        <w:t>следующий</w:t>
      </w: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 xml:space="preserve"> перечень документов для р</w:t>
      </w:r>
      <w:r w:rsidR="00D5401D"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ассмотрения Конкурсной комиссии</w:t>
      </w: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: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Заявка на участие в конкурсе (согласно форме во вложении);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Резюме (согласно форме во вложении);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Копии докумен</w:t>
      </w:r>
      <w:r w:rsidR="000077CF"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тов об образовании, сертификаты;</w:t>
      </w:r>
    </w:p>
    <w:p w:rsidR="003A706F" w:rsidRPr="00BE069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Копия документа  подтверждающий опыт работы;</w:t>
      </w:r>
    </w:p>
    <w:p w:rsidR="0067412A" w:rsidRPr="00BE069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Справка об отсутствии судимости.</w:t>
      </w:r>
    </w:p>
    <w:p w:rsidR="00466B78" w:rsidRPr="00BE0697" w:rsidRDefault="00466B78" w:rsidP="00466B7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Times New Roman"/>
          <w:sz w:val="27"/>
          <w:szCs w:val="27"/>
        </w:rPr>
        <w:t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</w:t>
      </w:r>
      <w:r w:rsidRPr="00BE0697">
        <w:rPr>
          <w:rFonts w:ascii="Arial Narrow" w:hAnsi="Arial Narrow" w:cs="Times New Roman"/>
          <w:sz w:val="27"/>
          <w:szCs w:val="27"/>
          <w:lang w:val="kk-KZ"/>
        </w:rPr>
        <w:t xml:space="preserve"> </w:t>
      </w:r>
      <w:r w:rsidRPr="00BE0697">
        <w:rPr>
          <w:rFonts w:ascii="Arial Narrow" w:hAnsi="Arial Narrow" w:cs="Times New Roman"/>
          <w:sz w:val="27"/>
          <w:szCs w:val="27"/>
        </w:rPr>
        <w:t xml:space="preserve">ул. </w:t>
      </w:r>
      <w:proofErr w:type="spellStart"/>
      <w:r w:rsidRPr="00BE0697">
        <w:rPr>
          <w:rFonts w:ascii="Arial Narrow" w:hAnsi="Arial Narrow" w:cs="Times New Roman"/>
          <w:sz w:val="27"/>
          <w:szCs w:val="27"/>
        </w:rPr>
        <w:t>Жа</w:t>
      </w:r>
      <w:r w:rsidRPr="00BE0697">
        <w:rPr>
          <w:rFonts w:ascii="Arial" w:hAnsi="Arial" w:cs="Arial"/>
          <w:sz w:val="27"/>
          <w:szCs w:val="27"/>
        </w:rPr>
        <w:t>қ</w:t>
      </w:r>
      <w:r w:rsidRPr="00BE0697">
        <w:rPr>
          <w:rFonts w:ascii="Arial Narrow" w:hAnsi="Arial Narrow" w:cs="Arial Narrow"/>
          <w:sz w:val="27"/>
          <w:szCs w:val="27"/>
        </w:rPr>
        <w:t>ып</w:t>
      </w:r>
      <w:proofErr w:type="spellEnd"/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Омаров</w:t>
      </w:r>
      <w:r w:rsidRPr="00BE0697">
        <w:rPr>
          <w:rFonts w:ascii="Arial Narrow" w:hAnsi="Arial Narrow" w:cs="Times New Roman"/>
          <w:sz w:val="27"/>
          <w:szCs w:val="27"/>
        </w:rPr>
        <w:t xml:space="preserve">, 60 </w:t>
      </w:r>
      <w:r w:rsidRPr="00BE0697">
        <w:rPr>
          <w:rFonts w:ascii="Arial Narrow" w:hAnsi="Arial Narrow" w:cs="Arial Narrow"/>
          <w:sz w:val="27"/>
          <w:szCs w:val="27"/>
        </w:rPr>
        <w:t>либо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онлайн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с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помощью</w:t>
      </w:r>
      <w:r w:rsidRPr="00BE0697">
        <w:rPr>
          <w:rFonts w:ascii="Arial Narrow" w:hAnsi="Arial Narrow" w:cs="Times New Roman"/>
          <w:sz w:val="27"/>
          <w:szCs w:val="27"/>
        </w:rPr>
        <w:t xml:space="preserve"> ЭЦП через </w:t>
      </w:r>
      <w:hyperlink r:id="rId6" w:history="1">
        <w:r w:rsidRPr="00BE0697">
          <w:rPr>
            <w:rStyle w:val="a3"/>
            <w:rFonts w:ascii="Arial Narrow" w:hAnsi="Arial Narrow"/>
            <w:sz w:val="27"/>
            <w:szCs w:val="27"/>
          </w:rPr>
          <w:t>https://eotinish.kz/</w:t>
        </w:r>
      </w:hyperlink>
      <w:r w:rsidRPr="00BE0697">
        <w:rPr>
          <w:rFonts w:ascii="Arial Narrow" w:hAnsi="Arial Narrow" w:cs="Times New Roman"/>
          <w:sz w:val="27"/>
          <w:szCs w:val="27"/>
        </w:rPr>
        <w:t xml:space="preserve">), либо с </w:t>
      </w:r>
      <w:proofErr w:type="spellStart"/>
      <w:r w:rsidRPr="00BE0697">
        <w:rPr>
          <w:rFonts w:ascii="Arial Narrow" w:hAnsi="Arial Narrow" w:cs="Times New Roman"/>
          <w:sz w:val="27"/>
          <w:szCs w:val="27"/>
        </w:rPr>
        <w:t>ЦОНа</w:t>
      </w:r>
      <w:proofErr w:type="spellEnd"/>
    </w:p>
    <w:p w:rsidR="0067412A" w:rsidRPr="00BE0697" w:rsidRDefault="0067412A" w:rsidP="003A706F">
      <w:pPr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</w:p>
    <w:p w:rsidR="00AB7F89" w:rsidRDefault="0067412A" w:rsidP="003A706F">
      <w:pPr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Документы необходимо секретарю Конкурсной комиссии </w:t>
      </w:r>
      <w:proofErr w:type="spellStart"/>
      <w:r w:rsidR="006C2930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Бекайдар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Ж</w:t>
      </w:r>
      <w:proofErr w:type="spellEnd"/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.</w:t>
      </w:r>
      <w:r w:rsidR="006C2930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(</w:t>
      </w:r>
      <w:r w:rsidR="003A706F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кабинет 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4</w:t>
      </w:r>
      <w:r w:rsidR="003A706F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20/1</w:t>
      </w:r>
      <w:r w:rsidR="00AB7F89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)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, электронный адрес </w:t>
      </w:r>
      <w:proofErr w:type="spellStart"/>
      <w:r w:rsidR="003A706F" w:rsidRPr="00BE0697">
        <w:rPr>
          <w:rFonts w:ascii="Arial Narrow" w:hAnsi="Arial Narrow"/>
          <w:color w:val="000000" w:themeColor="text1"/>
          <w:sz w:val="27"/>
          <w:szCs w:val="27"/>
        </w:rPr>
        <w:t>zh</w:t>
      </w:r>
      <w:proofErr w:type="spellEnd"/>
      <w:r w:rsidR="003A706F" w:rsidRPr="00BE0697">
        <w:rPr>
          <w:rFonts w:ascii="Arial Narrow" w:hAnsi="Arial Narrow"/>
          <w:color w:val="000000" w:themeColor="text1"/>
          <w:sz w:val="27"/>
          <w:szCs w:val="27"/>
        </w:rPr>
        <w:t>.</w:t>
      </w:r>
      <w:proofErr w:type="spellStart"/>
      <w:r w:rsidR="006C2930" w:rsidRPr="00BE0697">
        <w:rPr>
          <w:rFonts w:ascii="Arial Narrow" w:hAnsi="Arial Narrow"/>
          <w:color w:val="000000" w:themeColor="text1"/>
          <w:sz w:val="27"/>
          <w:szCs w:val="27"/>
          <w:lang w:val="en-US"/>
        </w:rPr>
        <w:t>bekaidar</w:t>
      </w:r>
      <w:proofErr w:type="spellEnd"/>
      <w:r w:rsidR="003A706F" w:rsidRPr="00BE0697">
        <w:rPr>
          <w:rFonts w:ascii="Arial Narrow" w:hAnsi="Arial Narrow"/>
          <w:color w:val="000000" w:themeColor="text1"/>
          <w:sz w:val="27"/>
          <w:szCs w:val="27"/>
        </w:rPr>
        <w:t>@dari.kz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, либо </w:t>
      </w:r>
      <w:hyperlink r:id="rId7" w:history="1">
        <w:r w:rsidR="00AB7F89" w:rsidRPr="001E2092">
          <w:rPr>
            <w:rStyle w:val="a3"/>
            <w:rFonts w:ascii="Arial Narrow" w:hAnsi="Arial Narrow"/>
            <w:sz w:val="27"/>
            <w:szCs w:val="27"/>
          </w:rPr>
          <w:t>a.abdildina@dari.kz</w:t>
        </w:r>
      </w:hyperlink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)</w:t>
      </w:r>
      <w:r w:rsidR="00AB7F89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,</w:t>
      </w:r>
    </w:p>
    <w:p w:rsidR="0067412A" w:rsidRPr="00BE0697" w:rsidRDefault="00AB7F89" w:rsidP="003A706F">
      <w:pPr>
        <w:jc w:val="both"/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</w:pPr>
      <w:bookmarkStart w:id="0" w:name="_GoBack"/>
      <w:r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тел.: +7 (7172) 235-135 (вн.447) </w:t>
      </w:r>
      <w:bookmarkEnd w:id="0"/>
      <w:r w:rsidR="0067412A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>до</w:t>
      </w:r>
      <w:r w:rsidR="00FB2EE2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 xml:space="preserve"> </w:t>
      </w:r>
      <w:r w:rsidR="00EB583C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>2</w:t>
      </w:r>
      <w:r w:rsidR="0012562D" w:rsidRPr="0012562D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>1</w:t>
      </w:r>
      <w:r w:rsidR="0067412A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</w:t>
      </w:r>
      <w:r w:rsidR="0012562D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>апреля</w:t>
      </w:r>
      <w:r w:rsidR="00567658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</w:t>
      </w:r>
      <w:r w:rsidR="0067412A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20</w:t>
      </w:r>
      <w:r w:rsidR="003A706F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>2</w:t>
      </w:r>
      <w:r w:rsidR="00466B78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>5</w:t>
      </w:r>
      <w:r w:rsidR="0067412A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года.</w:t>
      </w:r>
    </w:p>
    <w:p w:rsidR="0067412A" w:rsidRPr="00BE0697" w:rsidRDefault="0067412A" w:rsidP="003A706F">
      <w:pPr>
        <w:pBdr>
          <w:bottom w:val="single" w:sz="12" w:space="1" w:color="auto"/>
        </w:pBdr>
        <w:jc w:val="both"/>
        <w:rPr>
          <w:rFonts w:ascii="Arial Narrow" w:hAnsi="Arial Narrow"/>
          <w:sz w:val="27"/>
          <w:szCs w:val="27"/>
          <w:lang w:eastAsia="ru-RU"/>
        </w:rPr>
      </w:pP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С уважением,</w:t>
      </w:r>
    </w:p>
    <w:p w:rsidR="0067412A" w:rsidRPr="00BE0697" w:rsidRDefault="00466B78" w:rsidP="003A706F">
      <w:pPr>
        <w:jc w:val="both"/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</w:pPr>
      <w:proofErr w:type="spellStart"/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eastAsia="ru-RU"/>
        </w:rPr>
        <w:t>Жаннура</w:t>
      </w:r>
      <w:proofErr w:type="spellEnd"/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  <w:t>йым</w:t>
      </w:r>
      <w:r w:rsidR="0067412A" w:rsidRPr="00BE0697">
        <w:rPr>
          <w:rFonts w:ascii="Arial Narrow" w:hAnsi="Arial Narrow" w:cs="Arial"/>
          <w:b/>
          <w:bCs/>
          <w:color w:val="0D0D0D"/>
          <w:sz w:val="27"/>
          <w:szCs w:val="27"/>
          <w:lang w:eastAsia="ru-RU"/>
        </w:rPr>
        <w:t xml:space="preserve"> </w:t>
      </w:r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  <w:t>Бекайдар</w:t>
      </w: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Специалист </w:t>
      </w:r>
      <w:r w:rsidRPr="00BE0697">
        <w:rPr>
          <w:rFonts w:ascii="Arial Narrow" w:hAnsi="Arial Narrow" w:cs="Arial"/>
          <w:color w:val="0D0D0D"/>
          <w:sz w:val="27"/>
          <w:szCs w:val="27"/>
          <w:lang w:val="en-US" w:eastAsia="ru-RU"/>
        </w:rPr>
        <w:t>I</w:t>
      </w: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 категории</w:t>
      </w: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Управлени</w:t>
      </w:r>
      <w:r w:rsidR="003A706F"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я</w:t>
      </w: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 по работе с персоналом</w:t>
      </w:r>
    </w:p>
    <w:p w:rsidR="0067412A" w:rsidRPr="00BE0697" w:rsidRDefault="0067412A" w:rsidP="003A706F">
      <w:pPr>
        <w:jc w:val="both"/>
        <w:rPr>
          <w:rFonts w:ascii="Arial" w:hAnsi="Arial" w:cs="Arial"/>
          <w:b/>
          <w:bCs/>
          <w:color w:val="0D0D0D"/>
          <w:sz w:val="27"/>
          <w:szCs w:val="27"/>
          <w:lang w:eastAsia="ru-RU"/>
        </w:rPr>
      </w:pPr>
    </w:p>
    <w:p w:rsidR="00083D1F" w:rsidRDefault="00083D1F" w:rsidP="003A706F">
      <w:pPr>
        <w:jc w:val="both"/>
        <w:rPr>
          <w:sz w:val="24"/>
          <w:szCs w:val="24"/>
          <w:lang w:val="kk-KZ"/>
        </w:rPr>
      </w:pPr>
    </w:p>
    <w:p w:rsidR="00E93611" w:rsidRDefault="00E93611" w:rsidP="003A706F">
      <w:pPr>
        <w:jc w:val="both"/>
        <w:rPr>
          <w:sz w:val="24"/>
          <w:szCs w:val="24"/>
          <w:lang w:val="kk-KZ"/>
        </w:rPr>
      </w:pPr>
    </w:p>
    <w:p w:rsidR="00E93611" w:rsidRDefault="00E93611" w:rsidP="003A706F">
      <w:pPr>
        <w:jc w:val="both"/>
        <w:rPr>
          <w:sz w:val="24"/>
          <w:szCs w:val="24"/>
          <w:lang w:val="kk-KZ"/>
        </w:rPr>
      </w:pPr>
    </w:p>
    <w:p w:rsidR="00E93611" w:rsidRDefault="00E93611" w:rsidP="003A706F">
      <w:pPr>
        <w:jc w:val="both"/>
        <w:rPr>
          <w:sz w:val="24"/>
          <w:szCs w:val="24"/>
          <w:lang w:val="kk-KZ"/>
        </w:rPr>
      </w:pPr>
    </w:p>
    <w:p w:rsidR="00E93611" w:rsidRDefault="00E93611" w:rsidP="003A706F">
      <w:pPr>
        <w:jc w:val="both"/>
        <w:rPr>
          <w:sz w:val="24"/>
          <w:szCs w:val="24"/>
          <w:lang w:val="kk-KZ"/>
        </w:rPr>
      </w:pPr>
    </w:p>
    <w:sectPr w:rsidR="00E93611" w:rsidSect="001B51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A"/>
    <w:rsid w:val="000077CF"/>
    <w:rsid w:val="00051182"/>
    <w:rsid w:val="00077936"/>
    <w:rsid w:val="00080DF7"/>
    <w:rsid w:val="00083D1F"/>
    <w:rsid w:val="0012562D"/>
    <w:rsid w:val="00144DB7"/>
    <w:rsid w:val="001941C0"/>
    <w:rsid w:val="001B5164"/>
    <w:rsid w:val="00233FD7"/>
    <w:rsid w:val="002941E7"/>
    <w:rsid w:val="003A65B8"/>
    <w:rsid w:val="003A706F"/>
    <w:rsid w:val="003D09C5"/>
    <w:rsid w:val="003E1948"/>
    <w:rsid w:val="003E1A29"/>
    <w:rsid w:val="00431FD5"/>
    <w:rsid w:val="00466B78"/>
    <w:rsid w:val="004E5051"/>
    <w:rsid w:val="00536E45"/>
    <w:rsid w:val="00567658"/>
    <w:rsid w:val="00592805"/>
    <w:rsid w:val="006126D7"/>
    <w:rsid w:val="0067412A"/>
    <w:rsid w:val="006C2930"/>
    <w:rsid w:val="0070027C"/>
    <w:rsid w:val="00725940"/>
    <w:rsid w:val="00840C48"/>
    <w:rsid w:val="00906F3D"/>
    <w:rsid w:val="00A73D91"/>
    <w:rsid w:val="00A947A9"/>
    <w:rsid w:val="00AB3A38"/>
    <w:rsid w:val="00AB7F89"/>
    <w:rsid w:val="00B63F14"/>
    <w:rsid w:val="00BE0697"/>
    <w:rsid w:val="00C52C00"/>
    <w:rsid w:val="00C60C10"/>
    <w:rsid w:val="00D07326"/>
    <w:rsid w:val="00D5401D"/>
    <w:rsid w:val="00DA0670"/>
    <w:rsid w:val="00DF07DD"/>
    <w:rsid w:val="00E27E69"/>
    <w:rsid w:val="00E4313B"/>
    <w:rsid w:val="00E93611"/>
    <w:rsid w:val="00EB583C"/>
    <w:rsid w:val="00EC7A7D"/>
    <w:rsid w:val="00ED28C0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paragraph" w:styleId="a8">
    <w:name w:val="footer"/>
    <w:basedOn w:val="a"/>
    <w:link w:val="a9"/>
    <w:uiPriority w:val="99"/>
    <w:unhideWhenUsed/>
    <w:rsid w:val="00A73D91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A73D91"/>
  </w:style>
  <w:style w:type="character" w:styleId="aa">
    <w:name w:val="Emphasis"/>
    <w:basedOn w:val="a0"/>
    <w:uiPriority w:val="20"/>
    <w:qFormat/>
    <w:rsid w:val="00C52C00"/>
    <w:rPr>
      <w:i/>
      <w:iCs/>
    </w:rPr>
  </w:style>
  <w:style w:type="character" w:styleId="ab">
    <w:name w:val="Strong"/>
    <w:basedOn w:val="a0"/>
    <w:uiPriority w:val="22"/>
    <w:qFormat/>
    <w:rsid w:val="00E93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paragraph" w:styleId="a8">
    <w:name w:val="footer"/>
    <w:basedOn w:val="a"/>
    <w:link w:val="a9"/>
    <w:uiPriority w:val="99"/>
    <w:unhideWhenUsed/>
    <w:rsid w:val="00A73D91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A73D91"/>
  </w:style>
  <w:style w:type="character" w:styleId="aa">
    <w:name w:val="Emphasis"/>
    <w:basedOn w:val="a0"/>
    <w:uiPriority w:val="20"/>
    <w:qFormat/>
    <w:rsid w:val="00C52C00"/>
    <w:rPr>
      <w:i/>
      <w:iCs/>
    </w:rPr>
  </w:style>
  <w:style w:type="character" w:styleId="ab">
    <w:name w:val="Strong"/>
    <w:basedOn w:val="a0"/>
    <w:uiPriority w:val="22"/>
    <w:qFormat/>
    <w:rsid w:val="00E93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abdildina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tinish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Жаннураим Б. Елубаева</dc:creator>
  <cp:lastModifiedBy>Гулзира М. Жибекенова</cp:lastModifiedBy>
  <cp:revision>2</cp:revision>
  <cp:lastPrinted>2022-11-15T06:26:00Z</cp:lastPrinted>
  <dcterms:created xsi:type="dcterms:W3CDTF">2025-04-11T09:47:00Z</dcterms:created>
  <dcterms:modified xsi:type="dcterms:W3CDTF">2025-04-11T09:47:00Z</dcterms:modified>
</cp:coreProperties>
</file>