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2E" w:rsidRDefault="003F3A42" w:rsidP="00FC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743E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3B4944" w:rsidRDefault="003F3A42" w:rsidP="00FC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3E">
        <w:rPr>
          <w:rFonts w:ascii="Times New Roman" w:hAnsi="Times New Roman" w:cs="Times New Roman"/>
          <w:b/>
          <w:sz w:val="28"/>
          <w:szCs w:val="28"/>
        </w:rPr>
        <w:t xml:space="preserve">проведения семинаров </w:t>
      </w:r>
      <w:r w:rsidR="00FC592E">
        <w:rPr>
          <w:rFonts w:ascii="Times New Roman" w:hAnsi="Times New Roman" w:cs="Times New Roman"/>
          <w:b/>
          <w:sz w:val="28"/>
          <w:szCs w:val="28"/>
        </w:rPr>
        <w:t>в Научно-образовательном центре ТФ г. Алматы</w:t>
      </w:r>
      <w:r w:rsidR="00F702CC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FC592E" w:rsidRPr="0023743E" w:rsidRDefault="00FC592E" w:rsidP="00FC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85" w:rsidRDefault="00F90985" w:rsidP="00F9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659"/>
        <w:gridCol w:w="5781"/>
        <w:gridCol w:w="2457"/>
        <w:gridCol w:w="1701"/>
        <w:gridCol w:w="1843"/>
        <w:gridCol w:w="2409"/>
      </w:tblGrid>
      <w:tr w:rsidR="00FC592E" w:rsidRPr="00DB68FA" w:rsidTr="00BB4805">
        <w:tc>
          <w:tcPr>
            <w:tcW w:w="659" w:type="dxa"/>
          </w:tcPr>
          <w:p w:rsidR="00FC592E" w:rsidRPr="00DB68FA" w:rsidRDefault="00FC592E" w:rsidP="0091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81" w:type="dxa"/>
          </w:tcPr>
          <w:p w:rsidR="00FC592E" w:rsidRPr="00DB68FA" w:rsidRDefault="00486986" w:rsidP="0091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 семинара</w:t>
            </w:r>
          </w:p>
        </w:tc>
        <w:tc>
          <w:tcPr>
            <w:tcW w:w="2457" w:type="dxa"/>
          </w:tcPr>
          <w:p w:rsidR="00486986" w:rsidRPr="00DB68FA" w:rsidRDefault="00486986" w:rsidP="0091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FC592E" w:rsidRPr="00DB68FA" w:rsidRDefault="00486986" w:rsidP="0091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  <w:r w:rsidR="006C4ED7"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C592E" w:rsidRPr="00DB68FA" w:rsidRDefault="00FC592E" w:rsidP="0091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</w:t>
            </w:r>
            <w:proofErr w:type="spellStart"/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  <w:proofErr w:type="gramEnd"/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C592E" w:rsidRPr="00DB68FA" w:rsidRDefault="00FC592E" w:rsidP="0091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(часы)</w:t>
            </w:r>
          </w:p>
        </w:tc>
        <w:tc>
          <w:tcPr>
            <w:tcW w:w="1843" w:type="dxa"/>
          </w:tcPr>
          <w:p w:rsidR="00FC592E" w:rsidRPr="00DB68FA" w:rsidRDefault="00FC592E" w:rsidP="0091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409" w:type="dxa"/>
          </w:tcPr>
          <w:p w:rsidR="00FC592E" w:rsidRPr="00DB68FA" w:rsidRDefault="00256CA3" w:rsidP="0091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семинара</w:t>
            </w:r>
            <w:r w:rsidR="00CC52A6" w:rsidRPr="00DB6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(возможно изменение даты)</w:t>
            </w:r>
          </w:p>
        </w:tc>
      </w:tr>
      <w:tr w:rsidR="00CC52A6" w:rsidRPr="00DB68FA" w:rsidTr="00BB4805">
        <w:tc>
          <w:tcPr>
            <w:tcW w:w="659" w:type="dxa"/>
          </w:tcPr>
          <w:p w:rsidR="00CC52A6" w:rsidRPr="00DB68FA" w:rsidRDefault="00CC52A6" w:rsidP="00CC52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CC52A6" w:rsidRPr="00DB68FA" w:rsidRDefault="00CC52A6" w:rsidP="00C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Формирование и расчет предельных цен на лекарственные средства для оптовой и розничной реализации</w:t>
            </w:r>
          </w:p>
        </w:tc>
        <w:tc>
          <w:tcPr>
            <w:tcW w:w="2457" w:type="dxa"/>
          </w:tcPr>
          <w:p w:rsidR="00CC52A6" w:rsidRPr="00DB68FA" w:rsidRDefault="00CC52A6" w:rsidP="00C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Жунисов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Жанатбекова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</w:tcPr>
          <w:p w:rsidR="00CC52A6" w:rsidRPr="00DB68FA" w:rsidRDefault="00CC52A6" w:rsidP="00C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52A6" w:rsidRPr="00DB68FA" w:rsidRDefault="00CC52A6" w:rsidP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CC52A6" w:rsidRPr="00DB68FA" w:rsidRDefault="00CC52A6" w:rsidP="00C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сентября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CC52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C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Номенклатура медицинских изделий Республики Казахстан</w:t>
            </w:r>
          </w:p>
        </w:tc>
        <w:tc>
          <w:tcPr>
            <w:tcW w:w="2457" w:type="dxa"/>
          </w:tcPr>
          <w:p w:rsidR="00622CA8" w:rsidRPr="00DB68FA" w:rsidRDefault="00622CA8" w:rsidP="00C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Есболатова Д.Е.</w:t>
            </w:r>
          </w:p>
        </w:tc>
        <w:tc>
          <w:tcPr>
            <w:tcW w:w="1701" w:type="dxa"/>
          </w:tcPr>
          <w:p w:rsidR="00622CA8" w:rsidRPr="00DB68FA" w:rsidRDefault="00622CA8" w:rsidP="00C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C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1C01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1C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Правила и требования к проведению исследований биоэквивалентности в рамках законодательства Республики Казахстан и ЕАЭС</w:t>
            </w:r>
          </w:p>
        </w:tc>
        <w:tc>
          <w:tcPr>
            <w:tcW w:w="2457" w:type="dxa"/>
          </w:tcPr>
          <w:p w:rsidR="00622CA8" w:rsidRPr="00DB68FA" w:rsidRDefault="00622CA8" w:rsidP="001C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Шнаукшта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701" w:type="dxa"/>
          </w:tcPr>
          <w:p w:rsidR="00622CA8" w:rsidRPr="00DB68FA" w:rsidRDefault="00622CA8" w:rsidP="001C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1C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2 октября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BC01C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0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диагностика инфекционных и неинфекционных заболеваний. Особенности экспертизы медицинских изделий для диагностики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invitro</w:t>
            </w:r>
            <w:proofErr w:type="spellEnd"/>
          </w:p>
        </w:tc>
        <w:tc>
          <w:tcPr>
            <w:tcW w:w="2457" w:type="dxa"/>
          </w:tcPr>
          <w:p w:rsidR="00622CA8" w:rsidRPr="00DB68FA" w:rsidRDefault="00622CA8" w:rsidP="0070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Сатыбалдиева Ж.А.</w:t>
            </w:r>
          </w:p>
        </w:tc>
        <w:tc>
          <w:tcPr>
            <w:tcW w:w="1701" w:type="dxa"/>
          </w:tcPr>
          <w:p w:rsidR="00622CA8" w:rsidRPr="00DB68FA" w:rsidRDefault="00622CA8" w:rsidP="0066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66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5 октября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BC01C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0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проведения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фармаконадзора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средств</w:t>
            </w:r>
          </w:p>
        </w:tc>
        <w:tc>
          <w:tcPr>
            <w:tcW w:w="2457" w:type="dxa"/>
          </w:tcPr>
          <w:p w:rsidR="00622CA8" w:rsidRPr="00DB68FA" w:rsidRDefault="00622CA8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Кузденбаева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701" w:type="dxa"/>
          </w:tcPr>
          <w:p w:rsidR="00622CA8" w:rsidRPr="00DB68FA" w:rsidRDefault="00622CA8" w:rsidP="0066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66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8  октября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751A7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75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Регуляция в области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фармаконадзора</w:t>
            </w:r>
            <w:proofErr w:type="spellEnd"/>
          </w:p>
        </w:tc>
        <w:tc>
          <w:tcPr>
            <w:tcW w:w="2457" w:type="dxa"/>
          </w:tcPr>
          <w:p w:rsidR="00622CA8" w:rsidRPr="00DB68FA" w:rsidRDefault="00622CA8" w:rsidP="0075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1701" w:type="dxa"/>
          </w:tcPr>
          <w:p w:rsidR="00622CA8" w:rsidRPr="00DB68FA" w:rsidRDefault="00622CA8" w:rsidP="0075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75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9  октября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7A4A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7A4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Правовая основа общего рынка МИ  в ЕАЭС. Вопросы  регистрации и экспертизы по МИ в ЕАЭС</w:t>
            </w:r>
          </w:p>
        </w:tc>
        <w:tc>
          <w:tcPr>
            <w:tcW w:w="2457" w:type="dxa"/>
          </w:tcPr>
          <w:p w:rsidR="00622CA8" w:rsidRPr="00DB68FA" w:rsidRDefault="00622CA8" w:rsidP="0017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Абдиманова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Б.Ж.</w:t>
            </w:r>
          </w:p>
        </w:tc>
        <w:tc>
          <w:tcPr>
            <w:tcW w:w="1701" w:type="dxa"/>
          </w:tcPr>
          <w:p w:rsidR="00622CA8" w:rsidRPr="00DB68FA" w:rsidRDefault="00622CA8" w:rsidP="007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C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15  октября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0A04D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0A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Экспертиза лекарственных  средств на   территории ЕАЭС</w:t>
            </w:r>
          </w:p>
        </w:tc>
        <w:tc>
          <w:tcPr>
            <w:tcW w:w="2457" w:type="dxa"/>
          </w:tcPr>
          <w:p w:rsidR="00622CA8" w:rsidRPr="00DB68FA" w:rsidRDefault="00622CA8" w:rsidP="000A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Кабденова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А.Т</w:t>
            </w:r>
          </w:p>
          <w:p w:rsidR="00622CA8" w:rsidRPr="00DB68FA" w:rsidRDefault="00622CA8" w:rsidP="000A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A8" w:rsidRPr="00DB68FA" w:rsidRDefault="00622CA8" w:rsidP="000A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A8" w:rsidRPr="00DB68FA" w:rsidRDefault="00622CA8" w:rsidP="000A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2CA8" w:rsidRPr="00DB68FA" w:rsidRDefault="00622CA8" w:rsidP="000A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0A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16 октября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E7663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E7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Формирование и расчет предельных цен на лекарственные средства для оптовой и розничной реализации</w:t>
            </w:r>
          </w:p>
        </w:tc>
        <w:tc>
          <w:tcPr>
            <w:tcW w:w="2457" w:type="dxa"/>
          </w:tcPr>
          <w:p w:rsidR="00622CA8" w:rsidRPr="00DB68FA" w:rsidRDefault="00622CA8" w:rsidP="0017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Жанатбекова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</w:tcPr>
          <w:p w:rsidR="00622CA8" w:rsidRPr="00DB68FA" w:rsidRDefault="00622CA8" w:rsidP="00E76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BB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23 октября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CC52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Фармаконадзор и мониторинг побочного действия лекарственных средств. Классификация побочных (нежелательных) реакций лекарственного средства</w:t>
            </w:r>
          </w:p>
        </w:tc>
        <w:tc>
          <w:tcPr>
            <w:tcW w:w="2457" w:type="dxa"/>
          </w:tcPr>
          <w:p w:rsidR="00622CA8" w:rsidRPr="00DB68FA" w:rsidRDefault="00622CA8" w:rsidP="00C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Кузденбаева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701" w:type="dxa"/>
          </w:tcPr>
          <w:p w:rsidR="00622CA8" w:rsidRPr="00DB68FA" w:rsidRDefault="00622CA8" w:rsidP="00C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BB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BB4805"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</w:tr>
      <w:tr w:rsidR="00622CA8" w:rsidRPr="00DB68FA" w:rsidTr="00BB4805">
        <w:trPr>
          <w:trHeight w:val="193"/>
        </w:trPr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Фармаконадзор и доказательная медицина в системе здравоохранения</w:t>
            </w:r>
          </w:p>
        </w:tc>
        <w:tc>
          <w:tcPr>
            <w:tcW w:w="2457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Кузденбаева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30  октября 2020 г.</w:t>
            </w:r>
          </w:p>
        </w:tc>
      </w:tr>
      <w:tr w:rsidR="00622CA8" w:rsidRPr="00DB68FA" w:rsidTr="00BB4805">
        <w:trPr>
          <w:trHeight w:val="193"/>
        </w:trPr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«Современные вызовы в области оценки</w:t>
            </w:r>
          </w:p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безопасности и качества ЛС, МИ.</w:t>
            </w:r>
          </w:p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Постмаркетинговый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надзор, основанный</w:t>
            </w:r>
          </w:p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на оценке рисков»</w:t>
            </w:r>
          </w:p>
        </w:tc>
        <w:tc>
          <w:tcPr>
            <w:tcW w:w="2457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Ахимова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2 ноября 2020г.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tabs>
                <w:tab w:val="left" w:pos="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Классификация медицинских изделий. Критерии отнесения к медицинским изделиям</w:t>
            </w:r>
          </w:p>
        </w:tc>
        <w:tc>
          <w:tcPr>
            <w:tcW w:w="2457" w:type="dxa"/>
          </w:tcPr>
          <w:p w:rsidR="00622CA8" w:rsidRPr="00DB68FA" w:rsidRDefault="00622CA8" w:rsidP="009E5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Абдиманова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Б.Ж.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5 ноября 2020г.</w:t>
            </w:r>
          </w:p>
        </w:tc>
      </w:tr>
      <w:tr w:rsidR="006D2F45" w:rsidRPr="00DB68FA" w:rsidTr="00BB4805">
        <w:tc>
          <w:tcPr>
            <w:tcW w:w="659" w:type="dxa"/>
          </w:tcPr>
          <w:p w:rsidR="006D2F45" w:rsidRPr="00DB68FA" w:rsidRDefault="006D2F45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D2F45" w:rsidRPr="00DB68FA" w:rsidRDefault="006D2F45" w:rsidP="0096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Основы надлежащей клинической практики. Порядок проведения экспертизы материалов клинического исследования. Требования к материалам клинического исследования</w:t>
            </w:r>
          </w:p>
        </w:tc>
        <w:tc>
          <w:tcPr>
            <w:tcW w:w="2457" w:type="dxa"/>
          </w:tcPr>
          <w:p w:rsidR="006D2F45" w:rsidRPr="00DB68FA" w:rsidRDefault="006D2F45" w:rsidP="0096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Жансарина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1701" w:type="dxa"/>
          </w:tcPr>
          <w:p w:rsidR="006D2F45" w:rsidRPr="00DB68FA" w:rsidRDefault="006D2F45" w:rsidP="0096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D2F45" w:rsidRPr="00DB68FA" w:rsidRDefault="006D2F45" w:rsidP="0096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Обучающий семинар</w:t>
            </w:r>
          </w:p>
        </w:tc>
        <w:tc>
          <w:tcPr>
            <w:tcW w:w="2409" w:type="dxa"/>
          </w:tcPr>
          <w:p w:rsidR="006D2F45" w:rsidRPr="00DB68FA" w:rsidRDefault="006D2F45" w:rsidP="006D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6 ноября 2020 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Типовые ошибки в методиках в аналитических нормативных документах при регистрации, перерегистрации и внесении изменений в регистрационное досье лекарственного средства.</w:t>
            </w:r>
          </w:p>
        </w:tc>
        <w:tc>
          <w:tcPr>
            <w:tcW w:w="2457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Жансеркенова А.</w:t>
            </w:r>
          </w:p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Косжанова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9 ноября 2020г.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Мастер-файл,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СОПы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, Система качества, Базы данных</w:t>
            </w:r>
          </w:p>
        </w:tc>
        <w:tc>
          <w:tcPr>
            <w:tcW w:w="2457" w:type="dxa"/>
          </w:tcPr>
          <w:p w:rsidR="00622CA8" w:rsidRPr="00DB68FA" w:rsidRDefault="006D2F45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18  ноября 2020г.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Взаимодействие с регуляторными органами, ПООБ, ПУР, результаты мониторинга ПУР</w:t>
            </w:r>
          </w:p>
        </w:tc>
        <w:tc>
          <w:tcPr>
            <w:tcW w:w="2457" w:type="dxa"/>
          </w:tcPr>
          <w:p w:rsidR="00622CA8" w:rsidRPr="00DB68FA" w:rsidRDefault="006D2F45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1E487A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19  ноября  2020г.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сообщениями, оценка причинно-следственной связи.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MedDRA</w:t>
            </w:r>
            <w:proofErr w:type="spellEnd"/>
          </w:p>
        </w:tc>
        <w:tc>
          <w:tcPr>
            <w:tcW w:w="2457" w:type="dxa"/>
          </w:tcPr>
          <w:p w:rsidR="00622CA8" w:rsidRPr="00DB68FA" w:rsidRDefault="006D2F45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20 ноября  2020г.</w:t>
            </w:r>
          </w:p>
        </w:tc>
      </w:tr>
      <w:tr w:rsidR="003B746B" w:rsidRPr="00DB68FA" w:rsidTr="00BB4805">
        <w:tc>
          <w:tcPr>
            <w:tcW w:w="659" w:type="dxa"/>
          </w:tcPr>
          <w:p w:rsidR="003B746B" w:rsidRPr="00DB68FA" w:rsidRDefault="003B746B" w:rsidP="003B74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Формирование и расчет предельных цен на лекарственные средства в рамках ГОБМП и в системе ОСМС</w:t>
            </w:r>
          </w:p>
        </w:tc>
        <w:tc>
          <w:tcPr>
            <w:tcW w:w="2457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Жунисов</w:t>
            </w:r>
            <w:proofErr w:type="spellEnd"/>
          </w:p>
          <w:p w:rsidR="003B746B" w:rsidRPr="00DB68FA" w:rsidRDefault="003B746B" w:rsidP="003B74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Б.Ж.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Сембаева</w:t>
            </w:r>
            <w:proofErr w:type="spellEnd"/>
          </w:p>
        </w:tc>
        <w:tc>
          <w:tcPr>
            <w:tcW w:w="1701" w:type="dxa"/>
          </w:tcPr>
          <w:p w:rsidR="003B746B" w:rsidRPr="00DB68FA" w:rsidRDefault="003B746B" w:rsidP="003B7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23 ноября  2020г.</w:t>
            </w:r>
          </w:p>
        </w:tc>
      </w:tr>
      <w:tr w:rsidR="003550DE" w:rsidRPr="00DB68FA" w:rsidTr="00BB4805">
        <w:tc>
          <w:tcPr>
            <w:tcW w:w="659" w:type="dxa"/>
          </w:tcPr>
          <w:p w:rsidR="003550DE" w:rsidRPr="00DB68FA" w:rsidRDefault="003550DE" w:rsidP="003550D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3550DE" w:rsidRPr="00DB68FA" w:rsidRDefault="003550DE" w:rsidP="00355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Порядок и сроки проведения экспертизы лекарственных средств согласно новой редакции Правил проведения экспертизы лекарственных средств и медицинских изделий.</w:t>
            </w:r>
          </w:p>
        </w:tc>
        <w:tc>
          <w:tcPr>
            <w:tcW w:w="2457" w:type="dxa"/>
          </w:tcPr>
          <w:p w:rsidR="003550DE" w:rsidRPr="00DB68FA" w:rsidRDefault="003550DE" w:rsidP="0048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Жансарина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1701" w:type="dxa"/>
          </w:tcPr>
          <w:p w:rsidR="003550DE" w:rsidRPr="00DB68FA" w:rsidRDefault="003550DE" w:rsidP="00355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550DE" w:rsidRPr="00DB68FA" w:rsidRDefault="003550DE" w:rsidP="0035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3550DE" w:rsidRPr="00DB68FA" w:rsidRDefault="003550DE" w:rsidP="0035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27 ноября  2020г.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Решение Совета ЕЭК от 3 ноября 2016 г №83</w:t>
            </w:r>
            <w:proofErr w:type="gram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Правил проведения фармацевтических инспекций </w:t>
            </w:r>
          </w:p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22CA8" w:rsidRPr="00DB68FA" w:rsidRDefault="00622CA8" w:rsidP="00622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Турысбекова</w:t>
            </w:r>
            <w:proofErr w:type="spellEnd"/>
            <w:r w:rsidRPr="00DB6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Р.К. 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30 ноября  2020г.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Практикум по составлению порядка проведения испытаний по методикам в АНД  (жидкостная хроматография, УФ-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спектрофотометрия</w:t>
            </w:r>
            <w:proofErr w:type="spellEnd"/>
            <w:proofErr w:type="gram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. Тонкости методов</w:t>
            </w:r>
          </w:p>
        </w:tc>
        <w:tc>
          <w:tcPr>
            <w:tcW w:w="2457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Жансеркенова А.</w:t>
            </w:r>
          </w:p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Косжанова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  декабря  2020г.</w:t>
            </w:r>
          </w:p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46B" w:rsidRPr="00DB68FA" w:rsidRDefault="003B746B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6B" w:rsidRPr="00DB68FA" w:rsidTr="00BB4805">
        <w:tc>
          <w:tcPr>
            <w:tcW w:w="659" w:type="dxa"/>
          </w:tcPr>
          <w:p w:rsidR="003B746B" w:rsidRPr="00DB68FA" w:rsidRDefault="003B746B" w:rsidP="003B74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Доклинические исследования</w:t>
            </w:r>
          </w:p>
          <w:p w:rsidR="003B746B" w:rsidRPr="00DB68FA" w:rsidRDefault="003B746B" w:rsidP="003B746B">
            <w:pPr>
              <w:tabs>
                <w:tab w:val="left" w:pos="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</w:tcPr>
          <w:p w:rsidR="003B746B" w:rsidRPr="00DB68FA" w:rsidRDefault="003B746B" w:rsidP="003B7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Шнаукшта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В.С</w:t>
            </w:r>
          </w:p>
        </w:tc>
        <w:tc>
          <w:tcPr>
            <w:tcW w:w="1701" w:type="dxa"/>
          </w:tcPr>
          <w:p w:rsidR="003B746B" w:rsidRPr="00DB68FA" w:rsidRDefault="003B746B" w:rsidP="003B7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25 ноября  2020г.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Основные положения по проведению оценки рекламных материалов лекарственных средств и медицинских изделий</w:t>
            </w:r>
          </w:p>
        </w:tc>
        <w:tc>
          <w:tcPr>
            <w:tcW w:w="2457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Касымбекова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9  декабря  2020г.</w:t>
            </w:r>
          </w:p>
        </w:tc>
      </w:tr>
      <w:tr w:rsidR="00622CA8" w:rsidRPr="00DB68FA" w:rsidTr="00BB4805">
        <w:tc>
          <w:tcPr>
            <w:tcW w:w="659" w:type="dxa"/>
          </w:tcPr>
          <w:p w:rsidR="00622CA8" w:rsidRPr="00DB68FA" w:rsidRDefault="00622CA8" w:rsidP="009E58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622CA8" w:rsidRPr="00DB68FA" w:rsidRDefault="00622CA8" w:rsidP="009E5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Правила экспертизы медицинских изделий </w:t>
            </w:r>
            <w:r w:rsidRPr="00DB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государственной регистрации, перерегистрации и внесении изменений в регистрационное досье. Особенности и нововведения</w:t>
            </w:r>
          </w:p>
        </w:tc>
        <w:tc>
          <w:tcPr>
            <w:tcW w:w="2457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Войнован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701" w:type="dxa"/>
          </w:tcPr>
          <w:p w:rsidR="00622CA8" w:rsidRPr="00DB68FA" w:rsidRDefault="00622CA8" w:rsidP="009E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2CA8" w:rsidRPr="00DB68FA" w:rsidRDefault="0062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  <w:r w:rsidRPr="00DB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</w:t>
            </w:r>
          </w:p>
        </w:tc>
        <w:tc>
          <w:tcPr>
            <w:tcW w:w="2409" w:type="dxa"/>
          </w:tcPr>
          <w:p w:rsidR="00622CA8" w:rsidRPr="00DB68FA" w:rsidRDefault="00622CA8" w:rsidP="009E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 декабря  </w:t>
            </w:r>
            <w:r w:rsidRPr="00DB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2020г.</w:t>
            </w:r>
          </w:p>
        </w:tc>
      </w:tr>
      <w:tr w:rsidR="003B746B" w:rsidRPr="00DB68FA" w:rsidTr="00BB4805">
        <w:tc>
          <w:tcPr>
            <w:tcW w:w="659" w:type="dxa"/>
          </w:tcPr>
          <w:p w:rsidR="003B746B" w:rsidRPr="00DB68FA" w:rsidRDefault="003B746B" w:rsidP="003B74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1" w:type="dxa"/>
          </w:tcPr>
          <w:p w:rsidR="003B746B" w:rsidRPr="00DB68FA" w:rsidRDefault="003B746B" w:rsidP="003B7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Фармаконадзор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за вакцинами в РК </w:t>
            </w:r>
            <w:proofErr w:type="gram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фармаконадзора</w:t>
            </w:r>
            <w:proofErr w:type="spellEnd"/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  и регистрация нежелательных проявлений после иммунизации)</w:t>
            </w:r>
          </w:p>
        </w:tc>
        <w:tc>
          <w:tcPr>
            <w:tcW w:w="2457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Сатыбалдиева Ж.А.</w:t>
            </w:r>
          </w:p>
        </w:tc>
        <w:tc>
          <w:tcPr>
            <w:tcW w:w="1701" w:type="dxa"/>
          </w:tcPr>
          <w:p w:rsidR="003B746B" w:rsidRPr="00DB68FA" w:rsidRDefault="003B746B" w:rsidP="003B7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</w:p>
        </w:tc>
        <w:tc>
          <w:tcPr>
            <w:tcW w:w="2409" w:type="dxa"/>
          </w:tcPr>
          <w:p w:rsidR="003B746B" w:rsidRPr="00DB68FA" w:rsidRDefault="003B746B" w:rsidP="003B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FA">
              <w:rPr>
                <w:rFonts w:ascii="Times New Roman" w:hAnsi="Times New Roman" w:cs="Times New Roman"/>
                <w:sz w:val="28"/>
                <w:szCs w:val="28"/>
              </w:rPr>
              <w:t>21  декабря  2020г.</w:t>
            </w:r>
          </w:p>
        </w:tc>
      </w:tr>
    </w:tbl>
    <w:p w:rsidR="00DB68FA" w:rsidRDefault="00DB68FA" w:rsidP="00CC52A6">
      <w:pPr>
        <w:rPr>
          <w:rFonts w:ascii="Times New Roman" w:hAnsi="Times New Roman" w:cs="Times New Roman"/>
          <w:b/>
          <w:sz w:val="28"/>
          <w:szCs w:val="28"/>
        </w:rPr>
      </w:pPr>
    </w:p>
    <w:sectPr w:rsidR="00DB68FA" w:rsidSect="00652CC9">
      <w:headerReference w:type="default" r:id="rId8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75" w:rsidRDefault="00AD6E75" w:rsidP="00486986">
      <w:pPr>
        <w:spacing w:after="0" w:line="240" w:lineRule="auto"/>
      </w:pPr>
      <w:r>
        <w:separator/>
      </w:r>
    </w:p>
  </w:endnote>
  <w:endnote w:type="continuationSeparator" w:id="0">
    <w:p w:rsidR="00AD6E75" w:rsidRDefault="00AD6E75" w:rsidP="0048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75" w:rsidRDefault="00AD6E75" w:rsidP="00486986">
      <w:pPr>
        <w:spacing w:after="0" w:line="240" w:lineRule="auto"/>
      </w:pPr>
      <w:r>
        <w:separator/>
      </w:r>
    </w:p>
  </w:footnote>
  <w:footnote w:type="continuationSeparator" w:id="0">
    <w:p w:rsidR="00AD6E75" w:rsidRDefault="00AD6E75" w:rsidP="0048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8"/>
      <w:gridCol w:w="5237"/>
      <w:gridCol w:w="4581"/>
    </w:tblGrid>
    <w:tr w:rsidR="00486986" w:rsidRPr="00906149" w:rsidTr="00271511">
      <w:trPr>
        <w:trHeight w:val="413"/>
      </w:trPr>
      <w:tc>
        <w:tcPr>
          <w:tcW w:w="1680" w:type="pct"/>
          <w:shd w:val="clear" w:color="auto" w:fill="auto"/>
          <w:vAlign w:val="center"/>
        </w:tcPr>
        <w:p w:rsidR="00486986" w:rsidRPr="003A0C4E" w:rsidRDefault="00486986" w:rsidP="00271511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A087A">
            <w:rPr>
              <w:rFonts w:ascii="Times New Roman" w:hAnsi="Times New Roman" w:cs="Times New Roman"/>
              <w:sz w:val="24"/>
              <w:szCs w:val="24"/>
              <w:lang w:val="en-US"/>
            </w:rPr>
            <w:t>F-RI-A01-02-03</w:t>
          </w:r>
        </w:p>
      </w:tc>
      <w:tc>
        <w:tcPr>
          <w:tcW w:w="1771" w:type="pct"/>
          <w:shd w:val="clear" w:color="auto" w:fill="auto"/>
          <w:vAlign w:val="center"/>
        </w:tcPr>
        <w:p w:rsidR="00486986" w:rsidRPr="002D6DB1" w:rsidRDefault="00486986" w:rsidP="00271511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486986" w:rsidRPr="002D6DB1" w:rsidRDefault="00486986" w:rsidP="00271511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486986" w:rsidRPr="002D6DB1" w:rsidRDefault="00486986" w:rsidP="00271511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0" w:type="pct"/>
          <w:shd w:val="clear" w:color="auto" w:fill="auto"/>
          <w:vAlign w:val="center"/>
        </w:tcPr>
        <w:p w:rsidR="00486986" w:rsidRPr="002D6DB1" w:rsidRDefault="00486986" w:rsidP="00271511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6DB1">
            <w:rPr>
              <w:rFonts w:ascii="Times New Roman" w:hAnsi="Times New Roman" w:cs="Times New Roman"/>
              <w:sz w:val="24"/>
              <w:szCs w:val="24"/>
              <w:lang w:val="kk-KZ"/>
            </w:rPr>
            <w:t>Нұсқа / Версия</w:t>
          </w:r>
          <w:r w:rsidRPr="002D6DB1">
            <w:rPr>
              <w:rFonts w:ascii="Times New Roman" w:hAnsi="Times New Roman" w:cs="Times New Roman"/>
              <w:sz w:val="24"/>
              <w:szCs w:val="24"/>
            </w:rPr>
            <w:t>: 01</w:t>
          </w:r>
        </w:p>
      </w:tc>
    </w:tr>
  </w:tbl>
  <w:p w:rsidR="00486986" w:rsidRDefault="004869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C2034"/>
    <w:multiLevelType w:val="hybridMultilevel"/>
    <w:tmpl w:val="8AC63C7C"/>
    <w:lvl w:ilvl="0" w:tplc="C10ED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42"/>
    <w:rsid w:val="00003CF6"/>
    <w:rsid w:val="000148A8"/>
    <w:rsid w:val="000333D5"/>
    <w:rsid w:val="00047B63"/>
    <w:rsid w:val="00070E09"/>
    <w:rsid w:val="00082BA2"/>
    <w:rsid w:val="000A04D1"/>
    <w:rsid w:val="000C077E"/>
    <w:rsid w:val="000D67E8"/>
    <w:rsid w:val="00111A12"/>
    <w:rsid w:val="00115841"/>
    <w:rsid w:val="001479E2"/>
    <w:rsid w:val="00172E60"/>
    <w:rsid w:val="0017347A"/>
    <w:rsid w:val="00176926"/>
    <w:rsid w:val="001775FF"/>
    <w:rsid w:val="001A0FA4"/>
    <w:rsid w:val="001B659E"/>
    <w:rsid w:val="001C0107"/>
    <w:rsid w:val="001C727F"/>
    <w:rsid w:val="001D716A"/>
    <w:rsid w:val="001E487A"/>
    <w:rsid w:val="001E674D"/>
    <w:rsid w:val="001F3BC5"/>
    <w:rsid w:val="00222D72"/>
    <w:rsid w:val="0023743E"/>
    <w:rsid w:val="00256CA3"/>
    <w:rsid w:val="002E3B99"/>
    <w:rsid w:val="003242B4"/>
    <w:rsid w:val="00342804"/>
    <w:rsid w:val="00344622"/>
    <w:rsid w:val="003550DE"/>
    <w:rsid w:val="0037368C"/>
    <w:rsid w:val="003B2348"/>
    <w:rsid w:val="003B4944"/>
    <w:rsid w:val="003B746B"/>
    <w:rsid w:val="003C7B2D"/>
    <w:rsid w:val="003F1531"/>
    <w:rsid w:val="003F3A42"/>
    <w:rsid w:val="00435225"/>
    <w:rsid w:val="00436A62"/>
    <w:rsid w:val="00486986"/>
    <w:rsid w:val="004912B1"/>
    <w:rsid w:val="004E2A10"/>
    <w:rsid w:val="005021C2"/>
    <w:rsid w:val="00524D87"/>
    <w:rsid w:val="0056085E"/>
    <w:rsid w:val="005930A5"/>
    <w:rsid w:val="00622CA8"/>
    <w:rsid w:val="00625B20"/>
    <w:rsid w:val="006323A4"/>
    <w:rsid w:val="00635580"/>
    <w:rsid w:val="00636797"/>
    <w:rsid w:val="00652CC9"/>
    <w:rsid w:val="00660341"/>
    <w:rsid w:val="0068245D"/>
    <w:rsid w:val="006C4ED7"/>
    <w:rsid w:val="006D2F45"/>
    <w:rsid w:val="00701E5B"/>
    <w:rsid w:val="0070679B"/>
    <w:rsid w:val="00707240"/>
    <w:rsid w:val="00751A71"/>
    <w:rsid w:val="00771236"/>
    <w:rsid w:val="007A4AAE"/>
    <w:rsid w:val="007A6DDC"/>
    <w:rsid w:val="007E6074"/>
    <w:rsid w:val="007F5B61"/>
    <w:rsid w:val="00804365"/>
    <w:rsid w:val="00842427"/>
    <w:rsid w:val="00850B54"/>
    <w:rsid w:val="008914CF"/>
    <w:rsid w:val="008B3A7F"/>
    <w:rsid w:val="008D0C60"/>
    <w:rsid w:val="009123D2"/>
    <w:rsid w:val="00956673"/>
    <w:rsid w:val="009C1DEC"/>
    <w:rsid w:val="009C7F41"/>
    <w:rsid w:val="009D0C62"/>
    <w:rsid w:val="009E5894"/>
    <w:rsid w:val="00A01316"/>
    <w:rsid w:val="00A02197"/>
    <w:rsid w:val="00A23789"/>
    <w:rsid w:val="00A93EE4"/>
    <w:rsid w:val="00AB242B"/>
    <w:rsid w:val="00AD6E75"/>
    <w:rsid w:val="00B43782"/>
    <w:rsid w:val="00B64CFA"/>
    <w:rsid w:val="00B92192"/>
    <w:rsid w:val="00BB4805"/>
    <w:rsid w:val="00BC01C3"/>
    <w:rsid w:val="00BD6106"/>
    <w:rsid w:val="00BE53DA"/>
    <w:rsid w:val="00C11BDF"/>
    <w:rsid w:val="00C14AFF"/>
    <w:rsid w:val="00C66306"/>
    <w:rsid w:val="00C806A1"/>
    <w:rsid w:val="00CA0C59"/>
    <w:rsid w:val="00CC52A6"/>
    <w:rsid w:val="00D27296"/>
    <w:rsid w:val="00D35B27"/>
    <w:rsid w:val="00D55809"/>
    <w:rsid w:val="00D55EF5"/>
    <w:rsid w:val="00D64B10"/>
    <w:rsid w:val="00D65E16"/>
    <w:rsid w:val="00DB68FA"/>
    <w:rsid w:val="00DD1821"/>
    <w:rsid w:val="00DF77BF"/>
    <w:rsid w:val="00E00042"/>
    <w:rsid w:val="00E05552"/>
    <w:rsid w:val="00E24525"/>
    <w:rsid w:val="00E2725B"/>
    <w:rsid w:val="00E34685"/>
    <w:rsid w:val="00E36C11"/>
    <w:rsid w:val="00E4085C"/>
    <w:rsid w:val="00E53AB1"/>
    <w:rsid w:val="00E7663D"/>
    <w:rsid w:val="00EC09A9"/>
    <w:rsid w:val="00EC74D3"/>
    <w:rsid w:val="00F11682"/>
    <w:rsid w:val="00F702CC"/>
    <w:rsid w:val="00F90985"/>
    <w:rsid w:val="00FA4852"/>
    <w:rsid w:val="00F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3F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F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1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1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4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86986"/>
  </w:style>
  <w:style w:type="paragraph" w:styleId="aa">
    <w:name w:val="footer"/>
    <w:basedOn w:val="a"/>
    <w:link w:val="ab"/>
    <w:uiPriority w:val="99"/>
    <w:unhideWhenUsed/>
    <w:rsid w:val="004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986"/>
  </w:style>
  <w:style w:type="paragraph" w:styleId="HTML">
    <w:name w:val="HTML Preformatted"/>
    <w:basedOn w:val="a"/>
    <w:link w:val="HTML0"/>
    <w:uiPriority w:val="99"/>
    <w:unhideWhenUsed/>
    <w:rsid w:val="00486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698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3F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F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1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1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4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86986"/>
  </w:style>
  <w:style w:type="paragraph" w:styleId="aa">
    <w:name w:val="footer"/>
    <w:basedOn w:val="a"/>
    <w:link w:val="ab"/>
    <w:uiPriority w:val="99"/>
    <w:unhideWhenUsed/>
    <w:rsid w:val="004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986"/>
  </w:style>
  <w:style w:type="paragraph" w:styleId="HTML">
    <w:name w:val="HTML Preformatted"/>
    <w:basedOn w:val="a"/>
    <w:link w:val="HTML0"/>
    <w:uiPriority w:val="99"/>
    <w:unhideWhenUsed/>
    <w:rsid w:val="00486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69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Султангазиева Светлана Елеусизовна</dc:creator>
  <cp:lastModifiedBy>Дулат Б. Кеншимбай</cp:lastModifiedBy>
  <cp:revision>2</cp:revision>
  <cp:lastPrinted>2020-10-28T07:05:00Z</cp:lastPrinted>
  <dcterms:created xsi:type="dcterms:W3CDTF">2021-06-26T18:29:00Z</dcterms:created>
  <dcterms:modified xsi:type="dcterms:W3CDTF">2021-06-26T18:29:00Z</dcterms:modified>
</cp:coreProperties>
</file>